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7637" w:rsidRPr="00C42F73" w:rsidRDefault="00696905" w:rsidP="00C42F73">
      <w:pPr>
        <w:shd w:val="clear" w:color="auto" w:fill="FBD4B4" w:themeFill="accent6" w:themeFillTint="66"/>
        <w:jc w:val="center"/>
        <w:rPr>
          <w:b/>
        </w:rPr>
      </w:pPr>
      <w:r w:rsidRPr="00C42F73">
        <w:rPr>
          <w:b/>
          <w:sz w:val="40"/>
          <w:szCs w:val="40"/>
        </w:rPr>
        <w:t xml:space="preserve">Caractéristiques des élèves au regard des objectifs généraux de l’EPS </w:t>
      </w:r>
      <w:r w:rsidRPr="00C42F73">
        <w:rPr>
          <w:rFonts w:cstheme="minorHAnsi"/>
          <w:b/>
          <w:sz w:val="40"/>
          <w:szCs w:val="40"/>
        </w:rPr>
        <w:t>→</w:t>
      </w:r>
      <w:r w:rsidRPr="00C42F73">
        <w:rPr>
          <w:b/>
          <w:sz w:val="40"/>
          <w:szCs w:val="40"/>
        </w:rPr>
        <w:t xml:space="preserve"> priorités retenues</w:t>
      </w:r>
    </w:p>
    <w:tbl>
      <w:tblPr>
        <w:tblStyle w:val="Grilledutableau"/>
        <w:tblW w:w="22397" w:type="dxa"/>
        <w:tblInd w:w="-743" w:type="dxa"/>
        <w:tblLook w:val="04A0" w:firstRow="1" w:lastRow="0" w:firstColumn="1" w:lastColumn="0" w:noHBand="0" w:noVBand="1"/>
      </w:tblPr>
      <w:tblGrid>
        <w:gridCol w:w="5813"/>
        <w:gridCol w:w="1559"/>
        <w:gridCol w:w="8985"/>
        <w:gridCol w:w="6040"/>
      </w:tblGrid>
      <w:tr w:rsidR="00696905" w:rsidTr="00C42F73">
        <w:tc>
          <w:tcPr>
            <w:tcW w:w="5813" w:type="dxa"/>
            <w:tcBorders>
              <w:tl2br w:val="single" w:sz="4" w:space="0" w:color="auto"/>
            </w:tcBorders>
          </w:tcPr>
          <w:p w:rsidR="00C42F73" w:rsidRPr="00C42F73" w:rsidRDefault="00FD123F">
            <w:pPr>
              <w:rPr>
                <w:i/>
                <w:sz w:val="28"/>
                <w:szCs w:val="28"/>
              </w:rPr>
            </w:pPr>
            <w:r>
              <w:t xml:space="preserve">                                      </w:t>
            </w:r>
            <w:r w:rsidR="00C42F73">
              <w:t xml:space="preserve">                        </w:t>
            </w:r>
            <w:r>
              <w:t xml:space="preserve">  </w:t>
            </w:r>
            <w:r w:rsidR="00C42F73" w:rsidRPr="00C42F73">
              <w:rPr>
                <w:i/>
                <w:sz w:val="28"/>
                <w:szCs w:val="28"/>
                <w:shd w:val="clear" w:color="auto" w:fill="D9D9D9" w:themeFill="background1" w:themeFillShade="D9"/>
              </w:rPr>
              <w:t>Etat des lieux</w:t>
            </w:r>
            <w:r w:rsidR="00C42F73" w:rsidRPr="00C42F73">
              <w:rPr>
                <w:i/>
                <w:sz w:val="28"/>
                <w:szCs w:val="28"/>
              </w:rPr>
              <w:t xml:space="preserve"> </w:t>
            </w:r>
          </w:p>
          <w:p w:rsidR="00FD123F" w:rsidRPr="00C42F73" w:rsidRDefault="00C42F73">
            <w:pPr>
              <w:rPr>
                <w:i/>
                <w:sz w:val="28"/>
                <w:szCs w:val="28"/>
              </w:rPr>
            </w:pPr>
            <w:r w:rsidRPr="00C42F73">
              <w:rPr>
                <w:i/>
                <w:sz w:val="28"/>
                <w:szCs w:val="28"/>
              </w:rPr>
              <w:t xml:space="preserve">                                </w:t>
            </w:r>
            <w:r>
              <w:rPr>
                <w:i/>
                <w:sz w:val="28"/>
                <w:szCs w:val="28"/>
              </w:rPr>
              <w:t xml:space="preserve">           </w:t>
            </w:r>
            <w:r w:rsidRPr="00C42F73">
              <w:rPr>
                <w:i/>
                <w:sz w:val="28"/>
                <w:szCs w:val="28"/>
              </w:rPr>
              <w:t xml:space="preserve"> </w:t>
            </w:r>
            <w:r w:rsidRPr="00C42F73">
              <w:rPr>
                <w:i/>
                <w:sz w:val="28"/>
                <w:szCs w:val="28"/>
                <w:shd w:val="clear" w:color="auto" w:fill="D9D9D9" w:themeFill="background1" w:themeFillShade="D9"/>
              </w:rPr>
              <w:t>et priorités retenues</w:t>
            </w:r>
            <w:r w:rsidR="00FD123F" w:rsidRPr="00C42F73">
              <w:rPr>
                <w:i/>
                <w:sz w:val="28"/>
                <w:szCs w:val="28"/>
              </w:rPr>
              <w:t xml:space="preserve">                           </w:t>
            </w:r>
          </w:p>
          <w:p w:rsidR="00FD123F" w:rsidRPr="00FD123F" w:rsidRDefault="00FD123F" w:rsidP="00C42F73">
            <w:pPr>
              <w:shd w:val="clear" w:color="auto" w:fill="FFFFFF" w:themeFill="background1"/>
              <w:rPr>
                <w:i/>
                <w:sz w:val="28"/>
                <w:szCs w:val="28"/>
              </w:rPr>
            </w:pPr>
            <w:r w:rsidRPr="00C42F73">
              <w:rPr>
                <w:i/>
                <w:sz w:val="28"/>
                <w:szCs w:val="28"/>
                <w:shd w:val="clear" w:color="auto" w:fill="D9D9D9" w:themeFill="background1" w:themeFillShade="D9"/>
              </w:rPr>
              <w:t xml:space="preserve">Objectifs généraux de </w:t>
            </w:r>
          </w:p>
          <w:p w:rsidR="00FD123F" w:rsidRDefault="00FD123F">
            <w:r>
              <w:rPr>
                <w:i/>
                <w:sz w:val="28"/>
                <w:szCs w:val="28"/>
              </w:rPr>
              <w:t xml:space="preserve">              </w:t>
            </w:r>
            <w:r w:rsidRPr="00C42F73">
              <w:rPr>
                <w:i/>
                <w:sz w:val="28"/>
                <w:szCs w:val="28"/>
                <w:shd w:val="clear" w:color="auto" w:fill="D9D9D9" w:themeFill="background1" w:themeFillShade="D9"/>
              </w:rPr>
              <w:t>l’EPS</w:t>
            </w:r>
          </w:p>
        </w:tc>
        <w:tc>
          <w:tcPr>
            <w:tcW w:w="1559" w:type="dxa"/>
            <w:shd w:val="clear" w:color="auto" w:fill="D9D9D9" w:themeFill="background1" w:themeFillShade="D9"/>
          </w:tcPr>
          <w:p w:rsidR="00696905" w:rsidRPr="00FD123F" w:rsidRDefault="00FD123F" w:rsidP="00FD123F">
            <w:pPr>
              <w:jc w:val="center"/>
              <w:rPr>
                <w:b/>
                <w:sz w:val="36"/>
                <w:szCs w:val="36"/>
              </w:rPr>
            </w:pPr>
            <w:r w:rsidRPr="00FD123F">
              <w:rPr>
                <w:b/>
                <w:sz w:val="36"/>
                <w:szCs w:val="36"/>
              </w:rPr>
              <w:t>Priorités</w:t>
            </w:r>
          </w:p>
        </w:tc>
        <w:tc>
          <w:tcPr>
            <w:tcW w:w="8985" w:type="dxa"/>
            <w:shd w:val="clear" w:color="auto" w:fill="D9D9D9" w:themeFill="background1" w:themeFillShade="D9"/>
          </w:tcPr>
          <w:p w:rsidR="00696905" w:rsidRPr="00FD123F" w:rsidRDefault="00FD123F" w:rsidP="00FD123F">
            <w:pPr>
              <w:jc w:val="center"/>
              <w:rPr>
                <w:b/>
                <w:sz w:val="36"/>
                <w:szCs w:val="36"/>
              </w:rPr>
            </w:pPr>
            <w:r w:rsidRPr="00FD123F">
              <w:rPr>
                <w:b/>
                <w:sz w:val="36"/>
                <w:szCs w:val="36"/>
              </w:rPr>
              <w:t>Caractéristiques des élèves</w:t>
            </w:r>
          </w:p>
        </w:tc>
        <w:tc>
          <w:tcPr>
            <w:tcW w:w="6040" w:type="dxa"/>
            <w:shd w:val="clear" w:color="auto" w:fill="D9D9D9" w:themeFill="background1" w:themeFillShade="D9"/>
          </w:tcPr>
          <w:p w:rsidR="00696905" w:rsidRPr="00FD123F" w:rsidRDefault="00FD123F" w:rsidP="00FD123F">
            <w:pPr>
              <w:jc w:val="center"/>
              <w:rPr>
                <w:b/>
                <w:sz w:val="36"/>
                <w:szCs w:val="36"/>
              </w:rPr>
            </w:pPr>
            <w:r w:rsidRPr="00FD123F">
              <w:rPr>
                <w:b/>
                <w:sz w:val="36"/>
                <w:szCs w:val="36"/>
              </w:rPr>
              <w:t>Besoins identifiés</w:t>
            </w:r>
          </w:p>
        </w:tc>
      </w:tr>
      <w:tr w:rsidR="00696905" w:rsidTr="00C42F73">
        <w:trPr>
          <w:trHeight w:hRule="exact" w:val="2268"/>
        </w:trPr>
        <w:tc>
          <w:tcPr>
            <w:tcW w:w="5813" w:type="dxa"/>
            <w:shd w:val="clear" w:color="auto" w:fill="D9D9D9" w:themeFill="background1" w:themeFillShade="D9"/>
          </w:tcPr>
          <w:p w:rsidR="00696905" w:rsidRPr="00696905" w:rsidRDefault="00696905" w:rsidP="00696905">
            <w:pPr>
              <w:rPr>
                <w:b/>
                <w:sz w:val="36"/>
                <w:szCs w:val="36"/>
              </w:rPr>
            </w:pPr>
            <w:r w:rsidRPr="00696905">
              <w:rPr>
                <w:b/>
                <w:sz w:val="36"/>
                <w:szCs w:val="36"/>
              </w:rPr>
              <w:t>D</w:t>
            </w:r>
            <w:r w:rsidRPr="00696905">
              <w:rPr>
                <w:b/>
                <w:sz w:val="36"/>
                <w:szCs w:val="36"/>
              </w:rPr>
              <w:t xml:space="preserve">évelopper sa motricité </w:t>
            </w:r>
          </w:p>
          <w:p w:rsidR="00696905" w:rsidRDefault="00696905" w:rsidP="00696905">
            <w:r>
              <w:t>Par son engageme</w:t>
            </w:r>
            <w:r>
              <w:t xml:space="preserve">nt dans des APSA </w:t>
            </w:r>
            <w:r>
              <w:t xml:space="preserve">diversifiées et approfondies, l’élève enrichit sa motricité. Il s’investit dans des apprentissages quels que soient son niveau d’expertise, sa condition physique et son degré d’inaptitude ou de handicap. </w:t>
            </w:r>
          </w:p>
          <w:p w:rsidR="00696905" w:rsidRDefault="00696905" w:rsidP="00696905"/>
        </w:tc>
        <w:tc>
          <w:tcPr>
            <w:tcW w:w="1559" w:type="dxa"/>
          </w:tcPr>
          <w:p w:rsidR="00696905" w:rsidRPr="00FD123F" w:rsidRDefault="00FD123F" w:rsidP="00FD123F">
            <w:pPr>
              <w:rPr>
                <w:sz w:val="16"/>
                <w:szCs w:val="16"/>
              </w:rPr>
            </w:pPr>
            <w:r w:rsidRPr="00FD123F">
              <w:rPr>
                <w:rFonts w:cstheme="minorHAnsi"/>
                <w:noProof/>
                <w:sz w:val="16"/>
                <w:szCs w:val="16"/>
                <w:lang w:eastAsia="fr-FR"/>
              </w:rPr>
              <w:drawing>
                <wp:inline distT="0" distB="0" distL="0" distR="0" wp14:anchorId="28ACCDE5" wp14:editId="08638730">
                  <wp:extent cx="224494" cy="213756"/>
                  <wp:effectExtent l="0" t="0" r="4445" b="0"/>
                  <wp:docPr id="3" name="Image 3" descr="C:\Users\marianne\AppData\Local\Microsoft\Windows\INetCache\IE\JB1OB42C\zezda-941974_960_72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rianne\AppData\Local\Microsoft\Windows\INetCache\IE\JB1OB42C\zezda-941974_960_720[1].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9364" cy="218393"/>
                          </a:xfrm>
                          <a:prstGeom prst="rect">
                            <a:avLst/>
                          </a:prstGeom>
                          <a:noFill/>
                          <a:ln>
                            <a:noFill/>
                          </a:ln>
                        </pic:spPr>
                      </pic:pic>
                    </a:graphicData>
                  </a:graphic>
                </wp:inline>
              </w:drawing>
            </w:r>
            <w:r w:rsidRPr="00FD123F">
              <w:rPr>
                <w:rFonts w:cstheme="minorHAnsi"/>
                <w:noProof/>
                <w:sz w:val="16"/>
                <w:szCs w:val="16"/>
                <w:lang w:eastAsia="fr-FR"/>
              </w:rPr>
              <w:drawing>
                <wp:inline distT="0" distB="0" distL="0" distR="0" wp14:anchorId="6D45EA5E" wp14:editId="2E3CFF40">
                  <wp:extent cx="224494" cy="213756"/>
                  <wp:effectExtent l="0" t="0" r="4445" b="0"/>
                  <wp:docPr id="10" name="Image 10" descr="C:\Users\marianne\AppData\Local\Microsoft\Windows\INetCache\IE\JB1OB42C\zezda-941974_960_72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rianne\AppData\Local\Microsoft\Windows\INetCache\IE\JB1OB42C\zezda-941974_960_720[1].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9364" cy="218393"/>
                          </a:xfrm>
                          <a:prstGeom prst="rect">
                            <a:avLst/>
                          </a:prstGeom>
                          <a:noFill/>
                          <a:ln>
                            <a:noFill/>
                          </a:ln>
                        </pic:spPr>
                      </pic:pic>
                    </a:graphicData>
                  </a:graphic>
                </wp:inline>
              </w:drawing>
            </w:r>
            <w:r w:rsidRPr="00FD123F">
              <w:rPr>
                <w:rFonts w:cstheme="minorHAnsi"/>
                <w:noProof/>
                <w:sz w:val="16"/>
                <w:szCs w:val="16"/>
                <w:lang w:eastAsia="fr-FR"/>
              </w:rPr>
              <w:drawing>
                <wp:inline distT="0" distB="0" distL="0" distR="0" wp14:anchorId="751911B0" wp14:editId="5DC88C2A">
                  <wp:extent cx="224494" cy="213756"/>
                  <wp:effectExtent l="0" t="0" r="4445" b="0"/>
                  <wp:docPr id="11" name="Image 11" descr="C:\Users\marianne\AppData\Local\Microsoft\Windows\INetCache\IE\JB1OB42C\zezda-941974_960_72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rianne\AppData\Local\Microsoft\Windows\INetCache\IE\JB1OB42C\zezda-941974_960_720[1].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9364" cy="218393"/>
                          </a:xfrm>
                          <a:prstGeom prst="rect">
                            <a:avLst/>
                          </a:prstGeom>
                          <a:noFill/>
                          <a:ln>
                            <a:noFill/>
                          </a:ln>
                        </pic:spPr>
                      </pic:pic>
                    </a:graphicData>
                  </a:graphic>
                </wp:inline>
              </w:drawing>
            </w:r>
          </w:p>
        </w:tc>
        <w:tc>
          <w:tcPr>
            <w:tcW w:w="8985" w:type="dxa"/>
          </w:tcPr>
          <w:p w:rsidR="00696905" w:rsidRDefault="00696905"/>
        </w:tc>
        <w:tc>
          <w:tcPr>
            <w:tcW w:w="6040" w:type="dxa"/>
          </w:tcPr>
          <w:p w:rsidR="00696905" w:rsidRDefault="00696905"/>
        </w:tc>
      </w:tr>
      <w:tr w:rsidR="00696905" w:rsidTr="00C42F73">
        <w:trPr>
          <w:trHeight w:hRule="exact" w:val="2268"/>
        </w:trPr>
        <w:tc>
          <w:tcPr>
            <w:tcW w:w="5813" w:type="dxa"/>
            <w:shd w:val="clear" w:color="auto" w:fill="D9D9D9" w:themeFill="background1" w:themeFillShade="D9"/>
          </w:tcPr>
          <w:p w:rsidR="00696905" w:rsidRPr="00696905" w:rsidRDefault="00696905">
            <w:pPr>
              <w:rPr>
                <w:b/>
                <w:sz w:val="36"/>
                <w:szCs w:val="36"/>
              </w:rPr>
            </w:pPr>
            <w:r w:rsidRPr="00696905">
              <w:rPr>
                <w:b/>
                <w:sz w:val="36"/>
                <w:szCs w:val="36"/>
              </w:rPr>
              <w:t xml:space="preserve">Savoir se préparer et s’entraîner </w:t>
            </w:r>
          </w:p>
          <w:p w:rsidR="00C42F73" w:rsidRDefault="00696905">
            <w:r w:rsidRPr="00696905">
              <w:t xml:space="preserve">Par son engagement dans les apprentissages, l’élève apprend à gérer sa pratique physique, seul et </w:t>
            </w:r>
            <w:r w:rsidR="00C42F73">
              <w:t xml:space="preserve">avec d’autres. </w:t>
            </w:r>
          </w:p>
          <w:p w:rsidR="00696905" w:rsidRDefault="00C42F73">
            <w:r>
              <w:t>H</w:t>
            </w:r>
            <w:r w:rsidR="00696905" w:rsidRPr="00696905">
              <w:t xml:space="preserve">abitué à être « entraîné par », </w:t>
            </w:r>
            <w:r>
              <w:t xml:space="preserve">il </w:t>
            </w:r>
            <w:r w:rsidR="00696905" w:rsidRPr="00696905">
              <w:t>devient « un élève qui sait s’entraîner de façon autonome ». Il apprend à se connaître, à faire des choix, à se préparer, à conduire et réguler ses efforts.</w:t>
            </w:r>
          </w:p>
        </w:tc>
        <w:tc>
          <w:tcPr>
            <w:tcW w:w="1559" w:type="dxa"/>
          </w:tcPr>
          <w:p w:rsidR="00696905" w:rsidRDefault="00FD123F">
            <w:r>
              <w:rPr>
                <w:rFonts w:cstheme="minorHAnsi"/>
                <w:noProof/>
                <w:lang w:eastAsia="fr-FR"/>
              </w:rPr>
              <w:drawing>
                <wp:inline distT="0" distB="0" distL="0" distR="0" wp14:anchorId="71B61194" wp14:editId="70CD514D">
                  <wp:extent cx="224494" cy="213756"/>
                  <wp:effectExtent l="0" t="0" r="4445" b="0"/>
                  <wp:docPr id="2" name="Image 2" descr="C:\Users\marianne\AppData\Local\Microsoft\Windows\INetCache\IE\JB1OB42C\zezda-941974_960_72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rianne\AppData\Local\Microsoft\Windows\INetCache\IE\JB1OB42C\zezda-941974_960_720[1].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9364" cy="218393"/>
                          </a:xfrm>
                          <a:prstGeom prst="rect">
                            <a:avLst/>
                          </a:prstGeom>
                          <a:noFill/>
                          <a:ln>
                            <a:noFill/>
                          </a:ln>
                        </pic:spPr>
                      </pic:pic>
                    </a:graphicData>
                  </a:graphic>
                </wp:inline>
              </w:drawing>
            </w:r>
            <w:r>
              <w:rPr>
                <w:rFonts w:cstheme="minorHAnsi"/>
                <w:noProof/>
                <w:lang w:eastAsia="fr-FR"/>
              </w:rPr>
              <w:drawing>
                <wp:inline distT="0" distB="0" distL="0" distR="0" wp14:anchorId="0FB4DE9A" wp14:editId="28CC7584">
                  <wp:extent cx="224494" cy="213756"/>
                  <wp:effectExtent l="0" t="0" r="4445" b="0"/>
                  <wp:docPr id="4" name="Image 4" descr="C:\Users\marianne\AppData\Local\Microsoft\Windows\INetCache\IE\JB1OB42C\zezda-941974_960_72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rianne\AppData\Local\Microsoft\Windows\INetCache\IE\JB1OB42C\zezda-941974_960_720[1].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9364" cy="218393"/>
                          </a:xfrm>
                          <a:prstGeom prst="rect">
                            <a:avLst/>
                          </a:prstGeom>
                          <a:noFill/>
                          <a:ln>
                            <a:noFill/>
                          </a:ln>
                        </pic:spPr>
                      </pic:pic>
                    </a:graphicData>
                  </a:graphic>
                </wp:inline>
              </w:drawing>
            </w:r>
            <w:r>
              <w:rPr>
                <w:rFonts w:cstheme="minorHAnsi"/>
                <w:noProof/>
                <w:lang w:eastAsia="fr-FR"/>
              </w:rPr>
              <w:drawing>
                <wp:inline distT="0" distB="0" distL="0" distR="0" wp14:anchorId="46C50BF0" wp14:editId="1067DEDE">
                  <wp:extent cx="224494" cy="213756"/>
                  <wp:effectExtent l="0" t="0" r="4445" b="0"/>
                  <wp:docPr id="5" name="Image 5" descr="C:\Users\marianne\AppData\Local\Microsoft\Windows\INetCache\IE\JB1OB42C\zezda-941974_960_72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rianne\AppData\Local\Microsoft\Windows\INetCache\IE\JB1OB42C\zezda-941974_960_720[1].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9364" cy="218393"/>
                          </a:xfrm>
                          <a:prstGeom prst="rect">
                            <a:avLst/>
                          </a:prstGeom>
                          <a:noFill/>
                          <a:ln>
                            <a:noFill/>
                          </a:ln>
                        </pic:spPr>
                      </pic:pic>
                    </a:graphicData>
                  </a:graphic>
                </wp:inline>
              </w:drawing>
            </w:r>
          </w:p>
        </w:tc>
        <w:tc>
          <w:tcPr>
            <w:tcW w:w="8985" w:type="dxa"/>
          </w:tcPr>
          <w:p w:rsidR="00696905" w:rsidRDefault="00696905"/>
        </w:tc>
        <w:tc>
          <w:tcPr>
            <w:tcW w:w="6040" w:type="dxa"/>
          </w:tcPr>
          <w:p w:rsidR="00696905" w:rsidRDefault="00696905"/>
        </w:tc>
      </w:tr>
      <w:tr w:rsidR="00696905" w:rsidTr="00C42F73">
        <w:trPr>
          <w:trHeight w:hRule="exact" w:val="2268"/>
        </w:trPr>
        <w:tc>
          <w:tcPr>
            <w:tcW w:w="5813" w:type="dxa"/>
            <w:shd w:val="clear" w:color="auto" w:fill="D9D9D9" w:themeFill="background1" w:themeFillShade="D9"/>
          </w:tcPr>
          <w:p w:rsidR="00696905" w:rsidRPr="00C42F73" w:rsidRDefault="00696905">
            <w:pPr>
              <w:rPr>
                <w:b/>
                <w:sz w:val="36"/>
                <w:szCs w:val="36"/>
              </w:rPr>
            </w:pPr>
            <w:r w:rsidRPr="00C42F73">
              <w:rPr>
                <w:b/>
                <w:sz w:val="36"/>
                <w:szCs w:val="36"/>
              </w:rPr>
              <w:t xml:space="preserve">Exercer sa responsabilité individuelle et au sein d’un collectif </w:t>
            </w:r>
          </w:p>
          <w:p w:rsidR="00C42F73" w:rsidRDefault="00696905" w:rsidP="00C42F73">
            <w:r w:rsidRPr="00696905">
              <w:t>Par son engagement dans les APSA et dans différents rôles</w:t>
            </w:r>
            <w:r w:rsidR="00C42F73">
              <w:t>,</w:t>
            </w:r>
            <w:r w:rsidRPr="00696905">
              <w:t xml:space="preserve"> l’élève construit des comportements sociaux. </w:t>
            </w:r>
          </w:p>
          <w:p w:rsidR="00696905" w:rsidRDefault="00696905" w:rsidP="00C42F73">
            <w:r w:rsidRPr="00696905">
              <w:t xml:space="preserve">La solidarité se développe grâce aux échanges entre les élèves </w:t>
            </w:r>
            <w:r w:rsidR="00C42F73">
              <w:t>La</w:t>
            </w:r>
            <w:r w:rsidRPr="00696905">
              <w:t xml:space="preserve"> prise de responsabilité permet à</w:t>
            </w:r>
            <w:r w:rsidR="00C42F73">
              <w:t xml:space="preserve"> l’élève de faire des choix et </w:t>
            </w:r>
            <w:r w:rsidRPr="00696905">
              <w:t>les assumer, tout en comprenant et en respectant l’intérêt de règles communes pour tous</w:t>
            </w:r>
          </w:p>
        </w:tc>
        <w:tc>
          <w:tcPr>
            <w:tcW w:w="1559" w:type="dxa"/>
          </w:tcPr>
          <w:p w:rsidR="00696905" w:rsidRDefault="00FD123F">
            <w:r>
              <w:rPr>
                <w:rFonts w:cstheme="minorHAnsi"/>
                <w:noProof/>
                <w:lang w:eastAsia="fr-FR"/>
              </w:rPr>
              <w:drawing>
                <wp:inline distT="0" distB="0" distL="0" distR="0" wp14:anchorId="7BDD949B" wp14:editId="7E9AF3B8">
                  <wp:extent cx="224494" cy="213756"/>
                  <wp:effectExtent l="0" t="0" r="4445" b="0"/>
                  <wp:docPr id="6" name="Image 6" descr="C:\Users\marianne\AppData\Local\Microsoft\Windows\INetCache\IE\JB1OB42C\zezda-941974_960_72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rianne\AppData\Local\Microsoft\Windows\INetCache\IE\JB1OB42C\zezda-941974_960_720[1].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9364" cy="218393"/>
                          </a:xfrm>
                          <a:prstGeom prst="rect">
                            <a:avLst/>
                          </a:prstGeom>
                          <a:noFill/>
                          <a:ln>
                            <a:noFill/>
                          </a:ln>
                        </pic:spPr>
                      </pic:pic>
                    </a:graphicData>
                  </a:graphic>
                </wp:inline>
              </w:drawing>
            </w:r>
            <w:r>
              <w:rPr>
                <w:rFonts w:cstheme="minorHAnsi"/>
                <w:noProof/>
                <w:lang w:eastAsia="fr-FR"/>
              </w:rPr>
              <w:drawing>
                <wp:inline distT="0" distB="0" distL="0" distR="0" wp14:anchorId="1984CBF6" wp14:editId="1691686C">
                  <wp:extent cx="224494" cy="213756"/>
                  <wp:effectExtent l="0" t="0" r="4445" b="0"/>
                  <wp:docPr id="7" name="Image 7" descr="C:\Users\marianne\AppData\Local\Microsoft\Windows\INetCache\IE\JB1OB42C\zezda-941974_960_72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rianne\AppData\Local\Microsoft\Windows\INetCache\IE\JB1OB42C\zezda-941974_960_720[1].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9364" cy="218393"/>
                          </a:xfrm>
                          <a:prstGeom prst="rect">
                            <a:avLst/>
                          </a:prstGeom>
                          <a:noFill/>
                          <a:ln>
                            <a:noFill/>
                          </a:ln>
                        </pic:spPr>
                      </pic:pic>
                    </a:graphicData>
                  </a:graphic>
                </wp:inline>
              </w:drawing>
            </w:r>
            <w:r>
              <w:rPr>
                <w:rFonts w:cstheme="minorHAnsi"/>
                <w:noProof/>
                <w:lang w:eastAsia="fr-FR"/>
              </w:rPr>
              <w:drawing>
                <wp:inline distT="0" distB="0" distL="0" distR="0" wp14:anchorId="635FB8B8" wp14:editId="6A3E619A">
                  <wp:extent cx="224494" cy="213756"/>
                  <wp:effectExtent l="0" t="0" r="4445" b="0"/>
                  <wp:docPr id="13" name="Image 13" descr="C:\Users\marianne\AppData\Local\Microsoft\Windows\INetCache\IE\JB1OB42C\zezda-941974_960_72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rianne\AppData\Local\Microsoft\Windows\INetCache\IE\JB1OB42C\zezda-941974_960_720[1].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9364" cy="218393"/>
                          </a:xfrm>
                          <a:prstGeom prst="rect">
                            <a:avLst/>
                          </a:prstGeom>
                          <a:noFill/>
                          <a:ln>
                            <a:noFill/>
                          </a:ln>
                        </pic:spPr>
                      </pic:pic>
                    </a:graphicData>
                  </a:graphic>
                </wp:inline>
              </w:drawing>
            </w:r>
          </w:p>
        </w:tc>
        <w:tc>
          <w:tcPr>
            <w:tcW w:w="8985" w:type="dxa"/>
          </w:tcPr>
          <w:p w:rsidR="00696905" w:rsidRDefault="00696905"/>
        </w:tc>
        <w:tc>
          <w:tcPr>
            <w:tcW w:w="6040" w:type="dxa"/>
          </w:tcPr>
          <w:p w:rsidR="00696905" w:rsidRDefault="00696905"/>
        </w:tc>
      </w:tr>
      <w:tr w:rsidR="00696905" w:rsidTr="00C42F73">
        <w:trPr>
          <w:trHeight w:hRule="exact" w:val="2268"/>
        </w:trPr>
        <w:tc>
          <w:tcPr>
            <w:tcW w:w="5813" w:type="dxa"/>
            <w:shd w:val="clear" w:color="auto" w:fill="D9D9D9" w:themeFill="background1" w:themeFillShade="D9"/>
          </w:tcPr>
          <w:p w:rsidR="00696905" w:rsidRPr="00696905" w:rsidRDefault="00696905">
            <w:pPr>
              <w:rPr>
                <w:b/>
                <w:sz w:val="32"/>
                <w:szCs w:val="32"/>
              </w:rPr>
            </w:pPr>
            <w:r w:rsidRPr="00696905">
              <w:rPr>
                <w:b/>
                <w:sz w:val="32"/>
                <w:szCs w:val="32"/>
              </w:rPr>
              <w:t xml:space="preserve">Construire durablement sa santé </w:t>
            </w:r>
          </w:p>
          <w:p w:rsidR="00696905" w:rsidRDefault="00696905">
            <w:r w:rsidRPr="00696905">
              <w:t>Par son engagement dans la pratique physique, l’élève apprend à développer durablement sa santé. En développant ses ressources physiologiques, motrices, cognitives et psychosociales, il améliore son bien-être, pour lui et pour les autres. L’EPS permet à l’élève d’assurer sa sécurité et celle des autres, de construire une image et une estime de soi positives. Grâce aux efforts consentis, aux progrès réalisés et constatés, l’élève éprouve le plaisir de pratiquer une activité physique raisonnée et régulière tout au long de la vie.</w:t>
            </w:r>
          </w:p>
        </w:tc>
        <w:tc>
          <w:tcPr>
            <w:tcW w:w="1559" w:type="dxa"/>
          </w:tcPr>
          <w:p w:rsidR="00696905" w:rsidRDefault="00FD123F">
            <w:r>
              <w:rPr>
                <w:rFonts w:cstheme="minorHAnsi"/>
                <w:noProof/>
                <w:lang w:eastAsia="fr-FR"/>
              </w:rPr>
              <w:drawing>
                <wp:inline distT="0" distB="0" distL="0" distR="0" wp14:anchorId="76334D53" wp14:editId="292A5713">
                  <wp:extent cx="224494" cy="213756"/>
                  <wp:effectExtent l="0" t="0" r="4445" b="0"/>
                  <wp:docPr id="8" name="Image 8" descr="C:\Users\marianne\AppData\Local\Microsoft\Windows\INetCache\IE\JB1OB42C\zezda-941974_960_72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rianne\AppData\Local\Microsoft\Windows\INetCache\IE\JB1OB42C\zezda-941974_960_720[1].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9364" cy="218393"/>
                          </a:xfrm>
                          <a:prstGeom prst="rect">
                            <a:avLst/>
                          </a:prstGeom>
                          <a:noFill/>
                          <a:ln>
                            <a:noFill/>
                          </a:ln>
                        </pic:spPr>
                      </pic:pic>
                    </a:graphicData>
                  </a:graphic>
                </wp:inline>
              </w:drawing>
            </w:r>
            <w:r>
              <w:rPr>
                <w:rFonts w:cstheme="minorHAnsi"/>
                <w:noProof/>
                <w:lang w:eastAsia="fr-FR"/>
              </w:rPr>
              <w:drawing>
                <wp:inline distT="0" distB="0" distL="0" distR="0" wp14:anchorId="585B395C" wp14:editId="3EB466DF">
                  <wp:extent cx="224494" cy="213756"/>
                  <wp:effectExtent l="0" t="0" r="4445" b="0"/>
                  <wp:docPr id="9" name="Image 9" descr="C:\Users\marianne\AppData\Local\Microsoft\Windows\INetCache\IE\JB1OB42C\zezda-941974_960_72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rianne\AppData\Local\Microsoft\Windows\INetCache\IE\JB1OB42C\zezda-941974_960_720[1].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9364" cy="218393"/>
                          </a:xfrm>
                          <a:prstGeom prst="rect">
                            <a:avLst/>
                          </a:prstGeom>
                          <a:noFill/>
                          <a:ln>
                            <a:noFill/>
                          </a:ln>
                        </pic:spPr>
                      </pic:pic>
                    </a:graphicData>
                  </a:graphic>
                </wp:inline>
              </w:drawing>
            </w:r>
            <w:r>
              <w:rPr>
                <w:rFonts w:cstheme="minorHAnsi"/>
                <w:noProof/>
                <w:lang w:eastAsia="fr-FR"/>
              </w:rPr>
              <w:drawing>
                <wp:inline distT="0" distB="0" distL="0" distR="0" wp14:anchorId="29DB5ACB" wp14:editId="5F36F928">
                  <wp:extent cx="224494" cy="213756"/>
                  <wp:effectExtent l="0" t="0" r="4445" b="0"/>
                  <wp:docPr id="14" name="Image 14" descr="C:\Users\marianne\AppData\Local\Microsoft\Windows\INetCache\IE\JB1OB42C\zezda-941974_960_72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rianne\AppData\Local\Microsoft\Windows\INetCache\IE\JB1OB42C\zezda-941974_960_720[1].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9364" cy="218393"/>
                          </a:xfrm>
                          <a:prstGeom prst="rect">
                            <a:avLst/>
                          </a:prstGeom>
                          <a:noFill/>
                          <a:ln>
                            <a:noFill/>
                          </a:ln>
                        </pic:spPr>
                      </pic:pic>
                    </a:graphicData>
                  </a:graphic>
                </wp:inline>
              </w:drawing>
            </w:r>
          </w:p>
        </w:tc>
        <w:tc>
          <w:tcPr>
            <w:tcW w:w="8985" w:type="dxa"/>
          </w:tcPr>
          <w:p w:rsidR="00696905" w:rsidRDefault="00696905"/>
        </w:tc>
        <w:tc>
          <w:tcPr>
            <w:tcW w:w="6040" w:type="dxa"/>
          </w:tcPr>
          <w:p w:rsidR="00696905" w:rsidRDefault="00696905"/>
        </w:tc>
      </w:tr>
      <w:tr w:rsidR="00696905" w:rsidTr="00C42F73">
        <w:trPr>
          <w:trHeight w:hRule="exact" w:val="2268"/>
        </w:trPr>
        <w:tc>
          <w:tcPr>
            <w:tcW w:w="5813" w:type="dxa"/>
            <w:shd w:val="clear" w:color="auto" w:fill="D9D9D9" w:themeFill="background1" w:themeFillShade="D9"/>
          </w:tcPr>
          <w:p w:rsidR="00FD123F" w:rsidRPr="00FD123F" w:rsidRDefault="00FD123F">
            <w:pPr>
              <w:rPr>
                <w:b/>
                <w:sz w:val="32"/>
                <w:szCs w:val="32"/>
              </w:rPr>
            </w:pPr>
            <w:r w:rsidRPr="00FD123F">
              <w:rPr>
                <w:b/>
                <w:sz w:val="32"/>
                <w:szCs w:val="32"/>
              </w:rPr>
              <w:t>A</w:t>
            </w:r>
            <w:r w:rsidR="00696905" w:rsidRPr="00FD123F">
              <w:rPr>
                <w:b/>
                <w:sz w:val="32"/>
                <w:szCs w:val="32"/>
              </w:rPr>
              <w:t xml:space="preserve">ccéder au patrimoine culturel </w:t>
            </w:r>
          </w:p>
          <w:p w:rsidR="00696905" w:rsidRDefault="00696905" w:rsidP="00FD123F">
            <w:r w:rsidRPr="00696905">
              <w:t xml:space="preserve">Les diverses </w:t>
            </w:r>
            <w:r w:rsidR="00FD123F">
              <w:t xml:space="preserve">APSA </w:t>
            </w:r>
            <w:r w:rsidRPr="00696905">
              <w:t>vécues par les lycéens leur permettent d’accéder à un patrimoine culturel dans lequel l’élève peut se situer en tant que pratiquant mais aussi spectateur ou critique</w:t>
            </w:r>
          </w:p>
          <w:p w:rsidR="00C42F73" w:rsidRDefault="00C42F73" w:rsidP="00FD123F"/>
          <w:p w:rsidR="00C42F73" w:rsidRDefault="00C42F73" w:rsidP="00FD123F"/>
          <w:p w:rsidR="00C42F73" w:rsidRDefault="00C42F73" w:rsidP="00FD123F"/>
          <w:p w:rsidR="00C42F73" w:rsidRDefault="00C42F73" w:rsidP="00FD123F"/>
          <w:p w:rsidR="00C42F73" w:rsidRDefault="00C42F73" w:rsidP="00FD123F"/>
          <w:p w:rsidR="00C42F73" w:rsidRDefault="00C42F73" w:rsidP="00FD123F"/>
        </w:tc>
        <w:tc>
          <w:tcPr>
            <w:tcW w:w="1559" w:type="dxa"/>
          </w:tcPr>
          <w:p w:rsidR="00696905" w:rsidRDefault="00FD123F">
            <w:r>
              <w:rPr>
                <w:rFonts w:cstheme="minorHAnsi"/>
                <w:noProof/>
                <w:lang w:eastAsia="fr-FR"/>
              </w:rPr>
              <w:drawing>
                <wp:inline distT="0" distB="0" distL="0" distR="0" wp14:anchorId="5B016472" wp14:editId="5F775F59">
                  <wp:extent cx="224494" cy="213756"/>
                  <wp:effectExtent l="0" t="0" r="4445" b="0"/>
                  <wp:docPr id="12" name="Image 12" descr="C:\Users\marianne\AppData\Local\Microsoft\Windows\INetCache\IE\JB1OB42C\zezda-941974_960_72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rianne\AppData\Local\Microsoft\Windows\INetCache\IE\JB1OB42C\zezda-941974_960_720[1].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9364" cy="218393"/>
                          </a:xfrm>
                          <a:prstGeom prst="rect">
                            <a:avLst/>
                          </a:prstGeom>
                          <a:noFill/>
                          <a:ln>
                            <a:noFill/>
                          </a:ln>
                        </pic:spPr>
                      </pic:pic>
                    </a:graphicData>
                  </a:graphic>
                </wp:inline>
              </w:drawing>
            </w:r>
            <w:r>
              <w:rPr>
                <w:rFonts w:cstheme="minorHAnsi"/>
                <w:noProof/>
                <w:lang w:eastAsia="fr-FR"/>
              </w:rPr>
              <w:drawing>
                <wp:inline distT="0" distB="0" distL="0" distR="0" wp14:anchorId="0191D5CB" wp14:editId="52C374E8">
                  <wp:extent cx="224494" cy="213756"/>
                  <wp:effectExtent l="0" t="0" r="4445" b="0"/>
                  <wp:docPr id="15" name="Image 15" descr="C:\Users\marianne\AppData\Local\Microsoft\Windows\INetCache\IE\JB1OB42C\zezda-941974_960_72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rianne\AppData\Local\Microsoft\Windows\INetCache\IE\JB1OB42C\zezda-941974_960_720[1].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9364" cy="218393"/>
                          </a:xfrm>
                          <a:prstGeom prst="rect">
                            <a:avLst/>
                          </a:prstGeom>
                          <a:noFill/>
                          <a:ln>
                            <a:noFill/>
                          </a:ln>
                        </pic:spPr>
                      </pic:pic>
                    </a:graphicData>
                  </a:graphic>
                </wp:inline>
              </w:drawing>
            </w:r>
            <w:r>
              <w:rPr>
                <w:rFonts w:cstheme="minorHAnsi"/>
                <w:noProof/>
                <w:lang w:eastAsia="fr-FR"/>
              </w:rPr>
              <w:drawing>
                <wp:inline distT="0" distB="0" distL="0" distR="0" wp14:anchorId="2F68CFE9" wp14:editId="62FCE49A">
                  <wp:extent cx="224494" cy="213756"/>
                  <wp:effectExtent l="0" t="0" r="4445" b="0"/>
                  <wp:docPr id="16" name="Image 16" descr="C:\Users\marianne\AppData\Local\Microsoft\Windows\INetCache\IE\JB1OB42C\zezda-941974_960_72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rianne\AppData\Local\Microsoft\Windows\INetCache\IE\JB1OB42C\zezda-941974_960_720[1].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9364" cy="218393"/>
                          </a:xfrm>
                          <a:prstGeom prst="rect">
                            <a:avLst/>
                          </a:prstGeom>
                          <a:noFill/>
                          <a:ln>
                            <a:noFill/>
                          </a:ln>
                        </pic:spPr>
                      </pic:pic>
                    </a:graphicData>
                  </a:graphic>
                </wp:inline>
              </w:drawing>
            </w:r>
          </w:p>
        </w:tc>
        <w:tc>
          <w:tcPr>
            <w:tcW w:w="8985" w:type="dxa"/>
          </w:tcPr>
          <w:p w:rsidR="00696905" w:rsidRDefault="00696905">
            <w:bookmarkStart w:id="0" w:name="_GoBack"/>
            <w:bookmarkEnd w:id="0"/>
          </w:p>
        </w:tc>
        <w:tc>
          <w:tcPr>
            <w:tcW w:w="6040" w:type="dxa"/>
          </w:tcPr>
          <w:p w:rsidR="00696905" w:rsidRDefault="00696905"/>
        </w:tc>
      </w:tr>
    </w:tbl>
    <w:p w:rsidR="00696905" w:rsidRDefault="00696905"/>
    <w:sectPr w:rsidR="00696905" w:rsidSect="00696905">
      <w:headerReference w:type="default" r:id="rId8"/>
      <w:pgSz w:w="23814" w:h="16839" w:orient="landscape" w:code="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555C" w:rsidRDefault="00DA555C" w:rsidP="00C42F73">
      <w:pPr>
        <w:spacing w:after="0" w:line="240" w:lineRule="auto"/>
      </w:pPr>
      <w:r>
        <w:separator/>
      </w:r>
    </w:p>
  </w:endnote>
  <w:endnote w:type="continuationSeparator" w:id="0">
    <w:p w:rsidR="00DA555C" w:rsidRDefault="00DA555C" w:rsidP="00C42F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555C" w:rsidRDefault="00DA555C" w:rsidP="00C42F73">
      <w:pPr>
        <w:spacing w:after="0" w:line="240" w:lineRule="auto"/>
      </w:pPr>
      <w:r>
        <w:separator/>
      </w:r>
    </w:p>
  </w:footnote>
  <w:footnote w:type="continuationSeparator" w:id="0">
    <w:p w:rsidR="00DA555C" w:rsidRDefault="00DA555C" w:rsidP="00C42F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2F73" w:rsidRPr="00C42F73" w:rsidRDefault="00C42F73">
    <w:pPr>
      <w:pStyle w:val="En-tte"/>
      <w:rPr>
        <w:sz w:val="40"/>
        <w:szCs w:val="40"/>
      </w:rPr>
    </w:pPr>
    <w:r w:rsidRPr="00C42F73">
      <w:rPr>
        <w:sz w:val="40"/>
        <w:szCs w:val="40"/>
      </w:rPr>
      <w:t>ETABLISSEMENT :………………………………………………</w:t>
    </w:r>
    <w:r>
      <w:rPr>
        <w:sz w:val="40"/>
        <w:szCs w:val="40"/>
      </w:rPr>
      <w:t>………………………</w:t>
    </w:r>
    <w:r w:rsidRPr="00C42F73">
      <w:rPr>
        <w:sz w:val="40"/>
        <w:szCs w:val="4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6905"/>
    <w:rsid w:val="00696905"/>
    <w:rsid w:val="00887637"/>
    <w:rsid w:val="00C42F73"/>
    <w:rsid w:val="00DA555C"/>
    <w:rsid w:val="00FD123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6969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FD123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D123F"/>
    <w:rPr>
      <w:rFonts w:ascii="Tahoma" w:hAnsi="Tahoma" w:cs="Tahoma"/>
      <w:sz w:val="16"/>
      <w:szCs w:val="16"/>
    </w:rPr>
  </w:style>
  <w:style w:type="paragraph" w:styleId="En-tte">
    <w:name w:val="header"/>
    <w:basedOn w:val="Normal"/>
    <w:link w:val="En-tteCar"/>
    <w:uiPriority w:val="99"/>
    <w:unhideWhenUsed/>
    <w:rsid w:val="00C42F73"/>
    <w:pPr>
      <w:tabs>
        <w:tab w:val="center" w:pos="4536"/>
        <w:tab w:val="right" w:pos="9072"/>
      </w:tabs>
      <w:spacing w:after="0" w:line="240" w:lineRule="auto"/>
    </w:pPr>
  </w:style>
  <w:style w:type="character" w:customStyle="1" w:styleId="En-tteCar">
    <w:name w:val="En-tête Car"/>
    <w:basedOn w:val="Policepardfaut"/>
    <w:link w:val="En-tte"/>
    <w:uiPriority w:val="99"/>
    <w:rsid w:val="00C42F73"/>
  </w:style>
  <w:style w:type="paragraph" w:styleId="Pieddepage">
    <w:name w:val="footer"/>
    <w:basedOn w:val="Normal"/>
    <w:link w:val="PieddepageCar"/>
    <w:uiPriority w:val="99"/>
    <w:unhideWhenUsed/>
    <w:rsid w:val="00C42F7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42F7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6969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FD123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D123F"/>
    <w:rPr>
      <w:rFonts w:ascii="Tahoma" w:hAnsi="Tahoma" w:cs="Tahoma"/>
      <w:sz w:val="16"/>
      <w:szCs w:val="16"/>
    </w:rPr>
  </w:style>
  <w:style w:type="paragraph" w:styleId="En-tte">
    <w:name w:val="header"/>
    <w:basedOn w:val="Normal"/>
    <w:link w:val="En-tteCar"/>
    <w:uiPriority w:val="99"/>
    <w:unhideWhenUsed/>
    <w:rsid w:val="00C42F73"/>
    <w:pPr>
      <w:tabs>
        <w:tab w:val="center" w:pos="4536"/>
        <w:tab w:val="right" w:pos="9072"/>
      </w:tabs>
      <w:spacing w:after="0" w:line="240" w:lineRule="auto"/>
    </w:pPr>
  </w:style>
  <w:style w:type="character" w:customStyle="1" w:styleId="En-tteCar">
    <w:name w:val="En-tête Car"/>
    <w:basedOn w:val="Policepardfaut"/>
    <w:link w:val="En-tte"/>
    <w:uiPriority w:val="99"/>
    <w:rsid w:val="00C42F73"/>
  </w:style>
  <w:style w:type="paragraph" w:styleId="Pieddepage">
    <w:name w:val="footer"/>
    <w:basedOn w:val="Normal"/>
    <w:link w:val="PieddepageCar"/>
    <w:uiPriority w:val="99"/>
    <w:unhideWhenUsed/>
    <w:rsid w:val="00C42F7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42F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336</Words>
  <Characters>1848</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2180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marianne spaeter</dc:creator>
  <cp:lastModifiedBy>marianne spaeter</cp:lastModifiedBy>
  <cp:revision>1</cp:revision>
  <dcterms:created xsi:type="dcterms:W3CDTF">2019-03-24T13:55:00Z</dcterms:created>
  <dcterms:modified xsi:type="dcterms:W3CDTF">2019-03-24T14:26:00Z</dcterms:modified>
</cp:coreProperties>
</file>