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A5C" w:rsidRDefault="00480C0D">
      <w:r>
        <w:rPr>
          <w:noProof/>
          <w:lang w:eastAsia="fr-FR"/>
        </w:rPr>
        <mc:AlternateContent>
          <mc:Choice Requires="wps">
            <w:drawing>
              <wp:anchor distT="0" distB="0" distL="114300" distR="114300" simplePos="0" relativeHeight="251676672" behindDoc="0" locked="0" layoutInCell="1" allowOverlap="1" wp14:anchorId="15AC20B5" wp14:editId="076F8B6F">
                <wp:simplePos x="0" y="0"/>
                <wp:positionH relativeFrom="column">
                  <wp:posOffset>1205230</wp:posOffset>
                </wp:positionH>
                <wp:positionV relativeFrom="paragraph">
                  <wp:posOffset>3338830</wp:posOffset>
                </wp:positionV>
                <wp:extent cx="45719" cy="45719"/>
                <wp:effectExtent l="0" t="0" r="12065" b="12065"/>
                <wp:wrapNone/>
                <wp:docPr id="2" name="Organigramme : Connecteur 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 o:spid="_x0000_s1026" type="#_x0000_t120" style="position:absolute;margin-left:94.9pt;margin-top:262.9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" fillcolor="windowText" strokecolor="windowText" strokeweight="2pt"/>
            </w:pict>
          </mc:Fallback>
        </mc:AlternateContent>
      </w:r>
      <w:r w:rsidRPr="004321A7">
        <w:rPr>
          <w:noProof/>
          <w:lang w:eastAsia="fr-FR"/>
        </w:rPr>
        <mc:AlternateContent>
          <mc:Choice Requires="wps">
            <w:drawing>
              <wp:anchor distT="0" distB="0" distL="114300" distR="114300" simplePos="0" relativeHeight="251674624" behindDoc="0" locked="0" layoutInCell="1" allowOverlap="1" wp14:anchorId="38A71B2B" wp14:editId="7DCA0447">
                <wp:simplePos x="0" y="0"/>
                <wp:positionH relativeFrom="column">
                  <wp:posOffset>957580</wp:posOffset>
                </wp:positionH>
                <wp:positionV relativeFrom="paragraph">
                  <wp:posOffset>3148330</wp:posOffset>
                </wp:positionV>
                <wp:extent cx="685800" cy="214312"/>
                <wp:effectExtent l="0" t="0" r="0" b="0"/>
                <wp:wrapNone/>
                <wp:docPr id="13320"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0D" w:rsidRDefault="00480C0D" w:rsidP="00480C0D">
                            <w:pPr>
                              <w:pStyle w:val="NormalWeb"/>
                              <w:spacing w:before="0" w:beforeAutospacing="0" w:after="0" w:afterAutospacing="0"/>
                              <w:textAlignment w:val="baseline"/>
                            </w:pPr>
                            <w:r>
                              <w:rPr>
                                <w:rFonts w:ascii="Calibri" w:hAnsi="Calibri" w:cs="Arial"/>
                                <w:color w:val="000000" w:themeColor="text1"/>
                                <w:kern w:val="24"/>
                                <w:sz w:val="16"/>
                                <w:szCs w:val="16"/>
                              </w:rPr>
                              <w:t>Fessenheim</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Texte 2" o:spid="_x0000_s1026" type="#_x0000_t202" style="position:absolute;margin-left:75.4pt;margin-top:247.9pt;width:54pt;height:16.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" filled="f" stroked="f">
                <v:textbox style="mso-fit-shape-to-text:t">
                  <w:txbxContent>
                    <w:p w:rsidR="00480C0D" w:rsidRDefault="00480C0D" w:rsidP="00480C0D">
                      <w:pPr>
                        <w:pStyle w:val="NormalWeb"/>
                        <w:spacing w:before="0" w:beforeAutospacing="0" w:after="0" w:afterAutospacing="0"/>
                        <w:textAlignment w:val="baseline"/>
                      </w:pPr>
                      <w:r>
                        <w:rPr>
                          <w:rFonts w:ascii="Calibri" w:hAnsi="Calibri" w:cs="Arial"/>
                          <w:color w:val="000000" w:themeColor="text1"/>
                          <w:kern w:val="24"/>
                          <w:sz w:val="16"/>
                          <w:szCs w:val="16"/>
                        </w:rPr>
                        <w:t>Fessenheim</w:t>
                      </w:r>
                    </w:p>
                  </w:txbxContent>
                </v:textbox>
              </v:shape>
            </w:pict>
          </mc:Fallback>
        </mc:AlternateContent>
      </w:r>
      <w:r w:rsidR="004C683C" w:rsidRPr="004C683C">
        <w:rPr>
          <w:noProof/>
          <w:lang w:eastAsia="fr-FR"/>
        </w:rPr>
        <w:drawing>
          <wp:anchor distT="0" distB="0" distL="114300" distR="114300" simplePos="0" relativeHeight="251660288" behindDoc="1" locked="0" layoutInCell="1" allowOverlap="1" wp14:anchorId="1068C488" wp14:editId="1E4859E5">
            <wp:simplePos x="0" y="0"/>
            <wp:positionH relativeFrom="column">
              <wp:posOffset>-290195</wp:posOffset>
            </wp:positionH>
            <wp:positionV relativeFrom="paragraph">
              <wp:posOffset>271780</wp:posOffset>
            </wp:positionV>
            <wp:extent cx="3619500" cy="4485640"/>
            <wp:effectExtent l="0" t="0" r="0" b="0"/>
            <wp:wrapTight wrapText="bothSides">
              <wp:wrapPolygon edited="0">
                <wp:start x="0" y="0"/>
                <wp:lineTo x="0" y="21465"/>
                <wp:lineTo x="21486" y="21465"/>
                <wp:lineTo x="21486" y="0"/>
                <wp:lineTo x="0" y="0"/>
              </wp:wrapPolygon>
            </wp:wrapTight>
            <wp:docPr id="9"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4485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C683C" w:rsidRPr="004C683C">
        <w:rPr>
          <w:noProof/>
          <w:lang w:eastAsia="fr-FR"/>
        </w:rPr>
        <mc:AlternateContent>
          <mc:Choice Requires="wps">
            <w:drawing>
              <wp:anchor distT="0" distB="0" distL="114300" distR="114300" simplePos="0" relativeHeight="251661312" behindDoc="0" locked="0" layoutInCell="1" allowOverlap="1" wp14:anchorId="58AD5A6A" wp14:editId="0D728581">
                <wp:simplePos x="0" y="0"/>
                <wp:positionH relativeFrom="column">
                  <wp:posOffset>-290195</wp:posOffset>
                </wp:positionH>
                <wp:positionV relativeFrom="paragraph">
                  <wp:posOffset>-452120</wp:posOffset>
                </wp:positionV>
                <wp:extent cx="6762750" cy="554990"/>
                <wp:effectExtent l="0" t="0" r="19050" b="16510"/>
                <wp:wrapNone/>
                <wp:docPr id="1" name="Rectangle 1"/>
                <wp:cNvGraphicFramePr/>
                <a:graphic xmlns:a="http://schemas.openxmlformats.org/drawingml/2006/main">
                  <a:graphicData uri="http://schemas.microsoft.com/office/word/2010/wordprocessingShape">
                    <wps:wsp>
                      <wps:cNvSpPr/>
                      <wps:spPr>
                        <a:xfrm>
                          <a:off x="0" y="0"/>
                          <a:ext cx="6762750" cy="554990"/>
                        </a:xfrm>
                        <a:prstGeom prst="rect">
                          <a:avLst/>
                        </a:prstGeom>
                        <a:ln w="25400">
                          <a:solidFill>
                            <a:srgbClr val="00B050"/>
                          </a:solidFill>
                        </a:ln>
                      </wps:spPr>
                      <wps:txbx>
                        <w:txbxContent>
                          <w:p w:rsidR="004C683C" w:rsidRPr="00A72E29" w:rsidRDefault="004C683C" w:rsidP="004C683C">
                            <w:pPr>
                              <w:pStyle w:val="Textedebulles"/>
                              <w:jc w:val="center"/>
                              <w:rPr>
                                <w:rFonts w:ascii="Calibri" w:hAnsi="Calibri" w:cs="Arial"/>
                                <w:b/>
                                <w:bCs/>
                                <w:iCs/>
                                <w:color w:val="000000" w:themeColor="text1"/>
                                <w:kern w:val="24"/>
                                <w:sz w:val="28"/>
                                <w:szCs w:val="28"/>
                              </w:rPr>
                            </w:pPr>
                            <w:r w:rsidRPr="00A72E29">
                              <w:rPr>
                                <w:rFonts w:ascii="Calibri" w:hAnsi="Calibri" w:cs="Arial"/>
                                <w:b/>
                                <w:bCs/>
                                <w:iCs/>
                                <w:color w:val="000000" w:themeColor="text1"/>
                                <w:kern w:val="24"/>
                                <w:sz w:val="28"/>
                                <w:szCs w:val="28"/>
                              </w:rPr>
                              <w:t xml:space="preserve">Quelles sont les responsabilités individuelles et collectives des citoyens </w:t>
                            </w:r>
                          </w:p>
                          <w:p w:rsidR="004C683C" w:rsidRPr="00A72E29" w:rsidRDefault="004C683C" w:rsidP="004C683C">
                            <w:pPr>
                              <w:pStyle w:val="Textedebulles"/>
                              <w:jc w:val="center"/>
                              <w:rPr>
                                <w:sz w:val="28"/>
                                <w:szCs w:val="28"/>
                              </w:rPr>
                            </w:pPr>
                            <w:proofErr w:type="gramStart"/>
                            <w:r w:rsidRPr="00A72E29">
                              <w:rPr>
                                <w:rFonts w:ascii="Calibri" w:hAnsi="Calibri" w:cs="Arial"/>
                                <w:b/>
                                <w:bCs/>
                                <w:iCs/>
                                <w:color w:val="000000" w:themeColor="text1"/>
                                <w:kern w:val="24"/>
                                <w:sz w:val="28"/>
                                <w:szCs w:val="28"/>
                              </w:rPr>
                              <w:t>face</w:t>
                            </w:r>
                            <w:proofErr w:type="gramEnd"/>
                            <w:r w:rsidRPr="00A72E29">
                              <w:rPr>
                                <w:rFonts w:ascii="Calibri" w:hAnsi="Calibri" w:cs="Arial"/>
                                <w:b/>
                                <w:bCs/>
                                <w:iCs/>
                                <w:color w:val="000000" w:themeColor="text1"/>
                                <w:kern w:val="24"/>
                                <w:sz w:val="28"/>
                                <w:szCs w:val="28"/>
                              </w:rPr>
                              <w:t xml:space="preserve"> aux risques majeurs? L’exemple de Fessenheim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22.85pt;margin-top:-35.6pt;width:532.5pt;height: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" filled="f" strokecolor="#00b050" strokeweight="2pt">
                <v:textbox>
                  <w:txbxContent>
                    <w:p w:rsidR="004C683C" w:rsidRPr="00A72E29" w:rsidRDefault="004C683C" w:rsidP="004C683C">
                      <w:pPr>
                        <w:pStyle w:val="Textedebulles"/>
                        <w:jc w:val="center"/>
                        <w:rPr>
                          <w:rFonts w:ascii="Calibri" w:hAnsi="Calibri" w:cs="Arial"/>
                          <w:b/>
                          <w:bCs/>
                          <w:iCs/>
                          <w:color w:val="000000" w:themeColor="text1"/>
                          <w:kern w:val="24"/>
                          <w:sz w:val="28"/>
                          <w:szCs w:val="28"/>
                        </w:rPr>
                      </w:pPr>
                      <w:r w:rsidRPr="00A72E29">
                        <w:rPr>
                          <w:rFonts w:ascii="Calibri" w:hAnsi="Calibri" w:cs="Arial"/>
                          <w:b/>
                          <w:bCs/>
                          <w:iCs/>
                          <w:color w:val="000000" w:themeColor="text1"/>
                          <w:kern w:val="24"/>
                          <w:sz w:val="28"/>
                          <w:szCs w:val="28"/>
                        </w:rPr>
                        <w:t xml:space="preserve">Quelles sont les responsabilités individuelles et collectives des citoyens </w:t>
                      </w:r>
                    </w:p>
                    <w:p w:rsidR="004C683C" w:rsidRPr="00A72E29" w:rsidRDefault="004C683C" w:rsidP="004C683C">
                      <w:pPr>
                        <w:pStyle w:val="Textedebulles"/>
                        <w:jc w:val="center"/>
                        <w:rPr>
                          <w:sz w:val="28"/>
                          <w:szCs w:val="28"/>
                        </w:rPr>
                      </w:pPr>
                      <w:proofErr w:type="gramStart"/>
                      <w:r w:rsidRPr="00A72E29">
                        <w:rPr>
                          <w:rFonts w:ascii="Calibri" w:hAnsi="Calibri" w:cs="Arial"/>
                          <w:b/>
                          <w:bCs/>
                          <w:iCs/>
                          <w:color w:val="000000" w:themeColor="text1"/>
                          <w:kern w:val="24"/>
                          <w:sz w:val="28"/>
                          <w:szCs w:val="28"/>
                        </w:rPr>
                        <w:t>face</w:t>
                      </w:r>
                      <w:proofErr w:type="gramEnd"/>
                      <w:r w:rsidRPr="00A72E29">
                        <w:rPr>
                          <w:rFonts w:ascii="Calibri" w:hAnsi="Calibri" w:cs="Arial"/>
                          <w:b/>
                          <w:bCs/>
                          <w:iCs/>
                          <w:color w:val="000000" w:themeColor="text1"/>
                          <w:kern w:val="24"/>
                          <w:sz w:val="28"/>
                          <w:szCs w:val="28"/>
                        </w:rPr>
                        <w:t xml:space="preserve"> aux risques majeurs? L’exemple de Fessenheim                          </w:t>
                      </w:r>
                    </w:p>
                  </w:txbxContent>
                </v:textbox>
              </v:rect>
            </w:pict>
          </mc:Fallback>
        </mc:AlternateContent>
      </w:r>
    </w:p>
    <w:p w:rsidR="004C683C" w:rsidRDefault="00480C0D">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3736</wp:posOffset>
                </wp:positionH>
                <wp:positionV relativeFrom="paragraph">
                  <wp:posOffset>4274023</wp:posOffset>
                </wp:positionV>
                <wp:extent cx="3041355" cy="626774"/>
                <wp:effectExtent l="0" t="0" r="26035" b="20955"/>
                <wp:wrapNone/>
                <wp:docPr id="15" name="Zone de texte 15"/>
                <wp:cNvGraphicFramePr/>
                <a:graphic xmlns:a="http://schemas.openxmlformats.org/drawingml/2006/main">
                  <a:graphicData uri="http://schemas.microsoft.com/office/word/2010/wordprocessingShape">
                    <wps:wsp>
                      <wps:cNvSpPr txBox="1"/>
                      <wps:spPr>
                        <a:xfrm>
                          <a:off x="0" y="0"/>
                          <a:ext cx="3041355" cy="626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C0D" w:rsidRDefault="00BA102A">
                            <w:r>
                              <w:t xml:space="preserve">Doc 2 : </w:t>
                            </w:r>
                            <w:r w:rsidR="00904020" w:rsidRPr="00904020">
                              <w:t>Extrait du</w:t>
                            </w:r>
                            <w:r w:rsidR="00904020" w:rsidRPr="00904020">
                              <w:rPr>
                                <w:rFonts w:eastAsiaTheme="minorEastAsia" w:cs="Times New Roman"/>
                                <w:color w:val="000000"/>
                                <w:kern w:val="24"/>
                                <w:lang w:eastAsia="fr-FR"/>
                              </w:rPr>
                              <w:t xml:space="preserve"> document d’information communal sur les risques majeurs (DICRIM) </w:t>
                            </w:r>
                            <w:r w:rsidR="00904020">
                              <w:t>de</w:t>
                            </w:r>
                            <w:r>
                              <w:t xml:space="preserve"> la commune de</w:t>
                            </w:r>
                            <w:r w:rsidR="00904020">
                              <w:t xml:space="preserve"> Fessenheim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28" type="#_x0000_t202" style="position:absolute;margin-left:.3pt;margin-top:336.55pt;width:239.5pt;height:49.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" fillcolor="white [3201]" strokeweight=".5pt">
                <v:textbox>
                  <w:txbxContent>
                    <w:p w:rsidR="00480C0D" w:rsidRDefault="00BA102A">
                      <w:r>
                        <w:t xml:space="preserve">Doc 2 : </w:t>
                      </w:r>
                      <w:r w:rsidR="00904020" w:rsidRPr="00904020">
                        <w:t>Extrait du</w:t>
                      </w:r>
                      <w:r w:rsidR="00904020" w:rsidRPr="00904020">
                        <w:rPr>
                          <w:rFonts w:eastAsiaTheme="minorEastAsia" w:cs="Times New Roman"/>
                          <w:color w:val="000000"/>
                          <w:kern w:val="24"/>
                          <w:lang w:eastAsia="fr-FR"/>
                        </w:rPr>
                        <w:t xml:space="preserve"> </w:t>
                      </w:r>
                      <w:r w:rsidR="00904020" w:rsidRPr="00904020">
                        <w:rPr>
                          <w:rFonts w:eastAsiaTheme="minorEastAsia" w:cs="Times New Roman"/>
                          <w:color w:val="000000"/>
                          <w:kern w:val="24"/>
                          <w:lang w:eastAsia="fr-FR"/>
                        </w:rPr>
                        <w:t xml:space="preserve">document d’information communal sur les risques majeurs (DICRIM) </w:t>
                      </w:r>
                      <w:r w:rsidR="00904020">
                        <w:t>de</w:t>
                      </w:r>
                      <w:r>
                        <w:t xml:space="preserve"> la commune de</w:t>
                      </w:r>
                      <w:r w:rsidR="00904020">
                        <w:t xml:space="preserve"> Fessenheim</w:t>
                      </w:r>
                    </w:p>
                  </w:txbxContent>
                </v:textbox>
              </v:shape>
            </w:pict>
          </mc:Fallback>
        </mc:AlternateContent>
      </w:r>
      <w:r>
        <w:rPr>
          <w:noProof/>
          <w:lang w:eastAsia="fr-FR"/>
        </w:rPr>
        <w:drawing>
          <wp:inline distT="0" distB="0" distL="0" distR="0" wp14:anchorId="10E3A89B" wp14:editId="08C8067F">
            <wp:extent cx="3141694" cy="4274289"/>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0702" t="16408" r="5904" b="6797"/>
                    <a:stretch/>
                  </pic:blipFill>
                  <pic:spPr bwMode="auto">
                    <a:xfrm>
                      <a:off x="0" y="0"/>
                      <a:ext cx="3141694" cy="4274289"/>
                    </a:xfrm>
                    <a:prstGeom prst="rect">
                      <a:avLst/>
                    </a:prstGeom>
                    <a:ln>
                      <a:noFill/>
                    </a:ln>
                    <a:extLst>
                      <a:ext uri="{53640926-AAD7-44D8-BBD7-CCE9431645EC}">
                        <a14:shadowObscured xmlns:a14="http://schemas.microsoft.com/office/drawing/2010/main"/>
                      </a:ext>
                    </a:extLst>
                  </pic:spPr>
                </pic:pic>
              </a:graphicData>
            </a:graphic>
          </wp:inline>
        </w:drawing>
      </w:r>
    </w:p>
    <w:p w:rsidR="00480C0D" w:rsidRDefault="00480C0D">
      <w:r w:rsidRPr="004C683C">
        <w:rPr>
          <w:noProof/>
          <w:lang w:eastAsia="fr-FR"/>
        </w:rPr>
        <mc:AlternateContent>
          <mc:Choice Requires="wps">
            <w:drawing>
              <wp:anchor distT="0" distB="0" distL="114300" distR="114300" simplePos="0" relativeHeight="251664384" behindDoc="0" locked="0" layoutInCell="1" allowOverlap="1" wp14:anchorId="59B90224" wp14:editId="29940E0C">
                <wp:simplePos x="0" y="0"/>
                <wp:positionH relativeFrom="column">
                  <wp:posOffset>-266286</wp:posOffset>
                </wp:positionH>
                <wp:positionV relativeFrom="paragraph">
                  <wp:posOffset>-5804</wp:posOffset>
                </wp:positionV>
                <wp:extent cx="3590925" cy="47625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76250"/>
                        </a:xfrm>
                        <a:prstGeom prst="rect">
                          <a:avLst/>
                        </a:prstGeom>
                        <a:solidFill>
                          <a:srgbClr val="FFFFFF"/>
                        </a:solidFill>
                        <a:ln w="9525">
                          <a:solidFill>
                            <a:srgbClr val="000000"/>
                          </a:solidFill>
                          <a:miter lim="800000"/>
                          <a:headEnd/>
                          <a:tailEnd/>
                        </a:ln>
                      </wps:spPr>
                      <wps:txbx>
                        <w:txbxContent>
                          <w:p w:rsidR="004C683C" w:rsidRPr="00904020" w:rsidRDefault="004C683C" w:rsidP="004C683C">
                            <w:pPr>
                              <w:spacing w:after="0" w:line="240" w:lineRule="auto"/>
                              <w:textAlignment w:val="baseline"/>
                              <w:rPr>
                                <w:rFonts w:ascii="Times New Roman" w:eastAsia="Times New Roman" w:hAnsi="Times New Roman" w:cs="Times New Roman"/>
                                <w:lang w:eastAsia="fr-FR"/>
                              </w:rPr>
                            </w:pPr>
                            <w:r w:rsidRPr="00904020">
                              <w:rPr>
                                <w:rFonts w:ascii="Calibri" w:eastAsiaTheme="minorEastAsia" w:hAnsi="Calibri" w:cs="Arial"/>
                                <w:bCs/>
                                <w:color w:val="000000" w:themeColor="text1"/>
                                <w:kern w:val="24"/>
                                <w:lang w:eastAsia="fr-FR"/>
                              </w:rPr>
                              <w:t>Doc 1 : Zonage règlementaire du risque sismique en Alsace</w:t>
                            </w:r>
                            <w:r w:rsidR="00904020">
                              <w:rPr>
                                <w:rFonts w:ascii="Calibri" w:eastAsiaTheme="minorEastAsia" w:hAnsi="Calibri" w:cs="Arial"/>
                                <w:bCs/>
                                <w:color w:val="000000" w:themeColor="text1"/>
                                <w:kern w:val="24"/>
                                <w:lang w:eastAsia="fr-FR"/>
                              </w:rPr>
                              <w:t>,</w:t>
                            </w:r>
                            <w:r w:rsidRPr="00904020">
                              <w:rPr>
                                <w:rFonts w:ascii="Calibri" w:eastAsiaTheme="minorEastAsia" w:hAnsi="Calibri" w:cs="Arial"/>
                                <w:b/>
                                <w:bCs/>
                                <w:color w:val="000000" w:themeColor="text1"/>
                                <w:kern w:val="24"/>
                                <w:lang w:eastAsia="fr-FR"/>
                              </w:rPr>
                              <w:t xml:space="preserve"> </w:t>
                            </w:r>
                            <w:r w:rsidRPr="00904020">
                              <w:rPr>
                                <w:rFonts w:ascii="Calibri" w:eastAsiaTheme="minorEastAsia" w:hAnsi="Calibri" w:cs="Arial"/>
                                <w:color w:val="000000" w:themeColor="text1"/>
                                <w:kern w:val="24"/>
                                <w:lang w:eastAsia="fr-FR"/>
                              </w:rPr>
                              <w:t>http://www.alsace.developpement-durable.gouv.fr/</w:t>
                            </w:r>
                          </w:p>
                          <w:p w:rsidR="004C683C" w:rsidRDefault="004C683C" w:rsidP="004C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margin-left:-20.95pt;margin-top:-.45pt;width:282.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">
                <v:textbox>
                  <w:txbxContent>
                    <w:p w:rsidR="004C683C" w:rsidRPr="00904020" w:rsidRDefault="004C683C" w:rsidP="004C683C">
                      <w:pPr>
                        <w:spacing w:after="0" w:line="240" w:lineRule="auto"/>
                        <w:textAlignment w:val="baseline"/>
                        <w:rPr>
                          <w:rFonts w:ascii="Times New Roman" w:eastAsia="Times New Roman" w:hAnsi="Times New Roman" w:cs="Times New Roman"/>
                          <w:lang w:eastAsia="fr-FR"/>
                        </w:rPr>
                      </w:pPr>
                      <w:r w:rsidRPr="00904020">
                        <w:rPr>
                          <w:rFonts w:ascii="Calibri" w:eastAsiaTheme="minorEastAsia" w:hAnsi="Calibri" w:cs="Arial"/>
                          <w:bCs/>
                          <w:color w:val="000000" w:themeColor="text1"/>
                          <w:kern w:val="24"/>
                          <w:lang w:eastAsia="fr-FR"/>
                        </w:rPr>
                        <w:t>Doc 1 : Zonage règlementaire du risque sismique en Alsace</w:t>
                      </w:r>
                      <w:r w:rsidR="00904020">
                        <w:rPr>
                          <w:rFonts w:ascii="Calibri" w:eastAsiaTheme="minorEastAsia" w:hAnsi="Calibri" w:cs="Arial"/>
                          <w:bCs/>
                          <w:color w:val="000000" w:themeColor="text1"/>
                          <w:kern w:val="24"/>
                          <w:lang w:eastAsia="fr-FR"/>
                        </w:rPr>
                        <w:t>,</w:t>
                      </w:r>
                      <w:r w:rsidRPr="00904020">
                        <w:rPr>
                          <w:rFonts w:ascii="Calibri" w:eastAsiaTheme="minorEastAsia" w:hAnsi="Calibri" w:cs="Arial"/>
                          <w:b/>
                          <w:bCs/>
                          <w:color w:val="000000" w:themeColor="text1"/>
                          <w:kern w:val="24"/>
                          <w:lang w:eastAsia="fr-FR"/>
                        </w:rPr>
                        <w:t xml:space="preserve"> </w:t>
                      </w:r>
                      <w:r w:rsidRPr="00904020">
                        <w:rPr>
                          <w:rFonts w:ascii="Calibri" w:eastAsiaTheme="minorEastAsia" w:hAnsi="Calibri" w:cs="Arial"/>
                          <w:color w:val="000000" w:themeColor="text1"/>
                          <w:kern w:val="24"/>
                          <w:lang w:eastAsia="fr-FR"/>
                        </w:rPr>
                        <w:t>http://www.alsace.developpement-durable.gouv.fr/</w:t>
                      </w:r>
                    </w:p>
                    <w:p w:rsidR="004C683C" w:rsidRDefault="004C683C" w:rsidP="004C683C"/>
                  </w:txbxContent>
                </v:textbox>
              </v:shape>
            </w:pict>
          </mc:Fallback>
        </mc:AlternateContent>
      </w:r>
    </w:p>
    <w:p w:rsidR="004C683C" w:rsidRDefault="00BA102A">
      <w:r w:rsidRPr="004C683C">
        <w:rPr>
          <w:noProof/>
          <w:lang w:eastAsia="fr-FR"/>
        </w:rPr>
        <mc:AlternateContent>
          <mc:Choice Requires="wps">
            <w:drawing>
              <wp:anchor distT="0" distB="0" distL="114300" distR="114300" simplePos="0" relativeHeight="251666432" behindDoc="0" locked="0" layoutInCell="1" allowOverlap="1" wp14:anchorId="6ED8942B" wp14:editId="05B9221F">
                <wp:simplePos x="0" y="0"/>
                <wp:positionH relativeFrom="column">
                  <wp:posOffset>141605</wp:posOffset>
                </wp:positionH>
                <wp:positionV relativeFrom="paragraph">
                  <wp:posOffset>4257040</wp:posOffset>
                </wp:positionV>
                <wp:extent cx="5761990" cy="265430"/>
                <wp:effectExtent l="0" t="0" r="10160" b="20320"/>
                <wp:wrapNone/>
                <wp:docPr id="4" name="Zone de texte 4"/>
                <wp:cNvGraphicFramePr/>
                <a:graphic xmlns:a="http://schemas.openxmlformats.org/drawingml/2006/main">
                  <a:graphicData uri="http://schemas.microsoft.com/office/word/2010/wordprocessingShape">
                    <wps:wsp>
                      <wps:cNvSpPr txBox="1"/>
                      <wps:spPr>
                        <a:xfrm>
                          <a:off x="0" y="0"/>
                          <a:ext cx="5761990" cy="265430"/>
                        </a:xfrm>
                        <a:prstGeom prst="rect">
                          <a:avLst/>
                        </a:prstGeom>
                        <a:solidFill>
                          <a:sysClr val="window" lastClr="FFFFFF"/>
                        </a:solidFill>
                        <a:ln w="6350">
                          <a:solidFill>
                            <a:prstClr val="black"/>
                          </a:solidFill>
                        </a:ln>
                        <a:effectLst/>
                      </wps:spPr>
                      <wps:txbx>
                        <w:txbxContent>
                          <w:p w:rsidR="004C683C" w:rsidRPr="00BA102A" w:rsidRDefault="004C683C" w:rsidP="00480C0D">
                            <w:pPr>
                              <w:pStyle w:val="Textedebulles"/>
                              <w:textAlignment w:val="baseline"/>
                              <w:rPr>
                                <w:sz w:val="22"/>
                                <w:szCs w:val="22"/>
                              </w:rPr>
                            </w:pPr>
                            <w:r w:rsidRPr="00BA102A">
                              <w:rPr>
                                <w:rFonts w:ascii="Calibri" w:hAnsi="Calibri" w:cs="Arial"/>
                                <w:color w:val="000000" w:themeColor="text1"/>
                                <w:kern w:val="24"/>
                                <w:sz w:val="22"/>
                                <w:szCs w:val="22"/>
                              </w:rPr>
                              <w:t>Doc 3 : le village de Fessenheim et ses installations électriques. Source: www.geoportail.gouv.fr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0" type="#_x0000_t202" style="position:absolute;margin-left:11.15pt;margin-top:335.2pt;width:453.7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" fillcolor="window" strokeweight=".5pt">
                <v:textbox>
                  <w:txbxContent>
                    <w:p w:rsidR="004C683C" w:rsidRPr="00BA102A" w:rsidRDefault="004C683C" w:rsidP="00480C0D">
                      <w:pPr>
                        <w:pStyle w:val="Textedebulles"/>
                        <w:textAlignment w:val="baseline"/>
                        <w:rPr>
                          <w:sz w:val="22"/>
                          <w:szCs w:val="22"/>
                        </w:rPr>
                      </w:pPr>
                      <w:r w:rsidRPr="00BA102A">
                        <w:rPr>
                          <w:rFonts w:ascii="Calibri" w:hAnsi="Calibri" w:cs="Arial"/>
                          <w:color w:val="000000" w:themeColor="text1"/>
                          <w:kern w:val="24"/>
                          <w:sz w:val="22"/>
                          <w:szCs w:val="22"/>
                        </w:rPr>
                        <w:t>Doc 3 : le village de Fessenheim et ses installations électriques. Source: www.geoportail.gouv.fr</w:t>
                      </w:r>
                    </w:p>
                  </w:txbxContent>
                </v:textbox>
              </v:shape>
            </w:pict>
          </mc:Fallback>
        </mc:AlternateContent>
      </w:r>
      <w:r w:rsidR="00904020" w:rsidRPr="004C683C">
        <w:rPr>
          <w:noProof/>
          <w:lang w:eastAsia="fr-FR"/>
        </w:rPr>
        <w:drawing>
          <wp:anchor distT="0" distB="0" distL="114300" distR="114300" simplePos="0" relativeHeight="251663360" behindDoc="1" locked="0" layoutInCell="1" allowOverlap="1" wp14:anchorId="740E35FF" wp14:editId="603A70A5">
            <wp:simplePos x="0" y="0"/>
            <wp:positionH relativeFrom="column">
              <wp:posOffset>140970</wp:posOffset>
            </wp:positionH>
            <wp:positionV relativeFrom="paragraph">
              <wp:posOffset>270510</wp:posOffset>
            </wp:positionV>
            <wp:extent cx="5760720" cy="3994785"/>
            <wp:effectExtent l="0" t="0" r="0" b="5715"/>
            <wp:wrapTight wrapText="bothSides">
              <wp:wrapPolygon edited="0">
                <wp:start x="0" y="0"/>
                <wp:lineTo x="0" y="21528"/>
                <wp:lineTo x="21500" y="21528"/>
                <wp:lineTo x="21500"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a:extLst>
                        <a:ext uri="{28A0092B-C50C-407E-A947-70E740481C1C}">
                          <a14:useLocalDpi xmlns:a14="http://schemas.microsoft.com/office/drawing/2010/main" val="0"/>
                        </a:ext>
                      </a:extLst>
                    </a:blip>
                    <a:srcRect l="14613" t="7738" r="15666" b="6252"/>
                    <a:stretch>
                      <a:fillRect/>
                    </a:stretch>
                  </pic:blipFill>
                  <pic:spPr bwMode="auto">
                    <a:xfrm>
                      <a:off x="0" y="0"/>
                      <a:ext cx="5760720" cy="39947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C683C" w:rsidRDefault="00210404">
      <w:r w:rsidRPr="00BA102A">
        <w:rPr>
          <w:noProof/>
          <w:lang w:eastAsia="fr-FR"/>
        </w:rPr>
        <w:lastRenderedPageBreak/>
        <mc:AlternateContent>
          <mc:Choice Requires="wps">
            <w:drawing>
              <wp:anchor distT="0" distB="0" distL="114300" distR="114300" simplePos="0" relativeHeight="251694080" behindDoc="0" locked="0" layoutInCell="1" allowOverlap="1" wp14:anchorId="688F24A5" wp14:editId="567DB591">
                <wp:simplePos x="0" y="0"/>
                <wp:positionH relativeFrom="column">
                  <wp:posOffset>147320</wp:posOffset>
                </wp:positionH>
                <wp:positionV relativeFrom="paragraph">
                  <wp:posOffset>33655</wp:posOffset>
                </wp:positionV>
                <wp:extent cx="2771775" cy="457200"/>
                <wp:effectExtent l="0" t="0" r="28575" b="19050"/>
                <wp:wrapNone/>
                <wp:docPr id="18" name="Zone de texte 18"/>
                <wp:cNvGraphicFramePr/>
                <a:graphic xmlns:a="http://schemas.openxmlformats.org/drawingml/2006/main">
                  <a:graphicData uri="http://schemas.microsoft.com/office/word/2010/wordprocessingShape">
                    <wps:wsp>
                      <wps:cNvSpPr txBox="1"/>
                      <wps:spPr>
                        <a:xfrm>
                          <a:off x="0" y="0"/>
                          <a:ext cx="2771775" cy="457200"/>
                        </a:xfrm>
                        <a:prstGeom prst="rect">
                          <a:avLst/>
                        </a:prstGeom>
                        <a:solidFill>
                          <a:sysClr val="window" lastClr="FFFFFF"/>
                        </a:solidFill>
                        <a:ln w="6350">
                          <a:solidFill>
                            <a:prstClr val="black"/>
                          </a:solidFill>
                        </a:ln>
                        <a:effectLst/>
                      </wps:spPr>
                      <wps:txbx>
                        <w:txbxContent>
                          <w:p w:rsidR="00BA102A" w:rsidRDefault="00BA102A" w:rsidP="00BA102A">
                            <w:pPr>
                              <w:spacing w:after="0" w:line="240" w:lineRule="auto"/>
                              <w:textAlignment w:val="baseline"/>
                            </w:pPr>
                            <w:r>
                              <w:rPr>
                                <w:rFonts w:ascii="Calibri" w:eastAsiaTheme="minorEastAsia" w:hAnsi="Calibri" w:cs="Arial"/>
                                <w:bCs/>
                                <w:color w:val="000000" w:themeColor="text1"/>
                                <w:kern w:val="24"/>
                                <w:sz w:val="24"/>
                                <w:szCs w:val="24"/>
                                <w:lang w:eastAsia="fr-FR"/>
                              </w:rPr>
                              <w:t xml:space="preserve">Doc 5 : </w:t>
                            </w:r>
                            <w:r w:rsidRPr="008610CA">
                              <w:rPr>
                                <w:rFonts w:ascii="Calibri" w:eastAsiaTheme="minorEastAsia" w:hAnsi="Calibri" w:cs="Arial"/>
                                <w:bCs/>
                                <w:color w:val="000000" w:themeColor="text1"/>
                                <w:kern w:val="24"/>
                                <w:sz w:val="24"/>
                                <w:szCs w:val="24"/>
                                <w:lang w:eastAsia="fr-FR"/>
                              </w:rPr>
                              <w:t>Affiche d’information communale</w:t>
                            </w:r>
                            <w:r>
                              <w:rPr>
                                <w:rFonts w:ascii="Calibri" w:eastAsiaTheme="minorEastAsia" w:hAnsi="Calibri" w:cs="Arial"/>
                                <w:b/>
                                <w:bCs/>
                                <w:color w:val="000000" w:themeColor="text1"/>
                                <w:kern w:val="24"/>
                                <w:sz w:val="24"/>
                                <w:szCs w:val="24"/>
                                <w:lang w:eastAsia="fr-FR"/>
                              </w:rPr>
                              <w:t xml:space="preserve"> </w:t>
                            </w:r>
                            <w:hyperlink r:id="rId11" w:history="1">
                              <w:r w:rsidRPr="008610CA">
                                <w:rPr>
                                  <w:rFonts w:ascii="Calibri" w:eastAsiaTheme="minorEastAsia" w:hAnsi="Calibri" w:cs="Arial"/>
                                  <w:color w:val="000000" w:themeColor="text1"/>
                                  <w:kern w:val="24"/>
                                  <w:sz w:val="24"/>
                                  <w:szCs w:val="24"/>
                                  <w:u w:val="single"/>
                                  <w:lang w:eastAsia="fr-FR"/>
                                </w:rPr>
                                <w:t>www.prim.net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1" type="#_x0000_t202" style="position:absolute;margin-left:11.6pt;margin-top:2.65pt;width:218.2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" fillcolor="window" strokeweight=".5pt">
                <v:textbox>
                  <w:txbxContent>
                    <w:p w:rsidR="00BA102A" w:rsidRDefault="00BA102A" w:rsidP="00BA102A">
                      <w:pPr>
                        <w:spacing w:after="0" w:line="240" w:lineRule="auto"/>
                        <w:textAlignment w:val="baseline"/>
                      </w:pPr>
                      <w:r>
                        <w:rPr>
                          <w:rFonts w:ascii="Calibri" w:eastAsiaTheme="minorEastAsia" w:hAnsi="Calibri" w:cs="Arial"/>
                          <w:bCs/>
                          <w:color w:val="000000" w:themeColor="text1"/>
                          <w:kern w:val="24"/>
                          <w:sz w:val="24"/>
                          <w:szCs w:val="24"/>
                          <w:lang w:eastAsia="fr-FR"/>
                        </w:rPr>
                        <w:t>Doc 5</w:t>
                      </w:r>
                      <w:r>
                        <w:rPr>
                          <w:rFonts w:ascii="Calibri" w:eastAsiaTheme="minorEastAsia" w:hAnsi="Calibri" w:cs="Arial"/>
                          <w:bCs/>
                          <w:color w:val="000000" w:themeColor="text1"/>
                          <w:kern w:val="24"/>
                          <w:sz w:val="24"/>
                          <w:szCs w:val="24"/>
                          <w:lang w:eastAsia="fr-FR"/>
                        </w:rPr>
                        <w:t xml:space="preserve"> : </w:t>
                      </w:r>
                      <w:r w:rsidRPr="008610CA">
                        <w:rPr>
                          <w:rFonts w:ascii="Calibri" w:eastAsiaTheme="minorEastAsia" w:hAnsi="Calibri" w:cs="Arial"/>
                          <w:bCs/>
                          <w:color w:val="000000" w:themeColor="text1"/>
                          <w:kern w:val="24"/>
                          <w:sz w:val="24"/>
                          <w:szCs w:val="24"/>
                          <w:lang w:eastAsia="fr-FR"/>
                        </w:rPr>
                        <w:t>Affiche d’information communale</w:t>
                      </w:r>
                      <w:r>
                        <w:rPr>
                          <w:rFonts w:ascii="Calibri" w:eastAsiaTheme="minorEastAsia" w:hAnsi="Calibri" w:cs="Arial"/>
                          <w:b/>
                          <w:bCs/>
                          <w:color w:val="000000" w:themeColor="text1"/>
                          <w:kern w:val="24"/>
                          <w:sz w:val="24"/>
                          <w:szCs w:val="24"/>
                          <w:lang w:eastAsia="fr-FR"/>
                        </w:rPr>
                        <w:t xml:space="preserve"> </w:t>
                      </w:r>
                      <w:hyperlink r:id="rId12" w:history="1">
                        <w:r w:rsidRPr="008610CA">
                          <w:rPr>
                            <w:rFonts w:ascii="Calibri" w:eastAsiaTheme="minorEastAsia" w:hAnsi="Calibri" w:cs="Arial"/>
                            <w:color w:val="000000" w:themeColor="text1"/>
                            <w:kern w:val="24"/>
                            <w:sz w:val="24"/>
                            <w:szCs w:val="24"/>
                            <w:u w:val="single"/>
                            <w:lang w:eastAsia="fr-FR"/>
                          </w:rPr>
                          <w:t>www.prim.net</w:t>
                        </w:r>
                      </w:hyperlink>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4A056956" wp14:editId="4CA6D2CC">
                <wp:simplePos x="0" y="0"/>
                <wp:positionH relativeFrom="column">
                  <wp:posOffset>-3523615</wp:posOffset>
                </wp:positionH>
                <wp:positionV relativeFrom="paragraph">
                  <wp:posOffset>34925</wp:posOffset>
                </wp:positionV>
                <wp:extent cx="3434080" cy="467360"/>
                <wp:effectExtent l="0" t="0" r="13970" b="27940"/>
                <wp:wrapNone/>
                <wp:docPr id="19" name="Zone de texte 19"/>
                <wp:cNvGraphicFramePr/>
                <a:graphic xmlns:a="http://schemas.openxmlformats.org/drawingml/2006/main">
                  <a:graphicData uri="http://schemas.microsoft.com/office/word/2010/wordprocessingShape">
                    <wps:wsp>
                      <wps:cNvSpPr txBox="1"/>
                      <wps:spPr>
                        <a:xfrm>
                          <a:off x="0" y="0"/>
                          <a:ext cx="3434080"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102A" w:rsidRPr="00BA102A" w:rsidRDefault="00BA102A">
                            <w:pPr>
                              <w:rPr>
                                <w:sz w:val="24"/>
                                <w:szCs w:val="24"/>
                              </w:rPr>
                            </w:pPr>
                            <w:r>
                              <w:rPr>
                                <w:sz w:val="24"/>
                                <w:szCs w:val="24"/>
                              </w:rPr>
                              <w:t xml:space="preserve">Doc 4 : </w:t>
                            </w:r>
                            <w:r w:rsidRPr="00BA102A">
                              <w:rPr>
                                <w:sz w:val="24"/>
                                <w:szCs w:val="24"/>
                              </w:rPr>
                              <w:t xml:space="preserve">Plaquette de prévention distribuée aux habitants de </w:t>
                            </w:r>
                            <w:proofErr w:type="gramStart"/>
                            <w:r w:rsidRPr="00BA102A">
                              <w:rPr>
                                <w:sz w:val="24"/>
                                <w:szCs w:val="24"/>
                              </w:rPr>
                              <w:t>Fessenheim ,</w:t>
                            </w:r>
                            <w:proofErr w:type="gramEnd"/>
                            <w:r w:rsidRPr="00BA102A">
                              <w:rPr>
                                <w:sz w:val="24"/>
                                <w:szCs w:val="24"/>
                              </w:rPr>
                              <w:t xml:space="preserve"> www.Fessenheim.fr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2" type="#_x0000_t202" style="position:absolute;margin-left:-277.45pt;margin-top:2.75pt;width:270.4pt;height:36.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" fillcolor="white [3201]" strokeweight=".5pt">
                <v:textbox>
                  <w:txbxContent>
                    <w:p w:rsidR="00BA102A" w:rsidRPr="00BA102A" w:rsidRDefault="00BA102A">
                      <w:pPr>
                        <w:rPr>
                          <w:sz w:val="24"/>
                          <w:szCs w:val="24"/>
                        </w:rPr>
                      </w:pPr>
                      <w:r>
                        <w:rPr>
                          <w:sz w:val="24"/>
                          <w:szCs w:val="24"/>
                        </w:rPr>
                        <w:t xml:space="preserve">Doc 4 : </w:t>
                      </w:r>
                      <w:r w:rsidRPr="00BA102A">
                        <w:rPr>
                          <w:sz w:val="24"/>
                          <w:szCs w:val="24"/>
                        </w:rPr>
                        <w:t xml:space="preserve">Plaquette de prévention distribuée aux habitants de </w:t>
                      </w:r>
                      <w:proofErr w:type="gramStart"/>
                      <w:r w:rsidRPr="00BA102A">
                        <w:rPr>
                          <w:sz w:val="24"/>
                          <w:szCs w:val="24"/>
                        </w:rPr>
                        <w:t>Fessenheim ,</w:t>
                      </w:r>
                      <w:proofErr w:type="gramEnd"/>
                      <w:r w:rsidRPr="00BA102A">
                        <w:rPr>
                          <w:sz w:val="24"/>
                          <w:szCs w:val="24"/>
                        </w:rPr>
                        <w:t xml:space="preserve"> www.Fessenheim.fr </w:t>
                      </w:r>
                    </w:p>
                  </w:txbxContent>
                </v:textbox>
              </v:shape>
            </w:pict>
          </mc:Fallback>
        </mc:AlternateContent>
      </w:r>
      <w:r w:rsidRPr="00480C0D">
        <w:rPr>
          <w:noProof/>
          <w:lang w:eastAsia="fr-FR"/>
        </w:rPr>
        <w:drawing>
          <wp:anchor distT="0" distB="0" distL="114300" distR="114300" simplePos="0" relativeHeight="251678720" behindDoc="1" locked="0" layoutInCell="1" allowOverlap="1" wp14:anchorId="36F1ABAF" wp14:editId="70542EAA">
            <wp:simplePos x="0" y="0"/>
            <wp:positionH relativeFrom="column">
              <wp:posOffset>3672205</wp:posOffset>
            </wp:positionH>
            <wp:positionV relativeFrom="paragraph">
              <wp:posOffset>-198120</wp:posOffset>
            </wp:positionV>
            <wp:extent cx="2719070" cy="4869180"/>
            <wp:effectExtent l="0" t="0" r="5080" b="7620"/>
            <wp:wrapTight wrapText="bothSides">
              <wp:wrapPolygon edited="0">
                <wp:start x="0" y="0"/>
                <wp:lineTo x="0" y="21549"/>
                <wp:lineTo x="21489" y="21549"/>
                <wp:lineTo x="21489"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8"/>
                    <pic:cNvPicPr>
                      <a:picLocks noChangeAspect="1" noChangeArrowheads="1"/>
                    </pic:cNvPicPr>
                  </pic:nvPicPr>
                  <pic:blipFill>
                    <a:blip r:embed="rId13">
                      <a:extLst>
                        <a:ext uri="{28A0092B-C50C-407E-A947-70E740481C1C}">
                          <a14:useLocalDpi xmlns:a14="http://schemas.microsoft.com/office/drawing/2010/main" val="0"/>
                        </a:ext>
                      </a:extLst>
                    </a:blip>
                    <a:srcRect l="38622" t="12251" r="36836" b="7788"/>
                    <a:stretch>
                      <a:fillRect/>
                    </a:stretch>
                  </pic:blipFill>
                  <pic:spPr bwMode="auto">
                    <a:xfrm>
                      <a:off x="0" y="0"/>
                      <a:ext cx="2719070" cy="4869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102A">
        <w:rPr>
          <w:noProof/>
          <w:lang w:eastAsia="fr-FR"/>
        </w:rPr>
        <w:drawing>
          <wp:anchor distT="0" distB="0" distL="114300" distR="114300" simplePos="0" relativeHeight="251692032" behindDoc="1" locked="0" layoutInCell="1" allowOverlap="1" wp14:anchorId="68380EAA" wp14:editId="49976F97">
            <wp:simplePos x="0" y="0"/>
            <wp:positionH relativeFrom="column">
              <wp:posOffset>3810</wp:posOffset>
            </wp:positionH>
            <wp:positionV relativeFrom="paragraph">
              <wp:posOffset>-198120</wp:posOffset>
            </wp:positionV>
            <wp:extent cx="3428365" cy="5007610"/>
            <wp:effectExtent l="0" t="0" r="635" b="2540"/>
            <wp:wrapTight wrapText="bothSides">
              <wp:wrapPolygon edited="0">
                <wp:start x="0" y="0"/>
                <wp:lineTo x="0" y="21529"/>
                <wp:lineTo x="21484" y="21529"/>
                <wp:lineTo x="2148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9385" t="15318" r="21617" b="9343"/>
                    <a:stretch/>
                  </pic:blipFill>
                  <pic:spPr bwMode="auto">
                    <a:xfrm>
                      <a:off x="0" y="0"/>
                      <a:ext cx="3428365" cy="500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C0D" w:rsidRPr="00480C0D">
        <w:rPr>
          <w:noProof/>
          <w:lang w:eastAsia="fr-FR"/>
        </w:rPr>
        <mc:AlternateContent>
          <mc:Choice Requires="wps">
            <w:drawing>
              <wp:anchor distT="0" distB="0" distL="114300" distR="114300" simplePos="0" relativeHeight="251679744" behindDoc="0" locked="0" layoutInCell="1" allowOverlap="1" wp14:anchorId="0AF3FF87" wp14:editId="4D9E9D0F">
                <wp:simplePos x="0" y="0"/>
                <wp:positionH relativeFrom="column">
                  <wp:posOffset>3766820</wp:posOffset>
                </wp:positionH>
                <wp:positionV relativeFrom="paragraph">
                  <wp:posOffset>5015230</wp:posOffset>
                </wp:positionV>
                <wp:extent cx="2771775" cy="4572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2771775" cy="457200"/>
                        </a:xfrm>
                        <a:prstGeom prst="rect">
                          <a:avLst/>
                        </a:prstGeom>
                        <a:solidFill>
                          <a:sysClr val="window" lastClr="FFFFFF"/>
                        </a:solidFill>
                        <a:ln w="6350">
                          <a:solidFill>
                            <a:prstClr val="black"/>
                          </a:solidFill>
                        </a:ln>
                        <a:effectLst/>
                      </wps:spPr>
                      <wps:txbx>
                        <w:txbxContent>
                          <w:p w:rsidR="00480C0D" w:rsidRDefault="00480C0D" w:rsidP="00480C0D">
                            <w:pPr>
                              <w:spacing w:after="0" w:line="240" w:lineRule="auto"/>
                              <w:textAlignment w:val="baseline"/>
                            </w:pPr>
                            <w:r>
                              <w:rPr>
                                <w:rFonts w:ascii="Calibri" w:eastAsiaTheme="minorEastAsia" w:hAnsi="Calibri" w:cs="Arial"/>
                                <w:bCs/>
                                <w:color w:val="000000" w:themeColor="text1"/>
                                <w:kern w:val="24"/>
                                <w:sz w:val="24"/>
                                <w:szCs w:val="24"/>
                                <w:lang w:eastAsia="fr-FR"/>
                              </w:rPr>
                              <w:t xml:space="preserve">Doc 2 : </w:t>
                            </w:r>
                            <w:r w:rsidRPr="008610CA">
                              <w:rPr>
                                <w:rFonts w:ascii="Calibri" w:eastAsiaTheme="minorEastAsia" w:hAnsi="Calibri" w:cs="Arial"/>
                                <w:bCs/>
                                <w:color w:val="000000" w:themeColor="text1"/>
                                <w:kern w:val="24"/>
                                <w:sz w:val="24"/>
                                <w:szCs w:val="24"/>
                                <w:lang w:eastAsia="fr-FR"/>
                              </w:rPr>
                              <w:t>Affiche d’information communale</w:t>
                            </w:r>
                            <w:r>
                              <w:rPr>
                                <w:rFonts w:ascii="Calibri" w:eastAsiaTheme="minorEastAsia" w:hAnsi="Calibri" w:cs="Arial"/>
                                <w:b/>
                                <w:bCs/>
                                <w:color w:val="000000" w:themeColor="text1"/>
                                <w:kern w:val="24"/>
                                <w:sz w:val="24"/>
                                <w:szCs w:val="24"/>
                                <w:lang w:eastAsia="fr-FR"/>
                              </w:rPr>
                              <w:t xml:space="preserve"> </w:t>
                            </w:r>
                            <w:hyperlink r:id="rId15" w:history="1">
                              <w:r w:rsidRPr="008610CA">
                                <w:rPr>
                                  <w:rFonts w:ascii="Calibri" w:eastAsiaTheme="minorEastAsia" w:hAnsi="Calibri" w:cs="Arial"/>
                                  <w:color w:val="000000" w:themeColor="text1"/>
                                  <w:kern w:val="24"/>
                                  <w:sz w:val="24"/>
                                  <w:szCs w:val="24"/>
                                  <w:u w:val="single"/>
                                  <w:lang w:eastAsia="fr-FR"/>
                                </w:rPr>
                                <w:t>www.prim.net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3" type="#_x0000_t202" style="position:absolute;margin-left:296.6pt;margin-top:394.9pt;width:218.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" fillcolor="window" strokeweight=".5pt">
                <v:textbox>
                  <w:txbxContent>
                    <w:p w:rsidR="00480C0D" w:rsidRDefault="00480C0D" w:rsidP="00480C0D">
                      <w:pPr>
                        <w:spacing w:after="0" w:line="240" w:lineRule="auto"/>
                        <w:textAlignment w:val="baseline"/>
                      </w:pPr>
                      <w:r>
                        <w:rPr>
                          <w:rFonts w:ascii="Calibri" w:eastAsiaTheme="minorEastAsia" w:hAnsi="Calibri" w:cs="Arial"/>
                          <w:bCs/>
                          <w:color w:val="000000" w:themeColor="text1"/>
                          <w:kern w:val="24"/>
                          <w:sz w:val="24"/>
                          <w:szCs w:val="24"/>
                          <w:lang w:eastAsia="fr-FR"/>
                        </w:rPr>
                        <w:t xml:space="preserve">Doc 2 : </w:t>
                      </w:r>
                      <w:r w:rsidRPr="008610CA">
                        <w:rPr>
                          <w:rFonts w:ascii="Calibri" w:eastAsiaTheme="minorEastAsia" w:hAnsi="Calibri" w:cs="Arial"/>
                          <w:bCs/>
                          <w:color w:val="000000" w:themeColor="text1"/>
                          <w:kern w:val="24"/>
                          <w:sz w:val="24"/>
                          <w:szCs w:val="24"/>
                          <w:lang w:eastAsia="fr-FR"/>
                        </w:rPr>
                        <w:t>Affiche d’information communale</w:t>
                      </w:r>
                      <w:r>
                        <w:rPr>
                          <w:rFonts w:ascii="Calibri" w:eastAsiaTheme="minorEastAsia" w:hAnsi="Calibri" w:cs="Arial"/>
                          <w:b/>
                          <w:bCs/>
                          <w:color w:val="000000" w:themeColor="text1"/>
                          <w:kern w:val="24"/>
                          <w:sz w:val="24"/>
                          <w:szCs w:val="24"/>
                          <w:lang w:eastAsia="fr-FR"/>
                        </w:rPr>
                        <w:t xml:space="preserve"> </w:t>
                      </w:r>
                      <w:hyperlink r:id="rId16" w:history="1">
                        <w:r w:rsidRPr="008610CA">
                          <w:rPr>
                            <w:rFonts w:ascii="Calibri" w:eastAsiaTheme="minorEastAsia" w:hAnsi="Calibri" w:cs="Arial"/>
                            <w:color w:val="000000" w:themeColor="text1"/>
                            <w:kern w:val="24"/>
                            <w:sz w:val="24"/>
                            <w:szCs w:val="24"/>
                            <w:u w:val="single"/>
                            <w:lang w:eastAsia="fr-FR"/>
                          </w:rPr>
                          <w:t>www.prim.net</w:t>
                        </w:r>
                      </w:hyperlink>
                    </w:p>
                  </w:txbxContent>
                </v:textbox>
              </v:shape>
            </w:pict>
          </mc:Fallback>
        </mc:AlternateContent>
      </w:r>
    </w:p>
    <w:p w:rsidR="004C683C" w:rsidRDefault="004C683C"/>
    <w:p w:rsidR="004C683C" w:rsidRDefault="00BA102A">
      <w:r>
        <w:rPr>
          <w:noProof/>
          <w:lang w:eastAsia="fr-FR"/>
        </w:rPr>
        <mc:AlternateContent>
          <mc:Choice Requires="wps">
            <w:drawing>
              <wp:anchor distT="0" distB="0" distL="114300" distR="114300" simplePos="0" relativeHeight="251682816" behindDoc="0" locked="0" layoutInCell="1" allowOverlap="1" wp14:anchorId="7A6DEE7C" wp14:editId="6662F5BE">
                <wp:simplePos x="0" y="0"/>
                <wp:positionH relativeFrom="column">
                  <wp:posOffset>3972</wp:posOffset>
                </wp:positionH>
                <wp:positionV relativeFrom="paragraph">
                  <wp:posOffset>218292</wp:posOffset>
                </wp:positionV>
                <wp:extent cx="6092190" cy="3413051"/>
                <wp:effectExtent l="0" t="0" r="22860" b="1651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413051"/>
                        </a:xfrm>
                        <a:prstGeom prst="rect">
                          <a:avLst/>
                        </a:prstGeom>
                        <a:solidFill>
                          <a:srgbClr val="FFFFFF"/>
                        </a:solidFill>
                        <a:ln w="9525">
                          <a:solidFill>
                            <a:srgbClr val="000000"/>
                          </a:solidFill>
                          <a:miter lim="800000"/>
                          <a:headEnd/>
                          <a:tailEnd/>
                        </a:ln>
                      </wps:spPr>
                      <wps:txbx>
                        <w:txbxContent>
                          <w:p w:rsidR="00904020" w:rsidRPr="00904020" w:rsidRDefault="00BA102A" w:rsidP="0090402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Document 6 : </w:t>
                            </w:r>
                            <w:r w:rsidR="00904020" w:rsidRPr="00904020">
                              <w:rPr>
                                <w:rFonts w:ascii="Times New Roman" w:hAnsi="Times New Roman" w:cs="Times New Roman"/>
                                <w:b/>
                                <w:sz w:val="24"/>
                                <w:szCs w:val="24"/>
                              </w:rPr>
                              <w:t>LE RISQUE NUCLÉAIRE</w:t>
                            </w:r>
                            <w:r w:rsidR="00210404">
                              <w:rPr>
                                <w:rFonts w:ascii="Times New Roman" w:hAnsi="Times New Roman" w:cs="Times New Roman"/>
                                <w:b/>
                                <w:sz w:val="24"/>
                                <w:szCs w:val="24"/>
                              </w:rPr>
                              <w:t xml:space="preserve"> </w:t>
                            </w:r>
                            <w:r w:rsidR="00904020" w:rsidRPr="00904020">
                              <w:rPr>
                                <w:rFonts w:ascii="Times New Roman" w:hAnsi="Times New Roman" w:cs="Times New Roman"/>
                                <w:b/>
                                <w:sz w:val="24"/>
                                <w:szCs w:val="24"/>
                              </w:rPr>
                              <w:t>A FESSENHEIM :</w:t>
                            </w:r>
                          </w:p>
                          <w:p w:rsidR="00904020" w:rsidRDefault="00904020" w:rsidP="00904020">
                            <w:pPr>
                              <w:spacing w:after="0" w:line="240" w:lineRule="auto"/>
                              <w:rPr>
                                <w:rFonts w:ascii="Times New Roman" w:hAnsi="Times New Roman" w:cs="Times New Roman"/>
                                <w:sz w:val="24"/>
                                <w:szCs w:val="24"/>
                              </w:rPr>
                            </w:pP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Le risque nucléaire provient de la survenance éventuelle d’accidents, conduisant à un rejet d’éléments radioactifs à l’extérieur des conteneurs et enceintes prévus pour les contenir. Des accidents peuvent survenir :</w:t>
                            </w: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lors d’accident de transport, car des sources radioactives intenses sont quotidiennement transportées par la route, rail, bateau, voire par avion, </w:t>
                            </w: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lors d’utilisation médicales ou industrielles des radioéléments, tel que les appareils de contrôle des soudures, </w:t>
                            </w:r>
                          </w:p>
                          <w:p w:rsid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en cas de dysfonctionnement grave sur une installation nucléaire industrielle et particulièrement sur une centrale électronucléaire.</w:t>
                            </w:r>
                          </w:p>
                          <w:p w:rsidR="00210404" w:rsidRPr="00904020" w:rsidRDefault="00210404" w:rsidP="00904020">
                            <w:pPr>
                              <w:spacing w:after="0" w:line="240" w:lineRule="auto"/>
                              <w:rPr>
                                <w:rFonts w:ascii="Times New Roman" w:hAnsi="Times New Roman" w:cs="Times New Roman"/>
                                <w:sz w:val="24"/>
                                <w:szCs w:val="24"/>
                              </w:rPr>
                            </w:pPr>
                          </w:p>
                          <w:p w:rsidR="00904020" w:rsidRPr="00904020" w:rsidRDefault="00904020" w:rsidP="00904020">
                            <w:pPr>
                              <w:rPr>
                                <w:rFonts w:ascii="Times New Roman" w:hAnsi="Times New Roman" w:cs="Times New Roman"/>
                                <w:sz w:val="24"/>
                                <w:szCs w:val="24"/>
                              </w:rPr>
                            </w:pPr>
                            <w:r w:rsidRPr="00904020">
                              <w:rPr>
                                <w:rFonts w:ascii="Times New Roman" w:hAnsi="Times New Roman" w:cs="Times New Roman"/>
                                <w:sz w:val="24"/>
                                <w:szCs w:val="24"/>
                              </w:rPr>
                              <w:t>La commune de Fessenheim est concernée par le risque nucléaire à travers le centre nucléaire de production d'électricité (CNPE) de Fessenheim, exploité par EDF et situé sur la rive gauche du Rhin, en bordure du Canal d'Alsace.</w:t>
                            </w:r>
                          </w:p>
                          <w:p w:rsidR="00904020" w:rsidRPr="00210404" w:rsidRDefault="00904020" w:rsidP="00210404">
                            <w:pPr>
                              <w:ind w:left="3540"/>
                              <w:rPr>
                                <w:rFonts w:ascii="Times New Roman" w:hAnsi="Times New Roman" w:cs="Times New Roman"/>
                                <w:sz w:val="24"/>
                                <w:szCs w:val="24"/>
                              </w:rPr>
                            </w:pPr>
                            <w:r w:rsidRPr="00210404">
                              <w:rPr>
                                <w:rFonts w:ascii="Times New Roman" w:hAnsi="Times New Roman" w:cs="Times New Roman"/>
                                <w:sz w:val="24"/>
                                <w:szCs w:val="24"/>
                              </w:rPr>
                              <w:t xml:space="preserve">Extrait du </w:t>
                            </w:r>
                            <w:r w:rsidRPr="00210404">
                              <w:rPr>
                                <w:rFonts w:ascii="Times New Roman" w:eastAsiaTheme="minorEastAsia" w:hAnsi="Times New Roman" w:cs="Times New Roman"/>
                                <w:color w:val="000000"/>
                                <w:kern w:val="24"/>
                                <w:sz w:val="24"/>
                                <w:szCs w:val="24"/>
                                <w:lang w:eastAsia="fr-FR"/>
                              </w:rPr>
                              <w:t xml:space="preserve">document d’information communal sur les risques majeurs (DICRIM) </w:t>
                            </w:r>
                            <w:r w:rsidRPr="00210404">
                              <w:rPr>
                                <w:rFonts w:ascii="Times New Roman" w:hAnsi="Times New Roman" w:cs="Times New Roman"/>
                                <w:sz w:val="24"/>
                                <w:szCs w:val="24"/>
                              </w:rPr>
                              <w:t>de la commune de Fessenheim</w:t>
                            </w:r>
                          </w:p>
                          <w:p w:rsidR="00904020" w:rsidRDefault="009040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17.2pt;width:479.7pt;height:26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">
                <v:textbox>
                  <w:txbxContent>
                    <w:p w:rsidR="00904020" w:rsidRPr="00904020" w:rsidRDefault="00BA102A" w:rsidP="0090402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Document 6 : </w:t>
                      </w:r>
                      <w:r w:rsidR="00904020" w:rsidRPr="00904020">
                        <w:rPr>
                          <w:rFonts w:ascii="Times New Roman" w:hAnsi="Times New Roman" w:cs="Times New Roman"/>
                          <w:b/>
                          <w:sz w:val="24"/>
                          <w:szCs w:val="24"/>
                        </w:rPr>
                        <w:t>LE RISQUE NUCLÉAIRE</w:t>
                      </w:r>
                      <w:r w:rsidR="00210404">
                        <w:rPr>
                          <w:rFonts w:ascii="Times New Roman" w:hAnsi="Times New Roman" w:cs="Times New Roman"/>
                          <w:b/>
                          <w:sz w:val="24"/>
                          <w:szCs w:val="24"/>
                        </w:rPr>
                        <w:t xml:space="preserve"> </w:t>
                      </w:r>
                      <w:r w:rsidR="00904020" w:rsidRPr="00904020">
                        <w:rPr>
                          <w:rFonts w:ascii="Times New Roman" w:hAnsi="Times New Roman" w:cs="Times New Roman"/>
                          <w:b/>
                          <w:sz w:val="24"/>
                          <w:szCs w:val="24"/>
                        </w:rPr>
                        <w:t>A FESSENHEIM :</w:t>
                      </w:r>
                    </w:p>
                    <w:p w:rsidR="00904020" w:rsidRDefault="00904020" w:rsidP="00904020">
                      <w:pPr>
                        <w:spacing w:after="0" w:line="240" w:lineRule="auto"/>
                        <w:rPr>
                          <w:rFonts w:ascii="Times New Roman" w:hAnsi="Times New Roman" w:cs="Times New Roman"/>
                          <w:sz w:val="24"/>
                          <w:szCs w:val="24"/>
                        </w:rPr>
                      </w:pP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Le risque nucléaire provient de la survenance éventuelle d’accidents, conduisant à un rejet d’éléments radioactifs à l’extérieur des conteneurs et enceintes prévus pour les contenir. Des accidents peuvent survenir :</w:t>
                      </w: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lors d’accident de transport, car des sources radioactives intenses sont quotidiennement transportées par la route, rail, bateau, voire par avion, </w:t>
                      </w:r>
                    </w:p>
                    <w:p w:rsidR="00904020" w:rsidRP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xml:space="preserve">• lors d’utilisation médicales ou industrielles des radioéléments, tel que les appareils de contrôle des soudures, </w:t>
                      </w:r>
                    </w:p>
                    <w:p w:rsidR="00904020" w:rsidRDefault="00904020" w:rsidP="00904020">
                      <w:pPr>
                        <w:spacing w:after="0" w:line="240" w:lineRule="auto"/>
                        <w:rPr>
                          <w:rFonts w:ascii="Times New Roman" w:hAnsi="Times New Roman" w:cs="Times New Roman"/>
                          <w:sz w:val="24"/>
                          <w:szCs w:val="24"/>
                        </w:rPr>
                      </w:pPr>
                      <w:r w:rsidRPr="00904020">
                        <w:rPr>
                          <w:rFonts w:ascii="Times New Roman" w:hAnsi="Times New Roman" w:cs="Times New Roman"/>
                          <w:sz w:val="24"/>
                          <w:szCs w:val="24"/>
                        </w:rPr>
                        <w:t>• en cas de dysfonctionnement grave sur une installation nucléaire industrielle et particulièrement sur une centrale électronucléaire.</w:t>
                      </w:r>
                    </w:p>
                    <w:p w:rsidR="00210404" w:rsidRPr="00904020" w:rsidRDefault="00210404" w:rsidP="00904020">
                      <w:pPr>
                        <w:spacing w:after="0" w:line="240" w:lineRule="auto"/>
                        <w:rPr>
                          <w:rFonts w:ascii="Times New Roman" w:hAnsi="Times New Roman" w:cs="Times New Roman"/>
                          <w:sz w:val="24"/>
                          <w:szCs w:val="24"/>
                        </w:rPr>
                      </w:pPr>
                    </w:p>
                    <w:p w:rsidR="00904020" w:rsidRPr="00904020" w:rsidRDefault="00904020" w:rsidP="00904020">
                      <w:pPr>
                        <w:rPr>
                          <w:rFonts w:ascii="Times New Roman" w:hAnsi="Times New Roman" w:cs="Times New Roman"/>
                          <w:sz w:val="24"/>
                          <w:szCs w:val="24"/>
                        </w:rPr>
                      </w:pPr>
                      <w:r w:rsidRPr="00904020">
                        <w:rPr>
                          <w:rFonts w:ascii="Times New Roman" w:hAnsi="Times New Roman" w:cs="Times New Roman"/>
                          <w:sz w:val="24"/>
                          <w:szCs w:val="24"/>
                        </w:rPr>
                        <w:t>La commune de Fessenheim est concernée par le risque nucléaire à travers le centre nucléaire de production d'électricité (CNPE) de Fessenheim, exploité par EDF et situé sur la rive gauche du Rhin, en bordure du Canal d'Alsace.</w:t>
                      </w:r>
                    </w:p>
                    <w:p w:rsidR="00904020" w:rsidRPr="00210404" w:rsidRDefault="00904020" w:rsidP="00210404">
                      <w:pPr>
                        <w:ind w:left="3540"/>
                        <w:rPr>
                          <w:rFonts w:ascii="Times New Roman" w:hAnsi="Times New Roman" w:cs="Times New Roman"/>
                          <w:sz w:val="24"/>
                          <w:szCs w:val="24"/>
                        </w:rPr>
                      </w:pPr>
                      <w:r w:rsidRPr="00210404">
                        <w:rPr>
                          <w:rFonts w:ascii="Times New Roman" w:hAnsi="Times New Roman" w:cs="Times New Roman"/>
                          <w:sz w:val="24"/>
                          <w:szCs w:val="24"/>
                        </w:rPr>
                        <w:t xml:space="preserve">Extrait du </w:t>
                      </w:r>
                      <w:r w:rsidRPr="00210404">
                        <w:rPr>
                          <w:rFonts w:ascii="Times New Roman" w:eastAsiaTheme="minorEastAsia" w:hAnsi="Times New Roman" w:cs="Times New Roman"/>
                          <w:color w:val="000000"/>
                          <w:kern w:val="24"/>
                          <w:sz w:val="24"/>
                          <w:szCs w:val="24"/>
                          <w:lang w:eastAsia="fr-FR"/>
                        </w:rPr>
                        <w:t xml:space="preserve">document d’information communal sur les risques majeurs (DICRIM) </w:t>
                      </w:r>
                      <w:r w:rsidRPr="00210404">
                        <w:rPr>
                          <w:rFonts w:ascii="Times New Roman" w:hAnsi="Times New Roman" w:cs="Times New Roman"/>
                          <w:sz w:val="24"/>
                          <w:szCs w:val="24"/>
                        </w:rPr>
                        <w:t>de la commune de Fessenheim</w:t>
                      </w:r>
                    </w:p>
                    <w:p w:rsidR="00904020" w:rsidRDefault="00904020"/>
                  </w:txbxContent>
                </v:textbox>
              </v:shape>
            </w:pict>
          </mc:Fallback>
        </mc:AlternateContent>
      </w:r>
    </w:p>
    <w:p w:rsidR="00BA102A" w:rsidRDefault="00BA102A"/>
    <w:p w:rsidR="00BA102A" w:rsidRDefault="00BA102A"/>
    <w:p w:rsidR="00BA102A" w:rsidRDefault="00BA102A"/>
    <w:p w:rsidR="00BA102A" w:rsidRDefault="00BA102A"/>
    <w:p w:rsidR="00BA102A" w:rsidRDefault="00BA102A"/>
    <w:p w:rsidR="00BA102A" w:rsidRDefault="00BA102A"/>
    <w:p w:rsidR="00BA102A" w:rsidRDefault="00BA102A"/>
    <w:p w:rsidR="00BA102A" w:rsidRDefault="00BA102A"/>
    <w:p w:rsidR="00BA102A" w:rsidRDefault="00BA102A"/>
    <w:p w:rsidR="00BA102A" w:rsidRDefault="00BA102A"/>
    <w:p w:rsidR="00BA102A" w:rsidRDefault="00BA102A">
      <w:r w:rsidRPr="004C683C">
        <w:rPr>
          <w:noProof/>
          <w:lang w:eastAsia="fr-FR"/>
        </w:rPr>
        <w:lastRenderedPageBreak/>
        <mc:AlternateContent>
          <mc:Choice Requires="wps">
            <w:drawing>
              <wp:anchor distT="0" distB="0" distL="114300" distR="114300" simplePos="0" relativeHeight="251686912" behindDoc="0" locked="0" layoutInCell="1" allowOverlap="1" wp14:anchorId="3FD28605" wp14:editId="0A6C42CA">
                <wp:simplePos x="0" y="0"/>
                <wp:positionH relativeFrom="column">
                  <wp:posOffset>-82550</wp:posOffset>
                </wp:positionH>
                <wp:positionV relativeFrom="paragraph">
                  <wp:posOffset>-154703</wp:posOffset>
                </wp:positionV>
                <wp:extent cx="6467475" cy="352425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6467475" cy="3524250"/>
                        </a:xfrm>
                        <a:prstGeom prst="rect">
                          <a:avLst/>
                        </a:prstGeom>
                        <a:solidFill>
                          <a:sysClr val="window" lastClr="FFFFFF"/>
                        </a:solidFill>
                        <a:ln w="6350">
                          <a:solidFill>
                            <a:prstClr val="black"/>
                          </a:solidFill>
                        </a:ln>
                        <a:effectLst/>
                      </wps:spPr>
                      <wps:txbx>
                        <w:txbxContent>
                          <w:p w:rsidR="00BA102A" w:rsidRPr="00E41AED" w:rsidRDefault="00BA102A" w:rsidP="00BA102A">
                            <w:pPr>
                              <w:kinsoku w:val="0"/>
                              <w:overflowPunct w:val="0"/>
                              <w:spacing w:before="86" w:after="0" w:line="240" w:lineRule="auto"/>
                              <w:jc w:val="both"/>
                              <w:textAlignment w:val="baseline"/>
                              <w:rPr>
                                <w:rFonts w:ascii="Times New Roman" w:eastAsia="Times New Roman" w:hAnsi="Times New Roman" w:cs="Times New Roman"/>
                                <w:b/>
                                <w:sz w:val="24"/>
                                <w:szCs w:val="24"/>
                                <w:lang w:eastAsia="fr-FR"/>
                              </w:rPr>
                            </w:pPr>
                            <w:r>
                              <w:rPr>
                                <w:rFonts w:ascii="Times New Roman" w:eastAsiaTheme="minorEastAsia" w:hAnsi="Times New Roman" w:cs="Times New Roman"/>
                                <w:b/>
                                <w:bCs/>
                                <w:color w:val="000000" w:themeColor="text1"/>
                                <w:kern w:val="24"/>
                                <w:sz w:val="24"/>
                                <w:szCs w:val="24"/>
                                <w:lang w:eastAsia="fr-FR"/>
                              </w:rPr>
                              <w:t xml:space="preserve">Document 7 : </w:t>
                            </w:r>
                            <w:r w:rsidRPr="00CA70C2">
                              <w:rPr>
                                <w:rFonts w:ascii="Times New Roman" w:eastAsiaTheme="minorEastAsia" w:hAnsi="Times New Roman" w:cs="Times New Roman"/>
                                <w:b/>
                                <w:bCs/>
                                <w:color w:val="000000" w:themeColor="text1"/>
                                <w:kern w:val="24"/>
                                <w:sz w:val="24"/>
                                <w:szCs w:val="24"/>
                                <w:lang w:eastAsia="fr-FR"/>
                              </w:rPr>
                              <w:t xml:space="preserve">Les risques majeurs à </w:t>
                            </w:r>
                            <w:r w:rsidRPr="00E41AED">
                              <w:rPr>
                                <w:rFonts w:ascii="Times New Roman" w:eastAsiaTheme="minorEastAsia" w:hAnsi="Times New Roman" w:cs="Times New Roman"/>
                                <w:b/>
                                <w:bCs/>
                                <w:color w:val="000000" w:themeColor="text1"/>
                                <w:kern w:val="24"/>
                                <w:sz w:val="24"/>
                                <w:szCs w:val="24"/>
                                <w:lang w:eastAsia="fr-FR"/>
                              </w:rPr>
                              <w:t>Fessenheim.</w:t>
                            </w:r>
                            <w:r w:rsidRPr="00E41AED">
                              <w:rPr>
                                <w:rFonts w:ascii="Times New Roman" w:eastAsiaTheme="minorEastAsia" w:hAnsi="Times New Roman" w:cs="Times New Roman"/>
                                <w:b/>
                                <w:color w:val="000000"/>
                                <w:kern w:val="24"/>
                                <w:sz w:val="24"/>
                                <w:szCs w:val="24"/>
                                <w:lang w:eastAsia="fr-FR"/>
                              </w:rPr>
                              <w:t xml:space="preserve"> Source: www.Fessenheim.fr</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 xml:space="preserve">Les médias relatent, presque quotidiennement, l’avènement de catastrophes naturelles qui se produisent dans diverses régions du globe. Ces évènements, souvent imprévisibles, dont les conséquences humaines et matérielles se traduisent parfois par de nombreux morts et blessés et par des dégâts importants, peuvent également se produire à Fessenheim. Il est de notre devoir d’anticiper ces situations afin de les éviter ou quand de tels évènements se produisent, d’y faire face dans les meilleures conditions. </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Pour notre commune, les pouvoirs publics ont recensé les risques majeurs suivants : risque lié aux transports de matières dangereuses, risque sismique et bien entendu vu notre situation le risque nucléaire. Ces risques sont présentés et répertoriés dans le document d’information communal sur les risques majeurs (DICRIM) qui est consultable en mairie conformément à l’article L 125-2 du Code de l’environnement qui stipule que « le citoyen a le droit à l’information sur les risques qu’il encourt et sur les mesures de sauvegarde pour s’en protéger ». En</w:t>
                            </w:r>
                            <w:r w:rsidRPr="00CA70C2">
                              <w:rPr>
                                <w:rFonts w:ascii="Times New Roman" w:eastAsiaTheme="minorEastAsia" w:hAnsi="Times New Roman" w:cs="Times New Roman"/>
                                <w:color w:val="000000"/>
                                <w:kern w:val="24"/>
                                <w:sz w:val="32"/>
                                <w:szCs w:val="32"/>
                                <w:lang w:eastAsia="fr-FR"/>
                              </w:rPr>
                              <w:t xml:space="preserve"> </w:t>
                            </w:r>
                            <w:r w:rsidRPr="00CA70C2">
                              <w:rPr>
                                <w:rFonts w:ascii="Times New Roman" w:eastAsiaTheme="minorEastAsia" w:hAnsi="Times New Roman" w:cs="Times New Roman"/>
                                <w:color w:val="000000"/>
                                <w:kern w:val="24"/>
                                <w:sz w:val="24"/>
                                <w:szCs w:val="24"/>
                                <w:lang w:eastAsia="fr-FR"/>
                              </w:rPr>
                              <w:t>complément de ce document d’information, la commune a également élaboré son plan communal de sauvegarde (PCS) dont l’objectif est d’optimiser au niveau communal l’organisation des secours en cas d’évènement grave.</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Cette démarche souligne que la sécurité des habitants de Fessenheim est au centre de mes préoccupations et de celles de l’équipe municipale : prévenir pour mieux réagir.</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 xml:space="preserve">Le maire, Claude </w:t>
                            </w:r>
                            <w:proofErr w:type="spellStart"/>
                            <w:r w:rsidRPr="00CA70C2">
                              <w:rPr>
                                <w:rFonts w:ascii="Times New Roman" w:eastAsiaTheme="minorEastAsia" w:hAnsi="Times New Roman" w:cs="Times New Roman"/>
                                <w:color w:val="000000"/>
                                <w:kern w:val="24"/>
                                <w:sz w:val="24"/>
                                <w:szCs w:val="24"/>
                                <w:lang w:eastAsia="fr-FR"/>
                              </w:rPr>
                              <w:t>Brender</w:t>
                            </w:r>
                            <w:proofErr w:type="spellEnd"/>
                            <w:r w:rsidR="00EE4AC4">
                              <w:rPr>
                                <w:rFonts w:ascii="Times New Roman" w:eastAsiaTheme="minorEastAsia" w:hAnsi="Times New Roman" w:cs="Times New Roman"/>
                                <w:color w:val="000000"/>
                                <w:kern w:val="24"/>
                                <w:sz w:val="24"/>
                                <w:szCs w:val="24"/>
                                <w:lang w:eastAsia="fr-FR"/>
                              </w:rPr>
                              <w:t>, mars 2016</w:t>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p>
                          <w:p w:rsidR="00BA102A" w:rsidRDefault="00BA102A" w:rsidP="00BA1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5" type="#_x0000_t202" style="position:absolute;margin-left:-6.5pt;margin-top:-12.2pt;width:509.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" fillcolor="window" strokeweight=".5pt">
                <v:textbox>
                  <w:txbxContent>
                    <w:p w:rsidR="00BA102A" w:rsidRPr="00E41AED" w:rsidRDefault="00BA102A" w:rsidP="00BA102A">
                      <w:pPr>
                        <w:kinsoku w:val="0"/>
                        <w:overflowPunct w:val="0"/>
                        <w:spacing w:before="86" w:after="0" w:line="240" w:lineRule="auto"/>
                        <w:jc w:val="both"/>
                        <w:textAlignment w:val="baseline"/>
                        <w:rPr>
                          <w:rFonts w:ascii="Times New Roman" w:eastAsia="Times New Roman" w:hAnsi="Times New Roman" w:cs="Times New Roman"/>
                          <w:b/>
                          <w:sz w:val="24"/>
                          <w:szCs w:val="24"/>
                          <w:lang w:eastAsia="fr-FR"/>
                        </w:rPr>
                      </w:pPr>
                      <w:r>
                        <w:rPr>
                          <w:rFonts w:ascii="Times New Roman" w:eastAsiaTheme="minorEastAsia" w:hAnsi="Times New Roman" w:cs="Times New Roman"/>
                          <w:b/>
                          <w:bCs/>
                          <w:color w:val="000000" w:themeColor="text1"/>
                          <w:kern w:val="24"/>
                          <w:sz w:val="24"/>
                          <w:szCs w:val="24"/>
                          <w:lang w:eastAsia="fr-FR"/>
                        </w:rPr>
                        <w:t xml:space="preserve">Document 7 : </w:t>
                      </w:r>
                      <w:r w:rsidRPr="00CA70C2">
                        <w:rPr>
                          <w:rFonts w:ascii="Times New Roman" w:eastAsiaTheme="minorEastAsia" w:hAnsi="Times New Roman" w:cs="Times New Roman"/>
                          <w:b/>
                          <w:bCs/>
                          <w:color w:val="000000" w:themeColor="text1"/>
                          <w:kern w:val="24"/>
                          <w:sz w:val="24"/>
                          <w:szCs w:val="24"/>
                          <w:lang w:eastAsia="fr-FR"/>
                        </w:rPr>
                        <w:t xml:space="preserve">Les risques majeurs à </w:t>
                      </w:r>
                      <w:r w:rsidRPr="00E41AED">
                        <w:rPr>
                          <w:rFonts w:ascii="Times New Roman" w:eastAsiaTheme="minorEastAsia" w:hAnsi="Times New Roman" w:cs="Times New Roman"/>
                          <w:b/>
                          <w:bCs/>
                          <w:color w:val="000000" w:themeColor="text1"/>
                          <w:kern w:val="24"/>
                          <w:sz w:val="24"/>
                          <w:szCs w:val="24"/>
                          <w:lang w:eastAsia="fr-FR"/>
                        </w:rPr>
                        <w:t>Fessenheim.</w:t>
                      </w:r>
                      <w:r w:rsidRPr="00E41AED">
                        <w:rPr>
                          <w:rFonts w:ascii="Times New Roman" w:eastAsiaTheme="minorEastAsia" w:hAnsi="Times New Roman" w:cs="Times New Roman"/>
                          <w:b/>
                          <w:color w:val="000000"/>
                          <w:kern w:val="24"/>
                          <w:sz w:val="24"/>
                          <w:szCs w:val="24"/>
                          <w:lang w:eastAsia="fr-FR"/>
                        </w:rPr>
                        <w:t xml:space="preserve"> Source: www.Fessenheim.fr</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 xml:space="preserve">Les médias relatent, presque quotidiennement, l’avènement de catastrophes naturelles qui se produisent dans diverses régions du globe. Ces évènements, souvent imprévisibles, dont les conséquences humaines et matérielles se traduisent parfois par de nombreux morts et blessés et par des dégâts importants, peuvent également se produire à Fessenheim. Il est de notre devoir d’anticiper ces situations afin de les éviter ou quand de tels évènements se produisent, d’y faire face dans les meilleures conditions. </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Pour notre commune, les pouvoirs publics ont recensé les risques majeurs suivants : risque lié aux transports de matières dangereuses, risque sismique et bien entendu vu notre situation le risque nucléaire. Ces risques sont présentés et répertoriés dans le document d’information communal sur les risques majeurs (DICRIM) qui est consultable en mairie conformément à l’article L 125-2 du Code de l’environnement qui stipule que « le citoyen a le droit à l’information sur les risques qu’il encourt et sur les mesures de sauvegarde pour s’en protéger ». En</w:t>
                      </w:r>
                      <w:r w:rsidRPr="00CA70C2">
                        <w:rPr>
                          <w:rFonts w:ascii="Times New Roman" w:eastAsiaTheme="minorEastAsia" w:hAnsi="Times New Roman" w:cs="Times New Roman"/>
                          <w:color w:val="000000"/>
                          <w:kern w:val="24"/>
                          <w:sz w:val="32"/>
                          <w:szCs w:val="32"/>
                          <w:lang w:eastAsia="fr-FR"/>
                        </w:rPr>
                        <w:t xml:space="preserve"> </w:t>
                      </w:r>
                      <w:r w:rsidRPr="00CA70C2">
                        <w:rPr>
                          <w:rFonts w:ascii="Times New Roman" w:eastAsiaTheme="minorEastAsia" w:hAnsi="Times New Roman" w:cs="Times New Roman"/>
                          <w:color w:val="000000"/>
                          <w:kern w:val="24"/>
                          <w:sz w:val="24"/>
                          <w:szCs w:val="24"/>
                          <w:lang w:eastAsia="fr-FR"/>
                        </w:rPr>
                        <w:t>complément de ce document d’information, la commune a également élaboré son plan communal de sauvegarde (PCS) dont l’objectif est d’optimiser au niveau communal l’organisation des secours en cas d’évènement grave.</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Cette démarche souligne que la sécurité des habitants de Fessenheim est au centre de mes préoccupations et de celles de l’équipe municipale : prévenir pour mieux réagir.</w:t>
                      </w:r>
                    </w:p>
                    <w:p w:rsidR="00BA102A" w:rsidRPr="00CA70C2" w:rsidRDefault="00BA102A" w:rsidP="00BA102A">
                      <w:pPr>
                        <w:kinsoku w:val="0"/>
                        <w:overflowPunct w:val="0"/>
                        <w:spacing w:before="77" w:after="0" w:line="240" w:lineRule="auto"/>
                        <w:jc w:val="both"/>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00EE4AC4">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 xml:space="preserve">Le maire, Claude </w:t>
                      </w:r>
                      <w:proofErr w:type="spellStart"/>
                      <w:r w:rsidRPr="00CA70C2">
                        <w:rPr>
                          <w:rFonts w:ascii="Times New Roman" w:eastAsiaTheme="minorEastAsia" w:hAnsi="Times New Roman" w:cs="Times New Roman"/>
                          <w:color w:val="000000"/>
                          <w:kern w:val="24"/>
                          <w:sz w:val="24"/>
                          <w:szCs w:val="24"/>
                          <w:lang w:eastAsia="fr-FR"/>
                        </w:rPr>
                        <w:t>Brender</w:t>
                      </w:r>
                      <w:proofErr w:type="spellEnd"/>
                      <w:r w:rsidR="00EE4AC4">
                        <w:rPr>
                          <w:rFonts w:ascii="Times New Roman" w:eastAsiaTheme="minorEastAsia" w:hAnsi="Times New Roman" w:cs="Times New Roman"/>
                          <w:color w:val="000000"/>
                          <w:kern w:val="24"/>
                          <w:sz w:val="24"/>
                          <w:szCs w:val="24"/>
                          <w:lang w:eastAsia="fr-FR"/>
                        </w:rPr>
                        <w:t>, mars 2016</w:t>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sidRPr="00CA70C2">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r>
                        <w:rPr>
                          <w:rFonts w:ascii="Times New Roman" w:eastAsiaTheme="minorEastAsia" w:hAnsi="Times New Roman" w:cs="Times New Roman"/>
                          <w:color w:val="000000"/>
                          <w:kern w:val="24"/>
                          <w:sz w:val="24"/>
                          <w:szCs w:val="24"/>
                          <w:lang w:eastAsia="fr-FR"/>
                        </w:rPr>
                        <w:tab/>
                      </w:r>
                    </w:p>
                    <w:p w:rsidR="00BA102A" w:rsidRDefault="00BA102A" w:rsidP="00BA102A"/>
                  </w:txbxContent>
                </v:textbox>
              </v:shape>
            </w:pict>
          </mc:Fallback>
        </mc:AlternateContent>
      </w:r>
    </w:p>
    <w:p w:rsidR="00BA102A" w:rsidRDefault="00BA102A"/>
    <w:p w:rsidR="00BA102A" w:rsidRDefault="00BA102A"/>
    <w:p w:rsidR="00BA102A" w:rsidRDefault="00BA102A"/>
    <w:p w:rsidR="00BA102A" w:rsidRDefault="00BA102A"/>
    <w:p w:rsidR="00BA102A" w:rsidRPr="00BA102A" w:rsidRDefault="00BA102A" w:rsidP="00BA102A"/>
    <w:p w:rsidR="00BA102A" w:rsidRPr="00BA102A" w:rsidRDefault="00BA102A" w:rsidP="00BA102A"/>
    <w:p w:rsidR="00BA102A" w:rsidRDefault="00BA102A" w:rsidP="00BA102A"/>
    <w:p w:rsidR="00BA102A" w:rsidRDefault="00BA102A" w:rsidP="00BA102A">
      <w:pPr>
        <w:tabs>
          <w:tab w:val="left" w:pos="2294"/>
        </w:tabs>
      </w:pPr>
      <w:r>
        <w:tab/>
      </w: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r w:rsidRPr="00BA102A">
        <w:rPr>
          <w:noProof/>
          <w:lang w:eastAsia="fr-FR"/>
        </w:rPr>
        <mc:AlternateContent>
          <mc:Choice Requires="wps">
            <w:drawing>
              <wp:anchor distT="0" distB="0" distL="114300" distR="114300" simplePos="0" relativeHeight="251688960" behindDoc="0" locked="0" layoutInCell="1" allowOverlap="1" wp14:anchorId="1659486B" wp14:editId="7A3BFBCC">
                <wp:simplePos x="0" y="0"/>
                <wp:positionH relativeFrom="column">
                  <wp:posOffset>-83185</wp:posOffset>
                </wp:positionH>
                <wp:positionV relativeFrom="paragraph">
                  <wp:posOffset>60960</wp:posOffset>
                </wp:positionV>
                <wp:extent cx="6467475" cy="392430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6467475" cy="3924300"/>
                        </a:xfrm>
                        <a:prstGeom prst="rect">
                          <a:avLst/>
                        </a:prstGeom>
                        <a:solidFill>
                          <a:sysClr val="window" lastClr="FFFFFF"/>
                        </a:solidFill>
                        <a:ln w="6350">
                          <a:solidFill>
                            <a:prstClr val="black"/>
                          </a:solidFill>
                        </a:ln>
                        <a:effectLst/>
                      </wps:spPr>
                      <wps:txbx>
                        <w:txbxContent>
                          <w:p w:rsidR="00BA102A" w:rsidRPr="00CA70C2" w:rsidRDefault="00BA102A" w:rsidP="00BA102A">
                            <w:pPr>
                              <w:kinsoku w:val="0"/>
                              <w:overflowPunct w:val="0"/>
                              <w:spacing w:before="86" w:after="0" w:line="240" w:lineRule="auto"/>
                              <w:textAlignment w:val="baseline"/>
                              <w:rPr>
                                <w:rFonts w:ascii="Times New Roman" w:eastAsia="Times New Roman" w:hAnsi="Times New Roman" w:cs="Times New Roman"/>
                                <w:sz w:val="24"/>
                                <w:szCs w:val="24"/>
                                <w:lang w:eastAsia="fr-FR"/>
                              </w:rPr>
                            </w:pPr>
                            <w:r>
                              <w:rPr>
                                <w:rFonts w:ascii="Times New Roman" w:eastAsiaTheme="minorEastAsia" w:hAnsi="Times New Roman" w:cs="Times New Roman"/>
                                <w:b/>
                                <w:bCs/>
                                <w:color w:val="000000" w:themeColor="text1"/>
                                <w:kern w:val="24"/>
                                <w:sz w:val="24"/>
                                <w:szCs w:val="24"/>
                                <w:lang w:eastAsia="fr-FR"/>
                              </w:rPr>
                              <w:t xml:space="preserve">Document 8 : </w:t>
                            </w:r>
                            <w:r w:rsidRPr="00CA70C2">
                              <w:rPr>
                                <w:rFonts w:ascii="Times New Roman" w:eastAsiaTheme="minorEastAsia" w:hAnsi="Times New Roman" w:cs="Times New Roman"/>
                                <w:b/>
                                <w:bCs/>
                                <w:color w:val="000000" w:themeColor="text1"/>
                                <w:kern w:val="24"/>
                                <w:sz w:val="24"/>
                                <w:szCs w:val="24"/>
                                <w:lang w:eastAsia="fr-FR"/>
                              </w:rPr>
                              <w:t>L’atome français dans l’incertitude</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La France occupe une place à part sur l'échiquier nucléaire mondial. D'un côté, l'atome pèse très lourd dans la production d'électricité - plus de 75 %, un record à l'échelle d'un pays -, de l'autre, il subsiste de nombreuses incertitudes sur la manière dont le parc de centrales va être pérennisé ou pas. EDF (Electricité de France), qui exploite les 58 réacteurs implantés dans l'Hexagone, ne le cache pas: il attend avec impatience que les pouvoirs publics donnent leur feu vert à la prolongation des centrales de 40 à 60 ans. Le cas échéant il appartiendra à l’Autorité de sureté nucléaire (ANS) d’autoriser au cas par cas cette extension de durée de vie.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 xml:space="preserve">Ségolène Royal, ministre de l’environnement, de l’énergie et de la mer campe sur la loi de transition énergétique qui stipule que la part du nucléaire doit reculer de 75% à 50% d’ici 2025.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Quid alors de Fessenheim? Avant son accession à l’Elysée François Hollande avait assuré que la doyenne des centrales française serait fermée avant fin 2016. Depuis, le président est régulièrement accusé par</w:t>
                            </w:r>
                            <w:r w:rsidRPr="00CA70C2">
                              <w:rPr>
                                <w:rFonts w:ascii="Times New Roman" w:eastAsiaTheme="minorEastAsia" w:hAnsi="Times New Roman" w:cs="Times New Roman"/>
                                <w:color w:val="000000" w:themeColor="text1"/>
                                <w:kern w:val="24"/>
                                <w:sz w:val="32"/>
                                <w:szCs w:val="32"/>
                                <w:lang w:eastAsia="fr-FR"/>
                              </w:rPr>
                              <w:t xml:space="preserve"> </w:t>
                            </w:r>
                            <w:r w:rsidRPr="00CA70C2">
                              <w:rPr>
                                <w:rFonts w:ascii="Times New Roman" w:eastAsiaTheme="minorEastAsia" w:hAnsi="Times New Roman" w:cs="Times New Roman"/>
                                <w:color w:val="000000" w:themeColor="text1"/>
                                <w:kern w:val="24"/>
                                <w:sz w:val="24"/>
                                <w:szCs w:val="24"/>
                                <w:lang w:eastAsia="fr-FR"/>
                              </w:rPr>
                              <w:t>ses alliés écologistes de ne pas avoir tenu ses engagements environnementaux en matière d’énergie renouvelable. Lundi 25 avril le président a demandé à EDF de proposer après 2018 « la fermeture de certaines centrales » et a confirmé que Fessenheim  sera la première centrale fermée.</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 xml:space="preserve">Pourtant l’état-major d’EDF rappelle régulièrement que la centrale alsacienne est la plus sûre de ses installations, celle qui a intégré l’ensemble des dispositifs post-Fukushima. Sous-entendu: pourquoi la fermer? En période de crise économique la filière nucléaire française rappelle qu’elle compte 2500 entreprises, créant 220 000 emplois et un chiffre d’affaire annuel à l’export de 5 à 6 milliards d’ €.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Pr>
                                <w:rFonts w:ascii="Times New Roman" w:eastAsiaTheme="minorEastAsia" w:hAnsi="Times New Roman" w:cs="Times New Roman"/>
                                <w:color w:val="000000" w:themeColor="text1"/>
                                <w:kern w:val="24"/>
                                <w:sz w:val="24"/>
                                <w:szCs w:val="24"/>
                                <w:lang w:eastAsia="fr-FR"/>
                              </w:rPr>
                              <w:tab/>
                            </w:r>
                            <w:r>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 xml:space="preserve">D’après Frédéric De </w:t>
                            </w:r>
                            <w:proofErr w:type="spellStart"/>
                            <w:r w:rsidRPr="00CA70C2">
                              <w:rPr>
                                <w:rFonts w:ascii="Times New Roman" w:eastAsiaTheme="minorEastAsia" w:hAnsi="Times New Roman" w:cs="Times New Roman"/>
                                <w:color w:val="000000" w:themeColor="text1"/>
                                <w:kern w:val="24"/>
                                <w:sz w:val="24"/>
                                <w:szCs w:val="24"/>
                                <w:lang w:eastAsia="fr-FR"/>
                              </w:rPr>
                              <w:t>Monicault</w:t>
                            </w:r>
                            <w:proofErr w:type="spellEnd"/>
                            <w:r w:rsidRPr="00CA70C2">
                              <w:rPr>
                                <w:rFonts w:ascii="Times New Roman" w:eastAsiaTheme="minorEastAsia" w:hAnsi="Times New Roman" w:cs="Times New Roman"/>
                                <w:color w:val="000000" w:themeColor="text1"/>
                                <w:kern w:val="24"/>
                                <w:sz w:val="24"/>
                                <w:szCs w:val="24"/>
                                <w:lang w:eastAsia="fr-FR"/>
                              </w:rPr>
                              <w:t xml:space="preserve">, </w:t>
                            </w:r>
                            <w:r w:rsidRPr="00CA70C2">
                              <w:rPr>
                                <w:rFonts w:ascii="Times New Roman" w:eastAsiaTheme="minorEastAsia" w:hAnsi="Times New Roman" w:cs="Times New Roman"/>
                                <w:i/>
                                <w:iCs/>
                                <w:color w:val="000000" w:themeColor="text1"/>
                                <w:kern w:val="24"/>
                                <w:sz w:val="24"/>
                                <w:szCs w:val="24"/>
                                <w:lang w:eastAsia="fr-FR"/>
                              </w:rPr>
                              <w:t>Le Figaro</w:t>
                            </w:r>
                            <w:r w:rsidRPr="00CA70C2">
                              <w:rPr>
                                <w:rFonts w:ascii="Times New Roman" w:eastAsiaTheme="minorEastAsia" w:hAnsi="Times New Roman" w:cs="Times New Roman"/>
                                <w:color w:val="000000" w:themeColor="text1"/>
                                <w:kern w:val="24"/>
                                <w:sz w:val="24"/>
                                <w:szCs w:val="24"/>
                                <w:lang w:eastAsia="fr-FR"/>
                              </w:rPr>
                              <w:t>, 25 avril 2016</w:t>
                            </w:r>
                          </w:p>
                          <w:p w:rsidR="00BA102A" w:rsidRDefault="00BA102A" w:rsidP="00BA102A">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6" type="#_x0000_t202" style="position:absolute;margin-left:-6.55pt;margin-top:4.8pt;width:509.25pt;height:3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" fillcolor="window" strokeweight=".5pt">
                <v:textbox>
                  <w:txbxContent>
                    <w:p w:rsidR="00BA102A" w:rsidRPr="00CA70C2" w:rsidRDefault="00BA102A" w:rsidP="00BA102A">
                      <w:pPr>
                        <w:kinsoku w:val="0"/>
                        <w:overflowPunct w:val="0"/>
                        <w:spacing w:before="86" w:after="0" w:line="240" w:lineRule="auto"/>
                        <w:textAlignment w:val="baseline"/>
                        <w:rPr>
                          <w:rFonts w:ascii="Times New Roman" w:eastAsia="Times New Roman" w:hAnsi="Times New Roman" w:cs="Times New Roman"/>
                          <w:sz w:val="24"/>
                          <w:szCs w:val="24"/>
                          <w:lang w:eastAsia="fr-FR"/>
                        </w:rPr>
                      </w:pPr>
                      <w:r>
                        <w:rPr>
                          <w:rFonts w:ascii="Times New Roman" w:eastAsiaTheme="minorEastAsia" w:hAnsi="Times New Roman" w:cs="Times New Roman"/>
                          <w:b/>
                          <w:bCs/>
                          <w:color w:val="000000" w:themeColor="text1"/>
                          <w:kern w:val="24"/>
                          <w:sz w:val="24"/>
                          <w:szCs w:val="24"/>
                          <w:lang w:eastAsia="fr-FR"/>
                        </w:rPr>
                        <w:t>Document 8</w:t>
                      </w:r>
                      <w:r>
                        <w:rPr>
                          <w:rFonts w:ascii="Times New Roman" w:eastAsiaTheme="minorEastAsia" w:hAnsi="Times New Roman" w:cs="Times New Roman"/>
                          <w:b/>
                          <w:bCs/>
                          <w:color w:val="000000" w:themeColor="text1"/>
                          <w:kern w:val="24"/>
                          <w:sz w:val="24"/>
                          <w:szCs w:val="24"/>
                          <w:lang w:eastAsia="fr-FR"/>
                        </w:rPr>
                        <w:t xml:space="preserve"> : </w:t>
                      </w:r>
                      <w:r w:rsidRPr="00CA70C2">
                        <w:rPr>
                          <w:rFonts w:ascii="Times New Roman" w:eastAsiaTheme="minorEastAsia" w:hAnsi="Times New Roman" w:cs="Times New Roman"/>
                          <w:b/>
                          <w:bCs/>
                          <w:color w:val="000000" w:themeColor="text1"/>
                          <w:kern w:val="24"/>
                          <w:sz w:val="24"/>
                          <w:szCs w:val="24"/>
                          <w:lang w:eastAsia="fr-FR"/>
                        </w:rPr>
                        <w:t>L’atome français dans l’incertitude</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La France occupe une place à part sur l'échiquier nucléaire mondial. D'un côté, l'atome pèse très lourd dans la production d'électricité - plus de 75 %, un record à l'échelle d'un pays -, de l'autre, il subsiste de nombreuses incertitudes sur la manière dont le parc de centrales va être pérennisé ou pas. EDF (Electricité de France), qui exploite les 58 réacteurs implantés dans l'Hexagone, ne le cache pas: il attend avec impatience que les pouvoirs publics donnent leur feu vert à la prolongation des centrales de 40 à 60 ans. Le cas échéant il appartiendra à l’Autorité de sureté nucléaire (ANS) d’autoriser au cas par cas cette extension de durée de vie.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 xml:space="preserve">Ségolène Royal, ministre de l’environnement, de l’énergie et de la mer campe sur la loi de transition énergétique qui stipule que la part du nucléaire doit reculer de 75% à 50% d’ici 2025.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Quid alors de Fessenheim? Avant son accession à l’Elysée François Hollande avait assuré que la doyenne des centrales française serait fermée avant fin 2016. Depuis, le président est régulièrement accusé par</w:t>
                      </w:r>
                      <w:r w:rsidRPr="00CA70C2">
                        <w:rPr>
                          <w:rFonts w:ascii="Times New Roman" w:eastAsiaTheme="minorEastAsia" w:hAnsi="Times New Roman" w:cs="Times New Roman"/>
                          <w:color w:val="000000" w:themeColor="text1"/>
                          <w:kern w:val="24"/>
                          <w:sz w:val="32"/>
                          <w:szCs w:val="32"/>
                          <w:lang w:eastAsia="fr-FR"/>
                        </w:rPr>
                        <w:t xml:space="preserve"> </w:t>
                      </w:r>
                      <w:r w:rsidRPr="00CA70C2">
                        <w:rPr>
                          <w:rFonts w:ascii="Times New Roman" w:eastAsiaTheme="minorEastAsia" w:hAnsi="Times New Roman" w:cs="Times New Roman"/>
                          <w:color w:val="000000" w:themeColor="text1"/>
                          <w:kern w:val="24"/>
                          <w:sz w:val="24"/>
                          <w:szCs w:val="24"/>
                          <w:lang w:eastAsia="fr-FR"/>
                        </w:rPr>
                        <w:t>ses alliés écologistes de ne pas avoir tenu ses engagements environnementaux en matière d’énergie renouvelable. Lundi 25 avril le président a demandé à EDF de proposer après 2018 « la fermeture de certaines centrales » et a confirmé que Fessenheim  sera la première centrale fermée.</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 xml:space="preserve">Pourtant l’état-major d’EDF rappelle régulièrement que la centrale alsacienne est la plus sûre de ses installations, celle qui a intégré l’ensemble des dispositifs post-Fukushima. Sous-entendu: pourquoi la fermer? En période de crise économique la filière nucléaire française rappelle qu’elle compte 2500 entreprises, créant 220 000 emplois et un chiffre d’affaire annuel à l’export de 5 à 6 milliards d’ €.  </w:t>
                      </w:r>
                    </w:p>
                    <w:p w:rsidR="00BA102A" w:rsidRPr="00CA70C2" w:rsidRDefault="00BA102A" w:rsidP="00BA102A">
                      <w:pPr>
                        <w:kinsoku w:val="0"/>
                        <w:overflowPunct w:val="0"/>
                        <w:spacing w:before="77" w:after="0" w:line="240" w:lineRule="auto"/>
                        <w:textAlignment w:val="baseline"/>
                        <w:rPr>
                          <w:rFonts w:ascii="Times New Roman" w:eastAsia="Times New Roman" w:hAnsi="Times New Roman" w:cs="Times New Roman"/>
                          <w:sz w:val="24"/>
                          <w:szCs w:val="24"/>
                          <w:lang w:eastAsia="fr-FR"/>
                        </w:rPr>
                      </w:pP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ab/>
                      </w:r>
                      <w:r>
                        <w:rPr>
                          <w:rFonts w:ascii="Times New Roman" w:eastAsiaTheme="minorEastAsia" w:hAnsi="Times New Roman" w:cs="Times New Roman"/>
                          <w:color w:val="000000" w:themeColor="text1"/>
                          <w:kern w:val="24"/>
                          <w:sz w:val="24"/>
                          <w:szCs w:val="24"/>
                          <w:lang w:eastAsia="fr-FR"/>
                        </w:rPr>
                        <w:tab/>
                      </w:r>
                      <w:r>
                        <w:rPr>
                          <w:rFonts w:ascii="Times New Roman" w:eastAsiaTheme="minorEastAsia" w:hAnsi="Times New Roman" w:cs="Times New Roman"/>
                          <w:color w:val="000000" w:themeColor="text1"/>
                          <w:kern w:val="24"/>
                          <w:sz w:val="24"/>
                          <w:szCs w:val="24"/>
                          <w:lang w:eastAsia="fr-FR"/>
                        </w:rPr>
                        <w:tab/>
                      </w:r>
                      <w:r w:rsidRPr="00CA70C2">
                        <w:rPr>
                          <w:rFonts w:ascii="Times New Roman" w:eastAsiaTheme="minorEastAsia" w:hAnsi="Times New Roman" w:cs="Times New Roman"/>
                          <w:color w:val="000000" w:themeColor="text1"/>
                          <w:kern w:val="24"/>
                          <w:sz w:val="24"/>
                          <w:szCs w:val="24"/>
                          <w:lang w:eastAsia="fr-FR"/>
                        </w:rPr>
                        <w:t xml:space="preserve">D’après Frédéric De </w:t>
                      </w:r>
                      <w:proofErr w:type="spellStart"/>
                      <w:r w:rsidRPr="00CA70C2">
                        <w:rPr>
                          <w:rFonts w:ascii="Times New Roman" w:eastAsiaTheme="minorEastAsia" w:hAnsi="Times New Roman" w:cs="Times New Roman"/>
                          <w:color w:val="000000" w:themeColor="text1"/>
                          <w:kern w:val="24"/>
                          <w:sz w:val="24"/>
                          <w:szCs w:val="24"/>
                          <w:lang w:eastAsia="fr-FR"/>
                        </w:rPr>
                        <w:t>Monicault</w:t>
                      </w:r>
                      <w:proofErr w:type="spellEnd"/>
                      <w:r w:rsidRPr="00CA70C2">
                        <w:rPr>
                          <w:rFonts w:ascii="Times New Roman" w:eastAsiaTheme="minorEastAsia" w:hAnsi="Times New Roman" w:cs="Times New Roman"/>
                          <w:color w:val="000000" w:themeColor="text1"/>
                          <w:kern w:val="24"/>
                          <w:sz w:val="24"/>
                          <w:szCs w:val="24"/>
                          <w:lang w:eastAsia="fr-FR"/>
                        </w:rPr>
                        <w:t xml:space="preserve">, </w:t>
                      </w:r>
                      <w:r w:rsidRPr="00CA70C2">
                        <w:rPr>
                          <w:rFonts w:ascii="Times New Roman" w:eastAsiaTheme="minorEastAsia" w:hAnsi="Times New Roman" w:cs="Times New Roman"/>
                          <w:i/>
                          <w:iCs/>
                          <w:color w:val="000000" w:themeColor="text1"/>
                          <w:kern w:val="24"/>
                          <w:sz w:val="24"/>
                          <w:szCs w:val="24"/>
                          <w:lang w:eastAsia="fr-FR"/>
                        </w:rPr>
                        <w:t>Le Figaro</w:t>
                      </w:r>
                      <w:r w:rsidRPr="00CA70C2">
                        <w:rPr>
                          <w:rFonts w:ascii="Times New Roman" w:eastAsiaTheme="minorEastAsia" w:hAnsi="Times New Roman" w:cs="Times New Roman"/>
                          <w:color w:val="000000" w:themeColor="text1"/>
                          <w:kern w:val="24"/>
                          <w:sz w:val="24"/>
                          <w:szCs w:val="24"/>
                          <w:lang w:eastAsia="fr-FR"/>
                        </w:rPr>
                        <w:t>, 25 avril 2016</w:t>
                      </w:r>
                    </w:p>
                    <w:p w:rsidR="00BA102A" w:rsidRDefault="00BA102A" w:rsidP="00BA102A"/>
                  </w:txbxContent>
                </v:textbox>
              </v:shape>
            </w:pict>
          </mc:Fallback>
        </mc:AlternateContent>
      </w: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Default="00210404" w:rsidP="00BA102A">
      <w:pPr>
        <w:tabs>
          <w:tab w:val="left" w:pos="2294"/>
        </w:tabs>
      </w:pPr>
    </w:p>
    <w:p w:rsidR="00210404" w:rsidRPr="00BA102A" w:rsidRDefault="00210404" w:rsidP="00BA102A">
      <w:pPr>
        <w:tabs>
          <w:tab w:val="left" w:pos="2294"/>
        </w:tabs>
      </w:pPr>
      <w:r w:rsidRPr="00210404">
        <w:rPr>
          <w:noProof/>
          <w:lang w:eastAsia="fr-FR"/>
        </w:rPr>
        <w:lastRenderedPageBreak/>
        <mc:AlternateContent>
          <mc:Choice Requires="wps">
            <w:drawing>
              <wp:anchor distT="0" distB="0" distL="114300" distR="114300" simplePos="0" relativeHeight="251697152" behindDoc="0" locked="0" layoutInCell="1" allowOverlap="1" wp14:anchorId="47204661" wp14:editId="3C38BF18">
                <wp:simplePos x="0" y="0"/>
                <wp:positionH relativeFrom="column">
                  <wp:posOffset>-272474</wp:posOffset>
                </wp:positionH>
                <wp:positionV relativeFrom="paragraph">
                  <wp:posOffset>-155517</wp:posOffset>
                </wp:positionV>
                <wp:extent cx="6467475" cy="5284381"/>
                <wp:effectExtent l="0" t="0" r="28575" b="12065"/>
                <wp:wrapNone/>
                <wp:docPr id="7" name="Zone de texte 7"/>
                <wp:cNvGraphicFramePr/>
                <a:graphic xmlns:a="http://schemas.openxmlformats.org/drawingml/2006/main">
                  <a:graphicData uri="http://schemas.microsoft.com/office/word/2010/wordprocessingShape">
                    <wps:wsp>
                      <wps:cNvSpPr txBox="1"/>
                      <wps:spPr>
                        <a:xfrm>
                          <a:off x="0" y="0"/>
                          <a:ext cx="6467475" cy="5284381"/>
                        </a:xfrm>
                        <a:prstGeom prst="rect">
                          <a:avLst/>
                        </a:prstGeom>
                        <a:solidFill>
                          <a:sysClr val="window" lastClr="FFFFFF"/>
                        </a:solidFill>
                        <a:ln w="6350">
                          <a:solidFill>
                            <a:prstClr val="black"/>
                          </a:solidFill>
                        </a:ln>
                        <a:effectLst/>
                      </wps:spPr>
                      <wps:txbx>
                        <w:txbxContent>
                          <w:p w:rsidR="00210404" w:rsidRPr="00A72E29" w:rsidRDefault="00210404" w:rsidP="00210404">
                            <w:pPr>
                              <w:spacing w:line="240" w:lineRule="auto"/>
                              <w:textAlignment w:val="baseline"/>
                              <w:rPr>
                                <w:rFonts w:ascii="Calibri" w:eastAsiaTheme="minorEastAsia" w:hAnsi="Calibri" w:cs="Arial"/>
                                <w:b/>
                                <w:color w:val="000000" w:themeColor="text1"/>
                                <w:kern w:val="24"/>
                                <w:sz w:val="28"/>
                                <w:szCs w:val="28"/>
                              </w:rPr>
                            </w:pPr>
                            <w:r w:rsidRPr="00A72E29">
                              <w:rPr>
                                <w:rFonts w:ascii="Calibri" w:eastAsiaTheme="minorEastAsia" w:hAnsi="Calibri" w:cs="Arial"/>
                                <w:b/>
                                <w:color w:val="000000" w:themeColor="text1"/>
                                <w:kern w:val="24"/>
                                <w:sz w:val="28"/>
                                <w:szCs w:val="28"/>
                              </w:rPr>
                              <w:t xml:space="preserve">QUESTIONS : </w:t>
                            </w:r>
                          </w:p>
                          <w:p w:rsidR="00210404" w:rsidRPr="00A72E29" w:rsidRDefault="00210404" w:rsidP="00210404">
                            <w:pPr>
                              <w:pStyle w:val="Paragraphedeliste"/>
                              <w:numPr>
                                <w:ilvl w:val="0"/>
                                <w:numId w:val="1"/>
                              </w:numPr>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Entourez en rouge dans les documents les risques majeurs recensés à Fessenheim.</w:t>
                            </w:r>
                          </w:p>
                          <w:p w:rsidR="00210404" w:rsidRPr="00A72E29" w:rsidRDefault="00210404" w:rsidP="00210404">
                            <w:pPr>
                              <w:pStyle w:val="Paragraphedeliste"/>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 xml:space="preserve"> </w:t>
                            </w:r>
                          </w:p>
                          <w:p w:rsidR="00210404" w:rsidRPr="00A72E29" w:rsidRDefault="00210404" w:rsidP="00210404">
                            <w:pPr>
                              <w:pStyle w:val="Paragraphedeliste"/>
                              <w:numPr>
                                <w:ilvl w:val="0"/>
                                <w:numId w:val="1"/>
                              </w:numPr>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Quels textes règlementaires permettent au citoyen de s’informer?  Qui édite ces documents? (Documents 2, 4, 6 et 7)</w:t>
                            </w:r>
                          </w:p>
                          <w:p w:rsidR="00210404" w:rsidRPr="00A72E29" w:rsidRDefault="00210404" w:rsidP="00210404">
                            <w:pPr>
                              <w:pStyle w:val="Paragraphedeliste"/>
                              <w:rPr>
                                <w:b/>
                                <w:sz w:val="24"/>
                                <w:szCs w:val="24"/>
                              </w:rPr>
                            </w:pP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210404">
                            <w:pPr>
                              <w:pStyle w:val="Paragraphedeliste"/>
                              <w:spacing w:after="0" w:line="240" w:lineRule="auto"/>
                              <w:contextualSpacing w:val="0"/>
                              <w:textAlignment w:val="baseline"/>
                              <w:rPr>
                                <w:b/>
                                <w:sz w:val="24"/>
                                <w:szCs w:val="24"/>
                              </w:rPr>
                            </w:pPr>
                          </w:p>
                          <w:p w:rsidR="00210404" w:rsidRPr="00A72E29" w:rsidRDefault="00210404" w:rsidP="00210404">
                            <w:pPr>
                              <w:numPr>
                                <w:ilvl w:val="0"/>
                                <w:numId w:val="1"/>
                              </w:numPr>
                              <w:rPr>
                                <w:b/>
                                <w:sz w:val="24"/>
                                <w:szCs w:val="24"/>
                              </w:rPr>
                            </w:pPr>
                            <w:r w:rsidRPr="00A72E29">
                              <w:rPr>
                                <w:b/>
                                <w:sz w:val="24"/>
                                <w:szCs w:val="24"/>
                              </w:rPr>
                              <w:t xml:space="preserve">Soulignez en vert dans les documents les acteurs de la gestion des risques à Fessenheim. </w:t>
                            </w:r>
                          </w:p>
                          <w:p w:rsidR="00210404" w:rsidRPr="00A72E29" w:rsidRDefault="00210404" w:rsidP="00210404">
                            <w:pPr>
                              <w:numPr>
                                <w:ilvl w:val="0"/>
                                <w:numId w:val="1"/>
                              </w:numPr>
                              <w:spacing w:line="240" w:lineRule="auto"/>
                              <w:rPr>
                                <w:b/>
                                <w:sz w:val="24"/>
                                <w:szCs w:val="24"/>
                              </w:rPr>
                            </w:pPr>
                            <w:r w:rsidRPr="00A72E29">
                              <w:rPr>
                                <w:b/>
                                <w:sz w:val="24"/>
                                <w:szCs w:val="24"/>
                              </w:rPr>
                              <w:t>Complétez le tableau suivant</w:t>
                            </w:r>
                            <w:r w:rsidR="00A72E29">
                              <w:rPr>
                                <w:b/>
                                <w:sz w:val="24"/>
                                <w:szCs w:val="24"/>
                              </w:rPr>
                              <w:t xml:space="preserve"> à l’aide de tous les documents</w:t>
                            </w:r>
                            <w:r w:rsidRPr="00A72E29">
                              <w:rPr>
                                <w:b/>
                                <w:sz w:val="24"/>
                                <w:szCs w:val="24"/>
                              </w:rPr>
                              <w:t>:</w:t>
                            </w:r>
                          </w:p>
                          <w:tbl>
                            <w:tblPr>
                              <w:tblStyle w:val="Grilledutableau11"/>
                              <w:tblW w:w="9300" w:type="dxa"/>
                              <w:tblInd w:w="413" w:type="dxa"/>
                              <w:tblLook w:val="04A0" w:firstRow="1" w:lastRow="0" w:firstColumn="1" w:lastColumn="0" w:noHBand="0" w:noVBand="1"/>
                            </w:tblPr>
                            <w:tblGrid>
                              <w:gridCol w:w="3385"/>
                              <w:gridCol w:w="2963"/>
                              <w:gridCol w:w="2952"/>
                            </w:tblGrid>
                            <w:tr w:rsidR="00210404" w:rsidRPr="00A72E29" w:rsidTr="00A72E29">
                              <w:trPr>
                                <w:trHeight w:val="316"/>
                              </w:trPr>
                              <w:tc>
                                <w:tcPr>
                                  <w:tcW w:w="3385" w:type="dxa"/>
                                </w:tcPr>
                                <w:p w:rsidR="00210404" w:rsidRPr="00A72E29" w:rsidRDefault="00210404" w:rsidP="00525DDB">
                                  <w:pPr>
                                    <w:rPr>
                                      <w:b/>
                                      <w:sz w:val="24"/>
                                      <w:szCs w:val="24"/>
                                    </w:rPr>
                                  </w:pPr>
                                  <w:r w:rsidRPr="00A72E29">
                                    <w:rPr>
                                      <w:b/>
                                      <w:sz w:val="24"/>
                                      <w:szCs w:val="24"/>
                                    </w:rPr>
                                    <w:t>Enjeux économiques</w:t>
                                  </w:r>
                                </w:p>
                              </w:tc>
                              <w:tc>
                                <w:tcPr>
                                  <w:tcW w:w="2963" w:type="dxa"/>
                                </w:tcPr>
                                <w:p w:rsidR="00210404" w:rsidRPr="00A72E29" w:rsidRDefault="00210404" w:rsidP="00525DDB">
                                  <w:pPr>
                                    <w:rPr>
                                      <w:b/>
                                      <w:sz w:val="24"/>
                                      <w:szCs w:val="24"/>
                                    </w:rPr>
                                  </w:pPr>
                                  <w:r w:rsidRPr="00A72E29">
                                    <w:rPr>
                                      <w:b/>
                                      <w:sz w:val="24"/>
                                      <w:szCs w:val="24"/>
                                    </w:rPr>
                                    <w:t>Enjeux environnementaux</w:t>
                                  </w:r>
                                </w:p>
                              </w:tc>
                              <w:tc>
                                <w:tcPr>
                                  <w:tcW w:w="2952" w:type="dxa"/>
                                </w:tcPr>
                                <w:p w:rsidR="00210404" w:rsidRPr="00A72E29" w:rsidRDefault="00210404" w:rsidP="00525DDB">
                                  <w:pPr>
                                    <w:rPr>
                                      <w:b/>
                                      <w:sz w:val="24"/>
                                      <w:szCs w:val="24"/>
                                    </w:rPr>
                                  </w:pPr>
                                  <w:r w:rsidRPr="00A72E29">
                                    <w:rPr>
                                      <w:b/>
                                      <w:sz w:val="24"/>
                                      <w:szCs w:val="24"/>
                                    </w:rPr>
                                    <w:t>Enjeux sociaux</w:t>
                                  </w:r>
                                </w:p>
                              </w:tc>
                            </w:tr>
                            <w:tr w:rsidR="00210404" w:rsidRPr="00A72E29" w:rsidTr="00A72E29">
                              <w:trPr>
                                <w:trHeight w:val="3081"/>
                              </w:trPr>
                              <w:tc>
                                <w:tcPr>
                                  <w:tcW w:w="3385" w:type="dxa"/>
                                </w:tcPr>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tc>
                              <w:tc>
                                <w:tcPr>
                                  <w:tcW w:w="2963" w:type="dxa"/>
                                </w:tcPr>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tc>
                              <w:tc>
                                <w:tcPr>
                                  <w:tcW w:w="2952" w:type="dxa"/>
                                </w:tcPr>
                                <w:p w:rsidR="00210404" w:rsidRPr="00A72E29" w:rsidRDefault="00210404" w:rsidP="00525DDB">
                                  <w:pPr>
                                    <w:rPr>
                                      <w:b/>
                                      <w:sz w:val="24"/>
                                      <w:szCs w:val="24"/>
                                    </w:rPr>
                                  </w:pPr>
                                </w:p>
                              </w:tc>
                            </w:tr>
                          </w:tbl>
                          <w:p w:rsidR="00210404" w:rsidRDefault="00210404" w:rsidP="00210404">
                            <w:pPr>
                              <w:ind w:left="720"/>
                              <w:rPr>
                                <w:sz w:val="24"/>
                                <w:szCs w:val="24"/>
                              </w:rPr>
                            </w:pPr>
                          </w:p>
                          <w:p w:rsidR="00210404" w:rsidRDefault="00210404" w:rsidP="00210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7" type="#_x0000_t202" style="position:absolute;margin-left:-21.45pt;margin-top:-12.25pt;width:509.25pt;height:41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" fillcolor="window" strokeweight=".5pt">
                <v:textbox>
                  <w:txbxContent>
                    <w:p w:rsidR="00210404" w:rsidRPr="00A72E29" w:rsidRDefault="00210404" w:rsidP="00210404">
                      <w:pPr>
                        <w:spacing w:line="240" w:lineRule="auto"/>
                        <w:textAlignment w:val="baseline"/>
                        <w:rPr>
                          <w:rFonts w:ascii="Calibri" w:eastAsiaTheme="minorEastAsia" w:hAnsi="Calibri" w:cs="Arial"/>
                          <w:b/>
                          <w:color w:val="000000" w:themeColor="text1"/>
                          <w:kern w:val="24"/>
                          <w:sz w:val="28"/>
                          <w:szCs w:val="28"/>
                        </w:rPr>
                      </w:pPr>
                      <w:r w:rsidRPr="00A72E29">
                        <w:rPr>
                          <w:rFonts w:ascii="Calibri" w:eastAsiaTheme="minorEastAsia" w:hAnsi="Calibri" w:cs="Arial"/>
                          <w:b/>
                          <w:color w:val="000000" w:themeColor="text1"/>
                          <w:kern w:val="24"/>
                          <w:sz w:val="28"/>
                          <w:szCs w:val="28"/>
                        </w:rPr>
                        <w:t xml:space="preserve">QUESTIONS : </w:t>
                      </w:r>
                    </w:p>
                    <w:p w:rsidR="00210404" w:rsidRPr="00A72E29" w:rsidRDefault="00210404" w:rsidP="00210404">
                      <w:pPr>
                        <w:pStyle w:val="Paragraphedeliste"/>
                        <w:numPr>
                          <w:ilvl w:val="0"/>
                          <w:numId w:val="1"/>
                        </w:numPr>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Entourez en rouge dans les documents les risques majeurs recensés à Fessenheim.</w:t>
                      </w:r>
                    </w:p>
                    <w:p w:rsidR="00210404" w:rsidRPr="00A72E29" w:rsidRDefault="00210404" w:rsidP="00210404">
                      <w:pPr>
                        <w:pStyle w:val="Paragraphedeliste"/>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 xml:space="preserve"> </w:t>
                      </w:r>
                    </w:p>
                    <w:p w:rsidR="00210404" w:rsidRPr="00A72E29" w:rsidRDefault="00210404" w:rsidP="00210404">
                      <w:pPr>
                        <w:pStyle w:val="Paragraphedeliste"/>
                        <w:numPr>
                          <w:ilvl w:val="0"/>
                          <w:numId w:val="1"/>
                        </w:numPr>
                        <w:spacing w:after="0" w:line="240" w:lineRule="auto"/>
                        <w:contextualSpacing w:val="0"/>
                        <w:textAlignment w:val="baseline"/>
                        <w:rPr>
                          <w:b/>
                          <w:sz w:val="24"/>
                          <w:szCs w:val="24"/>
                        </w:rPr>
                      </w:pPr>
                      <w:r w:rsidRPr="00A72E29">
                        <w:rPr>
                          <w:rFonts w:ascii="Calibri" w:eastAsiaTheme="minorEastAsia" w:hAnsi="Calibri" w:cs="Arial"/>
                          <w:b/>
                          <w:color w:val="000000" w:themeColor="text1"/>
                          <w:kern w:val="24"/>
                          <w:sz w:val="24"/>
                          <w:szCs w:val="24"/>
                        </w:rPr>
                        <w:t>Quels textes règlementaires permettent au citoyen de s’informer?  Qui édite ces documents? (Documents 2, 4, 6 et 7)</w:t>
                      </w:r>
                    </w:p>
                    <w:p w:rsidR="00210404" w:rsidRPr="00A72E29" w:rsidRDefault="00210404" w:rsidP="00210404">
                      <w:pPr>
                        <w:pStyle w:val="Paragraphedeliste"/>
                        <w:rPr>
                          <w:b/>
                          <w:sz w:val="24"/>
                          <w:szCs w:val="24"/>
                        </w:rPr>
                      </w:pP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A72E29">
                      <w:pPr>
                        <w:pStyle w:val="Paragraphedeliste"/>
                        <w:spacing w:after="0"/>
                        <w:contextualSpacing w:val="0"/>
                        <w:textAlignment w:val="baseline"/>
                        <w:rPr>
                          <w:b/>
                          <w:sz w:val="24"/>
                          <w:szCs w:val="24"/>
                        </w:rPr>
                      </w:pPr>
                      <w:r w:rsidRPr="00A72E29">
                        <w:rPr>
                          <w:b/>
                          <w:sz w:val="24"/>
                          <w:szCs w:val="24"/>
                        </w:rPr>
                        <w:t>…………………………………………………………………………………………………………………………………………</w:t>
                      </w:r>
                    </w:p>
                    <w:p w:rsidR="00210404" w:rsidRPr="00A72E29" w:rsidRDefault="00210404" w:rsidP="00210404">
                      <w:pPr>
                        <w:pStyle w:val="Paragraphedeliste"/>
                        <w:spacing w:after="0" w:line="240" w:lineRule="auto"/>
                        <w:contextualSpacing w:val="0"/>
                        <w:textAlignment w:val="baseline"/>
                        <w:rPr>
                          <w:b/>
                          <w:sz w:val="24"/>
                          <w:szCs w:val="24"/>
                        </w:rPr>
                      </w:pPr>
                    </w:p>
                    <w:p w:rsidR="00210404" w:rsidRPr="00A72E29" w:rsidRDefault="00210404" w:rsidP="00210404">
                      <w:pPr>
                        <w:numPr>
                          <w:ilvl w:val="0"/>
                          <w:numId w:val="1"/>
                        </w:numPr>
                        <w:rPr>
                          <w:b/>
                          <w:sz w:val="24"/>
                          <w:szCs w:val="24"/>
                        </w:rPr>
                      </w:pPr>
                      <w:r w:rsidRPr="00A72E29">
                        <w:rPr>
                          <w:b/>
                          <w:sz w:val="24"/>
                          <w:szCs w:val="24"/>
                        </w:rPr>
                        <w:t xml:space="preserve">Soulignez en vert dans les documents les acteurs de la gestion des risques à Fessenheim. </w:t>
                      </w:r>
                    </w:p>
                    <w:p w:rsidR="00210404" w:rsidRPr="00A72E29" w:rsidRDefault="00210404" w:rsidP="00210404">
                      <w:pPr>
                        <w:numPr>
                          <w:ilvl w:val="0"/>
                          <w:numId w:val="1"/>
                        </w:numPr>
                        <w:spacing w:line="240" w:lineRule="auto"/>
                        <w:rPr>
                          <w:b/>
                          <w:sz w:val="24"/>
                          <w:szCs w:val="24"/>
                        </w:rPr>
                      </w:pPr>
                      <w:r w:rsidRPr="00A72E29">
                        <w:rPr>
                          <w:b/>
                          <w:sz w:val="24"/>
                          <w:szCs w:val="24"/>
                        </w:rPr>
                        <w:t>Complétez le tableau suivant</w:t>
                      </w:r>
                      <w:r w:rsidR="00A72E29">
                        <w:rPr>
                          <w:b/>
                          <w:sz w:val="24"/>
                          <w:szCs w:val="24"/>
                        </w:rPr>
                        <w:t xml:space="preserve"> à l’aide de tous les documents</w:t>
                      </w:r>
                      <w:r w:rsidRPr="00A72E29">
                        <w:rPr>
                          <w:b/>
                          <w:sz w:val="24"/>
                          <w:szCs w:val="24"/>
                        </w:rPr>
                        <w:t>:</w:t>
                      </w:r>
                    </w:p>
                    <w:tbl>
                      <w:tblPr>
                        <w:tblStyle w:val="Grilledutableau11"/>
                        <w:tblW w:w="9300" w:type="dxa"/>
                        <w:tblInd w:w="413" w:type="dxa"/>
                        <w:tblLook w:val="04A0" w:firstRow="1" w:lastRow="0" w:firstColumn="1" w:lastColumn="0" w:noHBand="0" w:noVBand="1"/>
                      </w:tblPr>
                      <w:tblGrid>
                        <w:gridCol w:w="3385"/>
                        <w:gridCol w:w="2963"/>
                        <w:gridCol w:w="2952"/>
                      </w:tblGrid>
                      <w:tr w:rsidR="00210404" w:rsidRPr="00A72E29" w:rsidTr="00A72E29">
                        <w:trPr>
                          <w:trHeight w:val="316"/>
                        </w:trPr>
                        <w:tc>
                          <w:tcPr>
                            <w:tcW w:w="3385" w:type="dxa"/>
                          </w:tcPr>
                          <w:p w:rsidR="00210404" w:rsidRPr="00A72E29" w:rsidRDefault="00210404" w:rsidP="00525DDB">
                            <w:pPr>
                              <w:rPr>
                                <w:b/>
                                <w:sz w:val="24"/>
                                <w:szCs w:val="24"/>
                              </w:rPr>
                            </w:pPr>
                            <w:r w:rsidRPr="00A72E29">
                              <w:rPr>
                                <w:b/>
                                <w:sz w:val="24"/>
                                <w:szCs w:val="24"/>
                              </w:rPr>
                              <w:t>Enjeux économiques</w:t>
                            </w:r>
                          </w:p>
                        </w:tc>
                        <w:tc>
                          <w:tcPr>
                            <w:tcW w:w="2963" w:type="dxa"/>
                          </w:tcPr>
                          <w:p w:rsidR="00210404" w:rsidRPr="00A72E29" w:rsidRDefault="00210404" w:rsidP="00525DDB">
                            <w:pPr>
                              <w:rPr>
                                <w:b/>
                                <w:sz w:val="24"/>
                                <w:szCs w:val="24"/>
                              </w:rPr>
                            </w:pPr>
                            <w:r w:rsidRPr="00A72E29">
                              <w:rPr>
                                <w:b/>
                                <w:sz w:val="24"/>
                                <w:szCs w:val="24"/>
                              </w:rPr>
                              <w:t>Enjeux environnementaux</w:t>
                            </w:r>
                          </w:p>
                        </w:tc>
                        <w:tc>
                          <w:tcPr>
                            <w:tcW w:w="2952" w:type="dxa"/>
                          </w:tcPr>
                          <w:p w:rsidR="00210404" w:rsidRPr="00A72E29" w:rsidRDefault="00210404" w:rsidP="00525DDB">
                            <w:pPr>
                              <w:rPr>
                                <w:b/>
                                <w:sz w:val="24"/>
                                <w:szCs w:val="24"/>
                              </w:rPr>
                            </w:pPr>
                            <w:r w:rsidRPr="00A72E29">
                              <w:rPr>
                                <w:b/>
                                <w:sz w:val="24"/>
                                <w:szCs w:val="24"/>
                              </w:rPr>
                              <w:t>Enjeux sociaux</w:t>
                            </w:r>
                          </w:p>
                        </w:tc>
                      </w:tr>
                      <w:tr w:rsidR="00210404" w:rsidRPr="00A72E29" w:rsidTr="00A72E29">
                        <w:trPr>
                          <w:trHeight w:val="3081"/>
                        </w:trPr>
                        <w:tc>
                          <w:tcPr>
                            <w:tcW w:w="3385" w:type="dxa"/>
                          </w:tcPr>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tc>
                        <w:tc>
                          <w:tcPr>
                            <w:tcW w:w="2963" w:type="dxa"/>
                          </w:tcPr>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p w:rsidR="00210404" w:rsidRPr="00A72E29" w:rsidRDefault="00210404" w:rsidP="00525DDB">
                            <w:pPr>
                              <w:rPr>
                                <w:b/>
                                <w:sz w:val="24"/>
                                <w:szCs w:val="24"/>
                              </w:rPr>
                            </w:pPr>
                          </w:p>
                        </w:tc>
                        <w:tc>
                          <w:tcPr>
                            <w:tcW w:w="2952" w:type="dxa"/>
                          </w:tcPr>
                          <w:p w:rsidR="00210404" w:rsidRPr="00A72E29" w:rsidRDefault="00210404" w:rsidP="00525DDB">
                            <w:pPr>
                              <w:rPr>
                                <w:b/>
                                <w:sz w:val="24"/>
                                <w:szCs w:val="24"/>
                              </w:rPr>
                            </w:pPr>
                          </w:p>
                        </w:tc>
                      </w:tr>
                    </w:tbl>
                    <w:p w:rsidR="00210404" w:rsidRDefault="00210404" w:rsidP="00210404">
                      <w:pPr>
                        <w:ind w:left="720"/>
                        <w:rPr>
                          <w:sz w:val="24"/>
                          <w:szCs w:val="24"/>
                        </w:rPr>
                      </w:pPr>
                    </w:p>
                    <w:p w:rsidR="00210404" w:rsidRDefault="00210404" w:rsidP="00210404"/>
                  </w:txbxContent>
                </v:textbox>
              </v:shape>
            </w:pict>
          </mc:Fallback>
        </mc:AlternateContent>
      </w:r>
    </w:p>
    <w:sectPr w:rsidR="00210404" w:rsidRPr="00BA10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719" w:rsidRDefault="006F7719" w:rsidP="004C683C">
      <w:pPr>
        <w:spacing w:after="0" w:line="240" w:lineRule="auto"/>
      </w:pPr>
      <w:r>
        <w:separator/>
      </w:r>
    </w:p>
  </w:endnote>
  <w:endnote w:type="continuationSeparator" w:id="0">
    <w:p w:rsidR="006F7719" w:rsidRDefault="006F7719" w:rsidP="004C6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719" w:rsidRDefault="006F7719" w:rsidP="004C683C">
      <w:pPr>
        <w:spacing w:after="0" w:line="240" w:lineRule="auto"/>
      </w:pPr>
      <w:r>
        <w:separator/>
      </w:r>
    </w:p>
  </w:footnote>
  <w:footnote w:type="continuationSeparator" w:id="0">
    <w:p w:rsidR="006F7719" w:rsidRDefault="006F7719" w:rsidP="004C68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959B9"/>
    <w:multiLevelType w:val="hybridMultilevel"/>
    <w:tmpl w:val="AC1A1276"/>
    <w:lvl w:ilvl="0" w:tplc="9422811C">
      <w:start w:val="1"/>
      <w:numFmt w:val="decimal"/>
      <w:lvlText w:val="%1."/>
      <w:lvlJc w:val="left"/>
      <w:pPr>
        <w:tabs>
          <w:tab w:val="num" w:pos="720"/>
        </w:tabs>
        <w:ind w:left="720" w:hanging="360"/>
      </w:pPr>
    </w:lvl>
    <w:lvl w:ilvl="1" w:tplc="8D4AF8AC" w:tentative="1">
      <w:start w:val="1"/>
      <w:numFmt w:val="decimal"/>
      <w:lvlText w:val="%2."/>
      <w:lvlJc w:val="left"/>
      <w:pPr>
        <w:tabs>
          <w:tab w:val="num" w:pos="1440"/>
        </w:tabs>
        <w:ind w:left="1440" w:hanging="360"/>
      </w:pPr>
    </w:lvl>
    <w:lvl w:ilvl="2" w:tplc="A8E015BA" w:tentative="1">
      <w:start w:val="1"/>
      <w:numFmt w:val="decimal"/>
      <w:lvlText w:val="%3."/>
      <w:lvlJc w:val="left"/>
      <w:pPr>
        <w:tabs>
          <w:tab w:val="num" w:pos="2160"/>
        </w:tabs>
        <w:ind w:left="2160" w:hanging="360"/>
      </w:pPr>
    </w:lvl>
    <w:lvl w:ilvl="3" w:tplc="F34E81BE" w:tentative="1">
      <w:start w:val="1"/>
      <w:numFmt w:val="decimal"/>
      <w:lvlText w:val="%4."/>
      <w:lvlJc w:val="left"/>
      <w:pPr>
        <w:tabs>
          <w:tab w:val="num" w:pos="2880"/>
        </w:tabs>
        <w:ind w:left="2880" w:hanging="360"/>
      </w:pPr>
    </w:lvl>
    <w:lvl w:ilvl="4" w:tplc="D0865636" w:tentative="1">
      <w:start w:val="1"/>
      <w:numFmt w:val="decimal"/>
      <w:lvlText w:val="%5."/>
      <w:lvlJc w:val="left"/>
      <w:pPr>
        <w:tabs>
          <w:tab w:val="num" w:pos="3600"/>
        </w:tabs>
        <w:ind w:left="3600" w:hanging="360"/>
      </w:pPr>
    </w:lvl>
    <w:lvl w:ilvl="5" w:tplc="D8364D48" w:tentative="1">
      <w:start w:val="1"/>
      <w:numFmt w:val="decimal"/>
      <w:lvlText w:val="%6."/>
      <w:lvlJc w:val="left"/>
      <w:pPr>
        <w:tabs>
          <w:tab w:val="num" w:pos="4320"/>
        </w:tabs>
        <w:ind w:left="4320" w:hanging="360"/>
      </w:pPr>
    </w:lvl>
    <w:lvl w:ilvl="6" w:tplc="1396A50C" w:tentative="1">
      <w:start w:val="1"/>
      <w:numFmt w:val="decimal"/>
      <w:lvlText w:val="%7."/>
      <w:lvlJc w:val="left"/>
      <w:pPr>
        <w:tabs>
          <w:tab w:val="num" w:pos="5040"/>
        </w:tabs>
        <w:ind w:left="5040" w:hanging="360"/>
      </w:pPr>
    </w:lvl>
    <w:lvl w:ilvl="7" w:tplc="4FFA85B8" w:tentative="1">
      <w:start w:val="1"/>
      <w:numFmt w:val="decimal"/>
      <w:lvlText w:val="%8."/>
      <w:lvlJc w:val="left"/>
      <w:pPr>
        <w:tabs>
          <w:tab w:val="num" w:pos="5760"/>
        </w:tabs>
        <w:ind w:left="5760" w:hanging="360"/>
      </w:pPr>
    </w:lvl>
    <w:lvl w:ilvl="8" w:tplc="557A9B8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3C"/>
    <w:rsid w:val="00210404"/>
    <w:rsid w:val="00392A5C"/>
    <w:rsid w:val="00480C0D"/>
    <w:rsid w:val="004C683C"/>
    <w:rsid w:val="006A32F8"/>
    <w:rsid w:val="006F7719"/>
    <w:rsid w:val="00904020"/>
    <w:rsid w:val="00A72E29"/>
    <w:rsid w:val="00BA102A"/>
    <w:rsid w:val="00ED205C"/>
    <w:rsid w:val="00EE4A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683C"/>
    <w:pPr>
      <w:ind w:left="720"/>
      <w:contextualSpacing/>
    </w:pPr>
  </w:style>
  <w:style w:type="table" w:styleId="Grilledutableau">
    <w:name w:val="Table Grid"/>
    <w:basedOn w:val="TableauNormal"/>
    <w:uiPriority w:val="59"/>
    <w:rsid w:val="004C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unhideWhenUsed/>
    <w:rsid w:val="004C68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4C683C"/>
    <w:rPr>
      <w:rFonts w:ascii="Tahoma" w:hAnsi="Tahoma" w:cs="Tahoma"/>
      <w:sz w:val="16"/>
      <w:szCs w:val="16"/>
    </w:rPr>
  </w:style>
  <w:style w:type="paragraph" w:styleId="NormalWeb">
    <w:name w:val="Normal (Web)"/>
    <w:basedOn w:val="Normal"/>
    <w:uiPriority w:val="99"/>
    <w:semiHidden/>
    <w:unhideWhenUsed/>
    <w:rsid w:val="00480C0D"/>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Grilledutableau1">
    <w:name w:val="Grille du tableau1"/>
    <w:basedOn w:val="TableauNormal"/>
    <w:next w:val="Grilledutableau"/>
    <w:uiPriority w:val="59"/>
    <w:rsid w:val="00BA1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21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21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10404"/>
    <w:pPr>
      <w:tabs>
        <w:tab w:val="center" w:pos="4536"/>
        <w:tab w:val="right" w:pos="9072"/>
      </w:tabs>
      <w:spacing w:after="0" w:line="240" w:lineRule="auto"/>
    </w:pPr>
  </w:style>
  <w:style w:type="character" w:customStyle="1" w:styleId="En-tteCar">
    <w:name w:val="En-tête Car"/>
    <w:basedOn w:val="Policepardfaut"/>
    <w:link w:val="En-tte"/>
    <w:uiPriority w:val="99"/>
    <w:rsid w:val="00210404"/>
  </w:style>
  <w:style w:type="paragraph" w:styleId="Pieddepage">
    <w:name w:val="footer"/>
    <w:basedOn w:val="Normal"/>
    <w:link w:val="PieddepageCar"/>
    <w:uiPriority w:val="99"/>
    <w:unhideWhenUsed/>
    <w:rsid w:val="002104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683C"/>
    <w:pPr>
      <w:ind w:left="720"/>
      <w:contextualSpacing/>
    </w:pPr>
  </w:style>
  <w:style w:type="table" w:styleId="Grilledutableau">
    <w:name w:val="Table Grid"/>
    <w:basedOn w:val="TableauNormal"/>
    <w:uiPriority w:val="59"/>
    <w:rsid w:val="004C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unhideWhenUsed/>
    <w:rsid w:val="004C68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4C683C"/>
    <w:rPr>
      <w:rFonts w:ascii="Tahoma" w:hAnsi="Tahoma" w:cs="Tahoma"/>
      <w:sz w:val="16"/>
      <w:szCs w:val="16"/>
    </w:rPr>
  </w:style>
  <w:style w:type="paragraph" w:styleId="NormalWeb">
    <w:name w:val="Normal (Web)"/>
    <w:basedOn w:val="Normal"/>
    <w:uiPriority w:val="99"/>
    <w:semiHidden/>
    <w:unhideWhenUsed/>
    <w:rsid w:val="00480C0D"/>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Grilledutableau1">
    <w:name w:val="Grille du tableau1"/>
    <w:basedOn w:val="TableauNormal"/>
    <w:next w:val="Grilledutableau"/>
    <w:uiPriority w:val="59"/>
    <w:rsid w:val="00BA1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21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21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10404"/>
    <w:pPr>
      <w:tabs>
        <w:tab w:val="center" w:pos="4536"/>
        <w:tab w:val="right" w:pos="9072"/>
      </w:tabs>
      <w:spacing w:after="0" w:line="240" w:lineRule="auto"/>
    </w:pPr>
  </w:style>
  <w:style w:type="character" w:customStyle="1" w:styleId="En-tteCar">
    <w:name w:val="En-tête Car"/>
    <w:basedOn w:val="Policepardfaut"/>
    <w:link w:val="En-tte"/>
    <w:uiPriority w:val="99"/>
    <w:rsid w:val="00210404"/>
  </w:style>
  <w:style w:type="paragraph" w:styleId="Pieddepage">
    <w:name w:val="footer"/>
    <w:basedOn w:val="Normal"/>
    <w:link w:val="PieddepageCar"/>
    <w:uiPriority w:val="99"/>
    <w:unhideWhenUsed/>
    <w:rsid w:val="002104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im.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rim.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im.net/" TargetMode="External"/><Relationship Id="rId5" Type="http://schemas.openxmlformats.org/officeDocument/2006/relationships/webSettings" Target="webSettings.xml"/><Relationship Id="rId15" Type="http://schemas.openxmlformats.org/officeDocument/2006/relationships/hyperlink" Target="http://www.prim.ne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9</Words>
  <Characters>55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3</cp:revision>
  <dcterms:created xsi:type="dcterms:W3CDTF">2016-05-06T09:37:00Z</dcterms:created>
  <dcterms:modified xsi:type="dcterms:W3CDTF">2016-05-08T14:21:00Z</dcterms:modified>
</cp:coreProperties>
</file>