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0"/>
      </w:tblGrid>
      <w:tr w:rsidR="007B681B" w:rsidRPr="007251BB" w:rsidTr="007B681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B681B" w:rsidRPr="007B681B" w:rsidRDefault="007B681B" w:rsidP="00EE7C81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681B">
              <w:rPr>
                <w:rFonts w:ascii="Times New Roman" w:hAnsi="Times New Roman" w:cs="Times New Roman"/>
                <w:b/>
                <w:bCs/>
                <w:lang w:eastAsia="fr-FR"/>
              </w:rPr>
              <w:t>Thème 4 : Identifier, protéger et valoriser le patrimoine : enjeux géopolitiques</w:t>
            </w:r>
          </w:p>
          <w:p w:rsidR="007B681B" w:rsidRPr="007251BB" w:rsidRDefault="007B681B" w:rsidP="007B681B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7251BB">
              <w:rPr>
                <w:rFonts w:ascii="Times New Roman" w:hAnsi="Times New Roman" w:cs="Times New Roman"/>
                <w:lang w:eastAsia="fr-FR"/>
              </w:rPr>
              <w:t>INTRODUCTION. Construction et élargissement de la notion de patrimoine : d’une transmission privée au “patrimoine mondial“ de l’UNESCO</w:t>
            </w:r>
          </w:p>
        </w:tc>
      </w:tr>
    </w:tbl>
    <w:p w:rsidR="002C43D1" w:rsidRDefault="002C43D1" w:rsidP="007B681B">
      <w:pPr>
        <w:pStyle w:val="Sansinterligne"/>
        <w:jc w:val="both"/>
        <w:rPr>
          <w:rFonts w:ascii="Times New Roman" w:hAnsi="Times New Roman" w:cs="Times New Roman"/>
        </w:rPr>
      </w:pPr>
    </w:p>
    <w:p w:rsidR="007B681B" w:rsidRDefault="007B681B" w:rsidP="007B681B">
      <w:pPr>
        <w:pStyle w:val="Sansinterligne"/>
        <w:jc w:val="both"/>
        <w:rPr>
          <w:rFonts w:ascii="Times New Roman" w:hAnsi="Times New Roman" w:cs="Times New Roman"/>
        </w:rPr>
      </w:pPr>
      <w:r w:rsidRPr="007251BB">
        <w:rPr>
          <w:rFonts w:ascii="Times New Roman" w:hAnsi="Times New Roman" w:cs="Times New Roman"/>
        </w:rPr>
        <w:t>Travail sur un corpus documentaire version A</w:t>
      </w:r>
    </w:p>
    <w:p w:rsidR="002C43D1" w:rsidRPr="007251BB" w:rsidRDefault="002C43D1" w:rsidP="007B681B">
      <w:pPr>
        <w:pStyle w:val="Sansinterligne"/>
        <w:jc w:val="both"/>
        <w:rPr>
          <w:rFonts w:ascii="Times New Roman" w:hAnsi="Times New Roman" w:cs="Times New Roman"/>
        </w:rPr>
      </w:pPr>
    </w:p>
    <w:p w:rsidR="007B681B" w:rsidRPr="007251BB" w:rsidRDefault="007B681B" w:rsidP="007B681B">
      <w:pPr>
        <w:pStyle w:val="Sansinterligne"/>
        <w:jc w:val="both"/>
        <w:rPr>
          <w:rFonts w:ascii="Times New Roman" w:hAnsi="Times New Roman" w:cs="Times New Roman"/>
          <w:u w:val="single"/>
        </w:rPr>
      </w:pPr>
      <w:r w:rsidRPr="007251BB">
        <w:rPr>
          <w:rFonts w:ascii="Times New Roman" w:hAnsi="Times New Roman" w:cs="Times New Roman"/>
          <w:u w:val="single"/>
        </w:rPr>
        <w:t>Séance de 2h : analyse du corpus</w:t>
      </w:r>
    </w:p>
    <w:p w:rsidR="007B681B" w:rsidRPr="007251BB" w:rsidRDefault="007B681B" w:rsidP="007B681B">
      <w:pPr>
        <w:pStyle w:val="Sansinterligne"/>
        <w:jc w:val="both"/>
        <w:rPr>
          <w:rFonts w:ascii="Times New Roman" w:hAnsi="Times New Roman" w:cs="Times New Roman"/>
        </w:rPr>
      </w:pPr>
      <w:r w:rsidRPr="007251BB">
        <w:rPr>
          <w:rFonts w:ascii="Times New Roman" w:hAnsi="Times New Roman" w:cs="Times New Roman"/>
        </w:rPr>
        <w:t>Après avoir constitué des groupes de 2-3 ou 4 élèves, vous recevrez chacun un des cinq corpus documentaires. Chaque corpus sera traité par au moins deux groupes.</w:t>
      </w:r>
    </w:p>
    <w:p w:rsidR="007B681B" w:rsidRPr="007251BB" w:rsidRDefault="007B681B" w:rsidP="007B681B">
      <w:pPr>
        <w:pStyle w:val="Sansinterligne"/>
        <w:jc w:val="both"/>
        <w:rPr>
          <w:rFonts w:ascii="Times New Roman" w:hAnsi="Times New Roman" w:cs="Times New Roman"/>
        </w:rPr>
      </w:pPr>
      <w:r w:rsidRPr="007251BB">
        <w:rPr>
          <w:rFonts w:ascii="Times New Roman" w:hAnsi="Times New Roman" w:cs="Times New Roman"/>
        </w:rPr>
        <w:t>A vous de le lire, de l’analyser, pour réfléchir à la notion de patrimoine et compléter le tableau ci-dessous</w:t>
      </w:r>
    </w:p>
    <w:p w:rsidR="007B681B" w:rsidRPr="007251BB" w:rsidRDefault="007B681B" w:rsidP="007B681B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2155"/>
        <w:gridCol w:w="1984"/>
        <w:gridCol w:w="1701"/>
        <w:gridCol w:w="1696"/>
      </w:tblGrid>
      <w:tr w:rsidR="007B681B" w:rsidRPr="007251BB" w:rsidTr="00EE7C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81B" w:rsidRPr="007251BB" w:rsidRDefault="007B681B" w:rsidP="00EE7C81">
            <w:pPr>
              <w:pStyle w:val="Sansinterligne"/>
              <w:jc w:val="both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7251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>Période historique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81B" w:rsidRPr="007251BB" w:rsidRDefault="007B681B" w:rsidP="00EE7C81">
            <w:pPr>
              <w:pStyle w:val="Sansinterligne"/>
              <w:jc w:val="both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7251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>Domaines identifiés comme relevant du patrimoine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81B" w:rsidRPr="007251BB" w:rsidRDefault="007B681B" w:rsidP="00EE7C81">
            <w:pPr>
              <w:pStyle w:val="Sansinterligne"/>
              <w:jc w:val="both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7251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>Proposition de définition du terme patrimoine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81B" w:rsidRPr="007251BB" w:rsidRDefault="007B681B" w:rsidP="00EE7C81">
            <w:pPr>
              <w:pStyle w:val="Sansinterligne"/>
              <w:jc w:val="both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7251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>Acteurs impliqués dans la définition du patrimoine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81B" w:rsidRPr="007251BB" w:rsidRDefault="007B681B" w:rsidP="00EE7C81">
            <w:pPr>
              <w:pStyle w:val="Sansinterlign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51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>Pour quoi faire ?</w:t>
            </w:r>
          </w:p>
          <w:p w:rsidR="007B681B" w:rsidRPr="007251BB" w:rsidRDefault="007B681B" w:rsidP="00EE7C81">
            <w:pPr>
              <w:pStyle w:val="Sansinterligne"/>
              <w:jc w:val="both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7251BB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Quel est le but de ces acteurs ?</w:t>
            </w:r>
          </w:p>
        </w:tc>
      </w:tr>
      <w:tr w:rsidR="007B681B" w:rsidRPr="007251BB" w:rsidTr="00EE7C81">
        <w:trPr>
          <w:trHeight w:val="13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81B" w:rsidRPr="007251BB" w:rsidRDefault="007B681B" w:rsidP="00EE7C81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81B" w:rsidRPr="007251BB" w:rsidRDefault="007B681B" w:rsidP="00EE7C81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81B" w:rsidRPr="007251BB" w:rsidRDefault="007B681B" w:rsidP="00EE7C81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81B" w:rsidRPr="007251BB" w:rsidRDefault="007B681B" w:rsidP="00EE7C81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81B" w:rsidRPr="007251BB" w:rsidRDefault="007B681B" w:rsidP="00EE7C81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</w:p>
          <w:p w:rsidR="007B681B" w:rsidRPr="007251BB" w:rsidRDefault="007B681B" w:rsidP="00EE7C81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7B681B" w:rsidRPr="007251BB" w:rsidRDefault="007B681B" w:rsidP="007B681B">
      <w:pPr>
        <w:pStyle w:val="Sansinterligne"/>
        <w:jc w:val="both"/>
        <w:rPr>
          <w:rFonts w:ascii="Times New Roman" w:hAnsi="Times New Roman" w:cs="Times New Roman"/>
        </w:rPr>
      </w:pPr>
    </w:p>
    <w:p w:rsidR="007B681B" w:rsidRPr="007251BB" w:rsidRDefault="007B681B" w:rsidP="007B681B">
      <w:pPr>
        <w:pStyle w:val="Sansinterligne"/>
        <w:jc w:val="both"/>
        <w:rPr>
          <w:rFonts w:ascii="Times New Roman" w:hAnsi="Times New Roman" w:cs="Times New Roman"/>
        </w:rPr>
      </w:pPr>
      <w:r w:rsidRPr="007251BB">
        <w:rPr>
          <w:rFonts w:ascii="Times New Roman" w:hAnsi="Times New Roman" w:cs="Times New Roman"/>
        </w:rPr>
        <w:t>Une fois ce travail effectué, vous chercherez un titre plus pertinent pour caractériser en quelques mots le corpus que vous avez étudié.</w:t>
      </w:r>
    </w:p>
    <w:p w:rsidR="007B681B" w:rsidRPr="007251BB" w:rsidRDefault="007B681B" w:rsidP="007B681B">
      <w:pPr>
        <w:pStyle w:val="Sansinterligne"/>
        <w:jc w:val="both"/>
        <w:rPr>
          <w:rFonts w:ascii="Times New Roman" w:hAnsi="Times New Roman" w:cs="Times New Roman"/>
        </w:rPr>
      </w:pPr>
    </w:p>
    <w:p w:rsidR="007B681B" w:rsidRPr="007251BB" w:rsidRDefault="007B681B" w:rsidP="007B681B">
      <w:pPr>
        <w:pStyle w:val="Sansinterligne"/>
        <w:jc w:val="both"/>
        <w:rPr>
          <w:rFonts w:ascii="Times New Roman" w:hAnsi="Times New Roman" w:cs="Times New Roman"/>
          <w:u w:val="single"/>
        </w:rPr>
      </w:pPr>
      <w:r w:rsidRPr="007251BB">
        <w:rPr>
          <w:rFonts w:ascii="Times New Roman" w:hAnsi="Times New Roman" w:cs="Times New Roman"/>
          <w:u w:val="single"/>
        </w:rPr>
        <w:t>Séance de 1h : mise en commun des travaux, corrigé, bilan.</w:t>
      </w:r>
    </w:p>
    <w:p w:rsidR="007B681B" w:rsidRPr="007251BB" w:rsidRDefault="007B681B" w:rsidP="007B681B">
      <w:pPr>
        <w:pStyle w:val="Sansinterligne"/>
        <w:jc w:val="both"/>
        <w:rPr>
          <w:rFonts w:ascii="Times New Roman" w:hAnsi="Times New Roman" w:cs="Times New Roman"/>
        </w:rPr>
      </w:pPr>
      <w:r w:rsidRPr="007251BB">
        <w:rPr>
          <w:rFonts w:ascii="Times New Roman" w:hAnsi="Times New Roman" w:cs="Times New Roman"/>
        </w:rPr>
        <w:t>Le tableau complet est partagé à toute la classe</w:t>
      </w:r>
    </w:p>
    <w:p w:rsidR="007B681B" w:rsidRDefault="007B681B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/>
    <w:p w:rsidR="00CC649A" w:rsidRDefault="00CC649A">
      <w:r>
        <w:softHyphen/>
      </w:r>
    </w:p>
    <w:p w:rsidR="006B4D6C" w:rsidRDefault="006B4D6C" w:rsidP="00EE7C81">
      <w:pPr>
        <w:rPr>
          <w:sz w:val="20"/>
          <w:szCs w:val="20"/>
        </w:rPr>
        <w:sectPr w:rsidR="006B4D6C" w:rsidSect="007B681B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XSpec="center" w:tblpY="-336"/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268"/>
        <w:gridCol w:w="4536"/>
        <w:gridCol w:w="1843"/>
        <w:gridCol w:w="6231"/>
      </w:tblGrid>
      <w:tr w:rsidR="006B4D6C" w:rsidTr="00CC7D0E">
        <w:trPr>
          <w:trHeight w:val="274"/>
        </w:trPr>
        <w:tc>
          <w:tcPr>
            <w:tcW w:w="1135" w:type="dxa"/>
            <w:vMerge w:val="restart"/>
          </w:tcPr>
          <w:p w:rsidR="006B4D6C" w:rsidRDefault="006B4D6C" w:rsidP="006B4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Période historique</w:t>
            </w:r>
          </w:p>
        </w:tc>
        <w:tc>
          <w:tcPr>
            <w:tcW w:w="6804" w:type="dxa"/>
            <w:gridSpan w:val="2"/>
          </w:tcPr>
          <w:p w:rsidR="006B4D6C" w:rsidRPr="00971D9F" w:rsidRDefault="006B4D6C" w:rsidP="006B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2C43D1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</w:rPr>
              <w:t>I – (A remplir pendant la correction)</w:t>
            </w:r>
          </w:p>
        </w:tc>
        <w:tc>
          <w:tcPr>
            <w:tcW w:w="8074" w:type="dxa"/>
            <w:gridSpan w:val="2"/>
          </w:tcPr>
          <w:p w:rsidR="006B4D6C" w:rsidRPr="002C43D1" w:rsidRDefault="006B4D6C" w:rsidP="006B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2C43D1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II- (A remplir pendant la correction)</w:t>
            </w:r>
          </w:p>
        </w:tc>
      </w:tr>
      <w:tr w:rsidR="006B4D6C" w:rsidTr="00CC7D0E">
        <w:tc>
          <w:tcPr>
            <w:tcW w:w="1135" w:type="dxa"/>
            <w:vMerge/>
          </w:tcPr>
          <w:p w:rsidR="006B4D6C" w:rsidRDefault="006B4D6C" w:rsidP="006B4D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B4D6C" w:rsidRDefault="006B4D6C" w:rsidP="006B4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Domaines identifiés comme relevant du patrimoine </w:t>
            </w:r>
          </w:p>
        </w:tc>
        <w:tc>
          <w:tcPr>
            <w:tcW w:w="4536" w:type="dxa"/>
          </w:tcPr>
          <w:p w:rsidR="006B4D6C" w:rsidRDefault="006B4D6C" w:rsidP="006B4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Proposition de définition </w:t>
            </w:r>
          </w:p>
        </w:tc>
        <w:tc>
          <w:tcPr>
            <w:tcW w:w="1843" w:type="dxa"/>
          </w:tcPr>
          <w:p w:rsidR="006B4D6C" w:rsidRDefault="006B4D6C" w:rsidP="006B4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Acteurs impliqués</w:t>
            </w:r>
          </w:p>
        </w:tc>
        <w:tc>
          <w:tcPr>
            <w:tcW w:w="6231" w:type="dxa"/>
          </w:tcPr>
          <w:p w:rsidR="006B4D6C" w:rsidRDefault="006B4D6C" w:rsidP="006B4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Pour quoi faire ?</w:t>
            </w:r>
          </w:p>
        </w:tc>
      </w:tr>
      <w:tr w:rsidR="007B681B" w:rsidTr="00CC7D0E">
        <w:trPr>
          <w:trHeight w:val="1241"/>
        </w:trPr>
        <w:tc>
          <w:tcPr>
            <w:tcW w:w="1135" w:type="dxa"/>
            <w:tcBorders>
              <w:bottom w:val="dashed" w:sz="4" w:space="0" w:color="000000"/>
            </w:tcBorders>
          </w:tcPr>
          <w:p w:rsidR="007B681B" w:rsidRDefault="007B681B" w:rsidP="006B4D6C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Antiquité</w:t>
            </w:r>
          </w:p>
          <w:p w:rsidR="007B681B" w:rsidRDefault="007B681B" w:rsidP="006B4D6C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(Gpe 1).</w:t>
            </w:r>
          </w:p>
          <w:p w:rsidR="007B681B" w:rsidRDefault="007B681B" w:rsidP="006B4D6C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Titre corpus :</w:t>
            </w:r>
          </w:p>
          <w:p w:rsidR="007B681B" w:rsidRDefault="007B681B" w:rsidP="006B4D6C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ashed" w:sz="4" w:space="0" w:color="000000"/>
            </w:tcBorders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536" w:type="dxa"/>
            <w:tcBorders>
              <w:bottom w:val="dashed" w:sz="4" w:space="0" w:color="000000"/>
            </w:tcBorders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ashed" w:sz="4" w:space="0" w:color="000000"/>
            </w:tcBorders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6231" w:type="dxa"/>
            <w:tcBorders>
              <w:bottom w:val="dashed" w:sz="4" w:space="0" w:color="000000"/>
            </w:tcBorders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7B681B" w:rsidTr="00CC7D0E">
        <w:trPr>
          <w:trHeight w:val="905"/>
        </w:trPr>
        <w:tc>
          <w:tcPr>
            <w:tcW w:w="1135" w:type="dxa"/>
            <w:tcBorders>
              <w:top w:val="dashed" w:sz="4" w:space="0" w:color="000000"/>
            </w:tcBorders>
          </w:tcPr>
          <w:p w:rsidR="007B681B" w:rsidRDefault="007B681B" w:rsidP="006B4D6C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Moyen-Âge</w:t>
            </w:r>
          </w:p>
          <w:p w:rsidR="007B681B" w:rsidRDefault="007B681B" w:rsidP="006B4D6C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(Gpe 1)</w:t>
            </w:r>
          </w:p>
          <w:p w:rsidR="007B681B" w:rsidRDefault="007B681B" w:rsidP="006B4D6C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Titre corpus :</w:t>
            </w:r>
          </w:p>
          <w:p w:rsidR="00FE57FB" w:rsidRDefault="00FE57FB" w:rsidP="006B4D6C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000000"/>
            </w:tcBorders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ashed" w:sz="4" w:space="0" w:color="000000"/>
            </w:tcBorders>
            <w:vAlign w:val="center"/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000000"/>
            </w:tcBorders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6231" w:type="dxa"/>
            <w:tcBorders>
              <w:top w:val="dashed" w:sz="4" w:space="0" w:color="000000"/>
            </w:tcBorders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 xml:space="preserve"> </w:t>
            </w:r>
          </w:p>
        </w:tc>
      </w:tr>
      <w:tr w:rsidR="007B681B" w:rsidTr="00CC7D0E">
        <w:tc>
          <w:tcPr>
            <w:tcW w:w="1135" w:type="dxa"/>
          </w:tcPr>
          <w:p w:rsidR="007B681B" w:rsidRDefault="007B681B" w:rsidP="006B4D6C">
            <w:pPr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Renaissance et temps modernes</w:t>
            </w:r>
          </w:p>
          <w:p w:rsidR="007B681B" w:rsidRDefault="007B681B" w:rsidP="006B4D6C">
            <w:pPr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(Gpe 2)</w:t>
            </w:r>
          </w:p>
          <w:p w:rsidR="007B681B" w:rsidRDefault="007B681B" w:rsidP="006B4D6C">
            <w:pPr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Titre corpus :</w:t>
            </w:r>
          </w:p>
          <w:p w:rsidR="007B681B" w:rsidRDefault="007B681B" w:rsidP="006B4D6C">
            <w:pPr>
              <w:rPr>
                <w:i/>
                <w:color w:val="0070C0"/>
                <w:sz w:val="18"/>
                <w:szCs w:val="18"/>
              </w:rPr>
            </w:pPr>
          </w:p>
          <w:p w:rsidR="007B681B" w:rsidRDefault="007B681B" w:rsidP="006B4D6C">
            <w:pPr>
              <w:rPr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536" w:type="dxa"/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6231" w:type="dxa"/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 xml:space="preserve"> </w:t>
            </w:r>
          </w:p>
        </w:tc>
      </w:tr>
      <w:tr w:rsidR="007B681B" w:rsidTr="00CC7D0E">
        <w:trPr>
          <w:trHeight w:val="1394"/>
        </w:trPr>
        <w:tc>
          <w:tcPr>
            <w:tcW w:w="1135" w:type="dxa"/>
          </w:tcPr>
          <w:p w:rsidR="007B681B" w:rsidRDefault="007B681B" w:rsidP="006B4D6C">
            <w:pPr>
              <w:rPr>
                <w:i/>
                <w:color w:val="00B050"/>
                <w:sz w:val="18"/>
                <w:szCs w:val="18"/>
              </w:rPr>
            </w:pPr>
            <w:r>
              <w:rPr>
                <w:i/>
                <w:color w:val="00B050"/>
                <w:sz w:val="18"/>
                <w:szCs w:val="18"/>
              </w:rPr>
              <w:t>Fin XVIIIème Révolution française et XIX ème (1789 – 1870)</w:t>
            </w:r>
          </w:p>
          <w:p w:rsidR="007B681B" w:rsidRDefault="007B681B" w:rsidP="006B4D6C">
            <w:pPr>
              <w:rPr>
                <w:i/>
                <w:color w:val="00B050"/>
                <w:sz w:val="18"/>
                <w:szCs w:val="18"/>
              </w:rPr>
            </w:pPr>
            <w:r>
              <w:rPr>
                <w:i/>
                <w:color w:val="00B050"/>
                <w:sz w:val="18"/>
                <w:szCs w:val="18"/>
              </w:rPr>
              <w:t>(Gpe 3)</w:t>
            </w:r>
          </w:p>
          <w:p w:rsidR="007B681B" w:rsidRDefault="007B681B" w:rsidP="006B4D6C">
            <w:pPr>
              <w:rPr>
                <w:i/>
                <w:color w:val="00B050"/>
                <w:sz w:val="18"/>
                <w:szCs w:val="18"/>
              </w:rPr>
            </w:pPr>
            <w:r>
              <w:rPr>
                <w:i/>
                <w:color w:val="00B050"/>
                <w:sz w:val="18"/>
                <w:szCs w:val="18"/>
              </w:rPr>
              <w:t>Titre corpus :</w:t>
            </w:r>
          </w:p>
          <w:p w:rsidR="007B681B" w:rsidRDefault="007B681B" w:rsidP="006B4D6C">
            <w:pPr>
              <w:rPr>
                <w:i/>
                <w:color w:val="00B050"/>
                <w:sz w:val="18"/>
                <w:szCs w:val="18"/>
              </w:rPr>
            </w:pPr>
          </w:p>
          <w:p w:rsidR="007B681B" w:rsidRDefault="007B681B" w:rsidP="006B4D6C">
            <w:pPr>
              <w:rPr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536" w:type="dxa"/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6231" w:type="dxa"/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7B681B" w:rsidTr="00CC7D0E">
        <w:trPr>
          <w:trHeight w:val="484"/>
        </w:trPr>
        <w:tc>
          <w:tcPr>
            <w:tcW w:w="1135" w:type="dxa"/>
          </w:tcPr>
          <w:p w:rsidR="007B681B" w:rsidRDefault="006C3926" w:rsidP="006B4D6C">
            <w:pPr>
              <w:rPr>
                <w:i/>
                <w:color w:val="7030A0"/>
                <w:sz w:val="18"/>
                <w:szCs w:val="18"/>
              </w:rPr>
            </w:pPr>
            <w:r>
              <w:rPr>
                <w:i/>
                <w:color w:val="7030A0"/>
                <w:sz w:val="18"/>
                <w:szCs w:val="18"/>
              </w:rPr>
              <w:t>Du XXème s</w:t>
            </w:r>
            <w:r w:rsidR="00CC649A">
              <w:rPr>
                <w:i/>
                <w:color w:val="7030A0"/>
                <w:sz w:val="18"/>
                <w:szCs w:val="18"/>
              </w:rPr>
              <w:t xml:space="preserve"> </w:t>
            </w:r>
            <w:r>
              <w:rPr>
                <w:i/>
                <w:color w:val="7030A0"/>
                <w:sz w:val="18"/>
                <w:szCs w:val="18"/>
              </w:rPr>
              <w:t>à nos jours</w:t>
            </w:r>
            <w:r w:rsidR="007B681B">
              <w:rPr>
                <w:i/>
                <w:color w:val="7030A0"/>
                <w:sz w:val="18"/>
                <w:szCs w:val="18"/>
              </w:rPr>
              <w:t xml:space="preserve"> (Gpe 4)</w:t>
            </w:r>
          </w:p>
          <w:p w:rsidR="007B681B" w:rsidRDefault="007B681B" w:rsidP="006B4D6C">
            <w:pPr>
              <w:rPr>
                <w:i/>
                <w:color w:val="7030A0"/>
                <w:sz w:val="18"/>
                <w:szCs w:val="18"/>
              </w:rPr>
            </w:pPr>
            <w:r>
              <w:rPr>
                <w:i/>
                <w:color w:val="7030A0"/>
                <w:sz w:val="18"/>
                <w:szCs w:val="18"/>
              </w:rPr>
              <w:t>Titre corpus :</w:t>
            </w:r>
          </w:p>
          <w:p w:rsidR="007B681B" w:rsidRDefault="007B681B" w:rsidP="006B4D6C">
            <w:pPr>
              <w:rPr>
                <w:i/>
                <w:color w:val="7030A0"/>
                <w:sz w:val="18"/>
                <w:szCs w:val="18"/>
              </w:rPr>
            </w:pPr>
          </w:p>
          <w:p w:rsidR="007B681B" w:rsidRDefault="007B681B" w:rsidP="006B4D6C">
            <w:pPr>
              <w:rPr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536" w:type="dxa"/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6231" w:type="dxa"/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7B681B" w:rsidTr="00CC7D0E">
        <w:trPr>
          <w:trHeight w:val="484"/>
        </w:trPr>
        <w:tc>
          <w:tcPr>
            <w:tcW w:w="1135" w:type="dxa"/>
          </w:tcPr>
          <w:p w:rsidR="007B681B" w:rsidRDefault="007B681B" w:rsidP="006B4D6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Autres regards (Gpe 5)</w:t>
            </w:r>
          </w:p>
          <w:p w:rsidR="007B681B" w:rsidRDefault="007B681B" w:rsidP="006B4D6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Titre corpus :</w:t>
            </w:r>
          </w:p>
          <w:p w:rsidR="007B681B" w:rsidRDefault="007B681B" w:rsidP="006B4D6C">
            <w:pPr>
              <w:rPr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536" w:type="dxa"/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6231" w:type="dxa"/>
          </w:tcPr>
          <w:p w:rsidR="007B681B" w:rsidRDefault="007B681B" w:rsidP="006B4D6C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7B681B" w:rsidTr="00CC7D0E">
        <w:tc>
          <w:tcPr>
            <w:tcW w:w="16013" w:type="dxa"/>
            <w:gridSpan w:val="5"/>
          </w:tcPr>
          <w:p w:rsidR="007B681B" w:rsidRDefault="007B681B" w:rsidP="006B4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Problématique</w:t>
            </w:r>
            <w:r w:rsidR="00452976">
              <w:rPr>
                <w:sz w:val="20"/>
                <w:szCs w:val="20"/>
              </w:rPr>
              <w:t xml:space="preserve"> (A remplir pendant la correction)</w:t>
            </w:r>
            <w:r>
              <w:rPr>
                <w:sz w:val="20"/>
                <w:szCs w:val="20"/>
              </w:rPr>
              <w:t xml:space="preserve"> : </w:t>
            </w:r>
          </w:p>
        </w:tc>
      </w:tr>
    </w:tbl>
    <w:p w:rsidR="006B4D6C" w:rsidRDefault="006B4D6C">
      <w:pPr>
        <w:sectPr w:rsidR="006B4D6C" w:rsidSect="006B4D6C">
          <w:pgSz w:w="1682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F2FF1" w:rsidRDefault="00E8698D" w:rsidP="00E8698D"/>
    <w:sectPr w:rsidR="00DF2FF1" w:rsidSect="007B681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1B"/>
    <w:rsid w:val="002C43D1"/>
    <w:rsid w:val="00452976"/>
    <w:rsid w:val="006B4D6C"/>
    <w:rsid w:val="006C3926"/>
    <w:rsid w:val="007B681B"/>
    <w:rsid w:val="007F51BD"/>
    <w:rsid w:val="00971D9F"/>
    <w:rsid w:val="00AF45F2"/>
    <w:rsid w:val="00CC649A"/>
    <w:rsid w:val="00CC7D0E"/>
    <w:rsid w:val="00E8698D"/>
    <w:rsid w:val="00E86FEE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C9EBA4"/>
  <w15:chartTrackingRefBased/>
  <w15:docId w15:val="{9DAD3818-391D-AB4F-A8BE-2C032B76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81B"/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B68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 Vincent</dc:creator>
  <cp:keywords/>
  <dc:description/>
  <cp:lastModifiedBy>GIRARD Vincent</cp:lastModifiedBy>
  <cp:revision>10</cp:revision>
  <dcterms:created xsi:type="dcterms:W3CDTF">2020-06-26T11:27:00Z</dcterms:created>
  <dcterms:modified xsi:type="dcterms:W3CDTF">2020-06-30T08:27:00Z</dcterms:modified>
</cp:coreProperties>
</file>