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rFonts w:ascii="Comic Sans MS" w:hAnsi="Comic Sans MS"/>
          <w:b/>
          <w:sz w:val="36"/>
          <w:szCs w:val="36"/>
          <w:shd w:fill="FF99CC" w:val="clear"/>
        </w:rPr>
      </w:pPr>
      <w:r>
        <w:rPr>
          <w:rFonts w:ascii="Comic Sans MS" w:hAnsi="Comic Sans MS"/>
          <w:b/>
          <w:sz w:val="36"/>
          <w:szCs w:val="36"/>
          <w:shd w:fill="FF99CC" w:val="clear"/>
        </w:rPr>
        <w:t>TYPOLOGIE</w:t>
      </w:r>
    </w:p>
    <w:p>
      <w:pPr>
        <w:pStyle w:val="Normal"/>
        <w:jc w:val="center"/>
        <w:rPr>
          <w:rFonts w:ascii="Comic Sans MS" w:hAnsi="Comic Sans MS"/>
        </w:rPr>
      </w:pPr>
      <w:r>
        <w:rPr>
          <w:rFonts w:ascii="Comic Sans MS" w:hAnsi="Comic Sans MS"/>
        </w:rPr>
      </w:r>
    </w:p>
    <w:p>
      <w:pPr>
        <w:pStyle w:val="Normal"/>
        <w:jc w:val="both"/>
        <w:rPr>
          <w:rFonts w:ascii="Comic Sans MS" w:hAnsi="Comic Sans MS"/>
          <w:b/>
        </w:rPr>
      </w:pPr>
      <w:r>
        <w:rPr>
          <w:rFonts w:ascii="Comic Sans MS" w:hAnsi="Comic Sans MS"/>
          <w:b/>
        </w:rPr>
        <w:t xml:space="preserve">Les exemples suivants ont pour vocation de présenter des pistes de mises en œuvre d’activités ou de tâches collaboratives sur lesquelles les enseignants pourront s’appuyer lors de la conception de leurs projets pédagogiques. </w:t>
      </w:r>
    </w:p>
    <w:p>
      <w:pPr>
        <w:pStyle w:val="Normal"/>
        <w:rPr>
          <w:rFonts w:ascii="Comic Sans MS" w:hAnsi="Comic Sans MS"/>
          <w:b/>
        </w:rPr>
      </w:pPr>
      <w:r>
        <w:rPr>
          <w:rFonts w:ascii="Comic Sans MS" w:hAnsi="Comic Sans MS"/>
          <w:b/>
        </w:rPr>
      </w:r>
    </w:p>
    <w:p>
      <w:pPr>
        <w:pStyle w:val="Normal"/>
        <w:rPr>
          <w:rFonts w:ascii="Comic Sans MS" w:hAnsi="Comic Sans MS"/>
        </w:rPr>
      </w:pPr>
      <w:r>
        <w:rPr>
          <w:rFonts w:ascii="Comic Sans MS" w:hAnsi="Comic Sans MS"/>
        </w:rPr>
      </w:r>
    </w:p>
    <w:p>
      <w:pPr>
        <w:pStyle w:val="Normal"/>
        <w:jc w:val="center"/>
        <w:rPr>
          <w:rFonts w:ascii="Comic Sans MS" w:hAnsi="Comic Sans MS"/>
          <w:b/>
          <w:color w:val="002060"/>
        </w:rPr>
      </w:pPr>
      <w:r>
        <w:rPr>
          <w:rFonts w:ascii="Comic Sans MS" w:hAnsi="Comic Sans MS"/>
          <w:b/>
          <w:color w:val="002060"/>
          <w:sz w:val="32"/>
          <w:szCs w:val="32"/>
        </w:rPr>
        <w:t>CYCLE TERMINAL B1/B2</w:t>
      </w:r>
      <w:r>
        <w:rPr>
          <w:rFonts w:ascii="Comic Sans MS" w:hAnsi="Comic Sans MS"/>
          <w:b/>
          <w:color w:val="002060"/>
        </w:rPr>
        <w:t xml:space="preserve">     </w:t>
      </w:r>
    </w:p>
    <w:p>
      <w:pPr>
        <w:pStyle w:val="Normal"/>
        <w:rPr>
          <w:rFonts w:ascii="Comic Sans MS" w:hAnsi="Comic Sans MS"/>
        </w:rPr>
      </w:pPr>
      <w:r>
        <w:rPr>
          <w:rFonts w:ascii="Comic Sans MS" w:hAnsi="Comic Sans MS"/>
        </w:rPr>
      </w:r>
    </w:p>
    <w:p>
      <w:pPr>
        <w:pStyle w:val="Normal"/>
        <w:rPr>
          <w:rFonts w:ascii="Comic Sans MS" w:hAnsi="Comic Sans MS"/>
          <w:b/>
          <w:shd w:fill="CC99FF" w:val="clear"/>
        </w:rPr>
      </w:pPr>
      <w:r>
        <w:rPr>
          <w:rFonts w:ascii="Comic Sans MS" w:hAnsi="Comic Sans MS"/>
          <w:b/>
          <w:shd w:fill="CC99FF" w:val="clear"/>
        </w:rPr>
        <w:t>Écouter et comprendre</w:t>
      </w:r>
    </w:p>
    <w:p>
      <w:pPr>
        <w:pStyle w:val="Normal"/>
        <w:rPr>
          <w:rFonts w:ascii="Comic Sans MS" w:hAnsi="Comic Sans MS"/>
          <w:shd w:fill="CC99FF" w:val="clear"/>
        </w:rPr>
      </w:pPr>
      <w:r>
        <w:rPr>
          <w:rFonts w:ascii="Comic Sans MS" w:hAnsi="Comic Sans MS"/>
          <w:shd w:fill="CC99FF" w:val="clear"/>
        </w:rPr>
      </w:r>
    </w:p>
    <w:p>
      <w:pPr>
        <w:pStyle w:val="Normal"/>
        <w:rPr>
          <w:rFonts w:ascii="Comic Sans MS" w:hAnsi="Comic Sans MS"/>
        </w:rPr>
      </w:pPr>
      <w:r>
        <w:rPr>
          <w:rFonts w:ascii="Comic Sans MS" w:hAnsi="Comic Sans MS"/>
          <w:b/>
          <w:bCs/>
          <w:u w:val="single"/>
        </w:rPr>
        <w:t>Notion </w:t>
      </w:r>
      <w:r>
        <w:rPr>
          <w:rFonts w:ascii="Comic Sans MS" w:hAnsi="Comic Sans MS"/>
        </w:rPr>
        <w:t>: idée de progrès</w:t>
      </w:r>
    </w:p>
    <w:p>
      <w:pPr>
        <w:pStyle w:val="Normal"/>
        <w:rPr>
          <w:rFonts w:ascii="Comic Sans MS" w:hAnsi="Comic Sans MS"/>
        </w:rPr>
      </w:pPr>
      <w:r>
        <w:rPr>
          <w:rFonts w:ascii="Comic Sans MS" w:hAnsi="Comic Sans MS"/>
        </w:rPr>
      </w:r>
    </w:p>
    <w:p>
      <w:pPr>
        <w:pStyle w:val="Normal"/>
        <w:rPr>
          <w:rFonts w:ascii="Comic Sans MS" w:hAnsi="Comic Sans MS"/>
        </w:rPr>
      </w:pPr>
      <w:bookmarkStart w:id="0" w:name="__DdeLink__627_1482755137"/>
      <w:r>
        <w:rPr>
          <w:rFonts w:ascii="Comic Sans MS" w:hAnsi="Comic Sans MS"/>
          <w:i/>
        </w:rPr>
        <w:t>Slow food</w:t>
      </w:r>
      <w:bookmarkEnd w:id="0"/>
      <w:r>
        <w:rPr>
          <w:rFonts w:ascii="Comic Sans MS" w:hAnsi="Comic Sans MS"/>
          <w:i/>
        </w:rPr>
        <w:t> </w:t>
      </w:r>
      <w:r>
        <w:rPr>
          <w:rFonts w:ascii="Comic Sans MS" w:hAnsi="Comic Sans MS"/>
        </w:rPr>
        <w:t>: adapté du manuel allemand</w:t>
      </w:r>
      <w:r>
        <w:rPr>
          <w:rFonts w:ascii="Comic Sans MS" w:hAnsi="Comic Sans MS"/>
          <w:i/>
        </w:rPr>
        <w:t> </w:t>
      </w:r>
      <w:r>
        <w:rPr>
          <w:rFonts w:ascii="Comic Sans MS" w:hAnsi="Comic Sans MS"/>
        </w:rPr>
        <w:t xml:space="preserve"> </w:t>
      </w:r>
      <w:r>
        <w:rPr>
          <w:rFonts w:ascii="Comic Sans MS" w:hAnsi="Comic Sans MS"/>
          <w:i/>
        </w:rPr>
        <w:t>"Aspekte 1" de Langenscheidt</w:t>
      </w:r>
      <w:r>
        <w:rPr>
          <w:rFonts w:ascii="Comic Sans MS" w:hAnsi="Comic Sans MS"/>
        </w:rPr>
        <w:t>, document original  (2min30).</w:t>
      </w:r>
    </w:p>
    <w:p>
      <w:pPr>
        <w:pStyle w:val="Normal"/>
        <w:jc w:val="both"/>
        <w:rPr>
          <w:rFonts w:ascii="Comic Sans MS" w:hAnsi="Comic Sans MS"/>
        </w:rPr>
      </w:pPr>
      <w:r>
        <w:rPr>
          <w:rFonts w:ascii="Comic Sans MS" w:hAnsi="Comic Sans MS"/>
        </w:rPr>
      </w:r>
    </w:p>
    <w:p>
      <w:pPr>
        <w:pStyle w:val="Normal"/>
        <w:jc w:val="both"/>
        <w:rPr>
          <w:rFonts w:ascii="Comic Sans MS" w:hAnsi="Comic Sans MS"/>
        </w:rPr>
      </w:pPr>
      <w:r>
        <w:rPr>
          <w:rFonts w:ascii="Comic Sans MS" w:hAnsi="Comic Sans MS"/>
        </w:rPr>
        <w:t xml:space="preserve">Écoute et prise de notes individuelles sur une feuille A3 divisée en cinq parties : quatre coins et le centre. </w:t>
      </w:r>
    </w:p>
    <w:p>
      <w:pPr>
        <w:pStyle w:val="Normal"/>
        <w:jc w:val="both"/>
        <w:rPr>
          <w:rFonts w:ascii="Comic Sans MS" w:hAnsi="Comic Sans MS"/>
        </w:rPr>
      </w:pPr>
      <w:r>
        <w:rPr>
          <w:rFonts w:ascii="Comic Sans MS" w:hAnsi="Comic Sans MS"/>
        </w:rPr>
      </w:r>
    </w:p>
    <w:p>
      <w:pPr>
        <w:pStyle w:val="Normal"/>
        <w:rPr>
          <w:rFonts w:ascii="Comic Sans MS" w:hAnsi="Comic Sans MS"/>
        </w:rPr>
      </w:pPr>
      <w:r>
        <w:rPr>
          <w:rFonts w:ascii="Comic Sans MS" w:hAnsi="Comic Sans MS"/>
        </w:rPr>
        <w:pict>
          <v:rect id="shape_0" fillcolor="white" stroked="t" style="position:absolute;margin-left:166.65pt;margin-top:1.45pt;width:91.05pt;height:119.9pt">
            <v:wrap v:type="none"/>
            <v:fill type="solid" color2="black" detectmouseclick="t"/>
            <v:stroke color="black" weight="12600" joinstyle="round" endcap="flat"/>
          </v:rect>
        </w:pict>
        <w:pict>
          <v:line id="shape_0" from="166.65pt,1.45pt" to="210.2pt,64.2pt" stroked="t" style="position:absolute;flip:x">
            <v:stroke color="black" weight="12600" joinstyle="miter" endcap="flat"/>
            <v:fill on="false" detectmouseclick="t"/>
          </v:line>
        </w:pict>
        <w:pict>
          <v:line id="shape_0" from="210.25pt,1.45pt" to="257.7pt,64.85pt" stroked="t" style="position:absolute">
            <v:stroke color="black" weight="12600" joinstyle="miter" endcap="flat"/>
            <v:fill on="false" detectmouseclick="t"/>
          </v:line>
        </w:pict>
      </w:r>
    </w:p>
    <w:p>
      <w:pPr>
        <w:pStyle w:val="Normal"/>
        <w:rPr>
          <w:rFonts w:ascii="Comic Sans MS" w:hAnsi="Comic Sans MS"/>
        </w:rPr>
      </w:pPr>
      <w:r>
        <w:rPr>
          <w:rFonts w:ascii="Comic Sans MS" w:hAnsi="Comic Sans MS"/>
        </w:rPr>
      </w:r>
    </w:p>
    <w:p>
      <w:pPr>
        <w:pStyle w:val="Normal"/>
        <w:rPr>
          <w:rFonts w:ascii="Comic Sans MS" w:hAnsi="Comic Sans MS"/>
        </w:rPr>
      </w:pPr>
      <w:r>
        <w:rPr>
          <w:rFonts w:ascii="Comic Sans MS" w:hAnsi="Comic Sans MS"/>
        </w:rPr>
      </w:r>
    </w:p>
    <w:p>
      <w:pPr>
        <w:pStyle w:val="Normal"/>
        <w:rPr>
          <w:rFonts w:ascii="Comic Sans MS" w:hAnsi="Comic Sans MS"/>
        </w:rPr>
      </w:pPr>
      <w:r>
        <w:rPr>
          <w:rFonts w:ascii="Comic Sans MS" w:hAnsi="Comic Sans MS"/>
        </w:rPr>
        <w:pict>
          <v:line id="shape_0" from="215.95pt,14.65pt" to="257.7pt,71.1pt" stroked="t" style="position:absolute;flip:x">
            <v:stroke color="black" weight="12600" joinstyle="miter" endcap="flat"/>
            <v:fill on="false" detectmouseclick="t"/>
          </v:line>
        </w:pict>
        <w:pict>
          <v:line id="shape_0" from="166.65pt,14pt" to="215.9pt,71.1pt" stroked="t" style="position:absolute">
            <v:stroke color="black" weight="12600" joinstyle="miter" endcap="flat"/>
            <v:fill on="false" detectmouseclick="t"/>
          </v:line>
        </w:pict>
      </w:r>
    </w:p>
    <w:p>
      <w:pPr>
        <w:pStyle w:val="Normal"/>
        <w:rPr>
          <w:rFonts w:ascii="Comic Sans MS" w:hAnsi="Comic Sans MS"/>
        </w:rPr>
      </w:pPr>
      <w:r>
        <w:rPr>
          <w:rFonts w:ascii="Comic Sans MS" w:hAnsi="Comic Sans MS"/>
        </w:rPr>
      </w:r>
    </w:p>
    <w:p>
      <w:pPr>
        <w:pStyle w:val="Normal"/>
        <w:rPr>
          <w:rFonts w:ascii="Comic Sans MS" w:hAnsi="Comic Sans MS"/>
        </w:rPr>
      </w:pPr>
      <w:r>
        <w:rPr>
          <w:rFonts w:ascii="Comic Sans MS" w:hAnsi="Comic Sans MS"/>
        </w:rPr>
      </w:r>
    </w:p>
    <w:p>
      <w:pPr>
        <w:pStyle w:val="Normal"/>
        <w:rPr>
          <w:rFonts w:ascii="Comic Sans MS" w:hAnsi="Comic Sans MS"/>
        </w:rPr>
      </w:pPr>
      <w:r>
        <w:rPr>
          <w:rFonts w:ascii="Comic Sans MS" w:hAnsi="Comic Sans MS"/>
        </w:rPr>
      </w:r>
    </w:p>
    <w:p>
      <w:pPr>
        <w:pStyle w:val="Normal"/>
        <w:rPr>
          <w:rFonts w:ascii="Comic Sans MS" w:hAnsi="Comic Sans MS"/>
        </w:rPr>
      </w:pPr>
      <w:r>
        <w:rPr>
          <w:rFonts w:ascii="Comic Sans MS" w:hAnsi="Comic Sans MS"/>
        </w:rPr>
      </w:r>
    </w:p>
    <w:p>
      <w:pPr>
        <w:pStyle w:val="Normal"/>
        <w:rPr>
          <w:rFonts w:ascii="Comic Sans MS" w:hAnsi="Comic Sans MS"/>
        </w:rPr>
      </w:pPr>
      <w:r>
        <w:rPr>
          <w:rFonts w:ascii="Comic Sans MS" w:hAnsi="Comic Sans MS"/>
        </w:rPr>
      </w:r>
    </w:p>
    <w:p>
      <w:pPr>
        <w:pStyle w:val="Normal"/>
        <w:rPr>
          <w:rFonts w:ascii="Comic Sans MS" w:hAnsi="Comic Sans MS"/>
        </w:rPr>
      </w:pPr>
      <w:r>
        <w:rPr>
          <w:rFonts w:ascii="Comic Sans MS" w:hAnsi="Comic Sans MS"/>
        </w:rPr>
        <w:t>Chaque élève prend des notes dans un des coins.</w:t>
      </w:r>
    </w:p>
    <w:p>
      <w:pPr>
        <w:pStyle w:val="Normal"/>
        <w:jc w:val="both"/>
        <w:rPr>
          <w:rFonts w:ascii="Comic Sans MS" w:hAnsi="Comic Sans MS"/>
        </w:rPr>
      </w:pPr>
      <w:r>
        <w:rPr>
          <w:rFonts w:ascii="Comic Sans MS" w:hAnsi="Comic Sans MS"/>
        </w:rPr>
      </w:r>
    </w:p>
    <w:p>
      <w:pPr>
        <w:pStyle w:val="Normal"/>
        <w:jc w:val="both"/>
        <w:rPr>
          <w:rFonts w:ascii="Comic Sans MS" w:hAnsi="Comic Sans MS"/>
        </w:rPr>
      </w:pPr>
      <w:r>
        <w:rPr>
          <w:rFonts w:ascii="Comic Sans MS" w:hAnsi="Comic Sans MS"/>
        </w:rPr>
        <w:t>Mise en commun au bout de deux écoutes. Compte-rendu à écrire au centre de la feuille.</w:t>
      </w:r>
    </w:p>
    <w:p>
      <w:pPr>
        <w:pStyle w:val="Normal"/>
        <w:jc w:val="both"/>
        <w:rPr>
          <w:rFonts w:ascii="Comic Sans MS" w:hAnsi="Comic Sans MS"/>
        </w:rPr>
      </w:pPr>
      <w:r>
        <w:rPr>
          <w:rFonts w:ascii="Comic Sans MS" w:hAnsi="Comic Sans MS"/>
        </w:rPr>
      </w:r>
    </w:p>
    <w:p>
      <w:pPr>
        <w:pStyle w:val="Normal"/>
        <w:jc w:val="both"/>
        <w:rPr>
          <w:rFonts w:ascii="Comic Sans MS" w:hAnsi="Comic Sans MS"/>
        </w:rPr>
      </w:pPr>
      <w:r>
        <w:rPr>
          <w:rFonts w:ascii="Comic Sans MS" w:hAnsi="Comic Sans MS"/>
        </w:rPr>
        <w:t>La 3</w:t>
      </w:r>
      <w:r>
        <w:rPr>
          <w:rFonts w:ascii="Comic Sans MS" w:hAnsi="Comic Sans MS"/>
          <w:vertAlign w:val="superscript"/>
        </w:rPr>
        <w:t>ème</w:t>
      </w:r>
      <w:r>
        <w:rPr>
          <w:rFonts w:ascii="Comic Sans MS" w:hAnsi="Comic Sans MS"/>
        </w:rPr>
        <w:t xml:space="preserve"> écoute permet de vérifier les réponses. Chaque élève est responsable d’une information à confirmer, infirmer ou ajouter.</w:t>
      </w:r>
    </w:p>
    <w:sectPr>
      <w:footerReference w:type="default" r:id="rId2"/>
      <w:type w:val="nextPage"/>
      <w:pgSz w:w="11906" w:h="16838"/>
      <w:pgMar w:left="1134" w:right="1134" w:header="0" w:top="488" w:footer="1125" w:bottom="1631"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omic Sans M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eddepage"/>
      <w:jc w:val="center"/>
      <w:rPr>
        <w:rFonts w:ascii="Comic Sans MS" w:hAnsi="Comic Sans MS"/>
        <w:b/>
        <w:color w:val="666666"/>
        <w:sz w:val="16"/>
        <w:szCs w:val="16"/>
      </w:rPr>
    </w:pPr>
    <w:r>
      <w:rPr>
        <w:rFonts w:ascii="Comic Sans MS" w:hAnsi="Comic Sans MS"/>
        <w:b/>
        <w:color w:val="666666"/>
        <w:sz w:val="16"/>
        <w:szCs w:val="16"/>
      </w:rPr>
      <w:t>GFA - Développer les compétences linguistiques, civiques et sociales à partir d’un apprentissage coactif</w:t>
    </w:r>
  </w:p>
</w:ftr>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fr-FR"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Droid Sans Fallback" w:cs="FreeSans"/>
      <w:color w:val="00000A"/>
      <w:sz w:val="24"/>
      <w:szCs w:val="24"/>
      <w:lang w:val="fr-FR" w:eastAsia="zh-CN" w:bidi="hi-IN"/>
    </w:rPr>
  </w:style>
  <w:style w:type="character" w:styleId="ListLabel2">
    <w:name w:val="ListLabel 2"/>
    <w:rPr>
      <w:rFonts w:cs="Calibri"/>
    </w:rPr>
  </w:style>
  <w:style w:type="character" w:styleId="ListLabel1">
    <w:name w:val="ListLabel 1"/>
    <w:rPr>
      <w:rFonts w:cs="Courier New"/>
    </w:rPr>
  </w:style>
  <w:style w:type="character" w:styleId="ListLabel3">
    <w:name w:val="ListLabel 3"/>
    <w:rPr>
      <w:rFonts w:cs="Calibri"/>
    </w:rPr>
  </w:style>
  <w:style w:type="character" w:styleId="ListLabel4">
    <w:name w:val="ListLabel 4"/>
    <w:rPr>
      <w:rFonts w:cs="Courier New"/>
    </w:rPr>
  </w:style>
  <w:style w:type="character" w:styleId="ListLabel5">
    <w:name w:val="ListLabel 5"/>
    <w:rPr>
      <w:rFonts w:cs="Wingdings"/>
    </w:rPr>
  </w:style>
  <w:style w:type="character" w:styleId="ListLabel6">
    <w:name w:val="ListLabel 6"/>
    <w:rPr>
      <w:rFonts w:cs="Symbol"/>
    </w:rPr>
  </w:style>
  <w:style w:type="paragraph" w:styleId="Titre">
    <w:name w:val="Titre"/>
    <w:basedOn w:val="Normal"/>
    <w:next w:val="Corpsdetexte"/>
    <w:pPr>
      <w:keepNext/>
      <w:spacing w:before="240" w:after="120"/>
    </w:pPr>
    <w:rPr>
      <w:rFonts w:ascii="Liberation Sans" w:hAnsi="Liberation Sans" w:eastAsia="Droid Sans Fallback" w:cs="FreeSans"/>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FreeSans"/>
    </w:rPr>
  </w:style>
  <w:style w:type="paragraph" w:styleId="Lgende">
    <w:name w:val="Légende"/>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ListParagraph">
    <w:name w:val="List Paragraph"/>
    <w:basedOn w:val="Normal"/>
    <w:pPr>
      <w:spacing w:before="0" w:after="160"/>
      <w:ind w:left="720" w:right="0" w:hanging="0"/>
      <w:contextualSpacing/>
    </w:pPr>
    <w:rPr/>
  </w:style>
  <w:style w:type="paragraph" w:styleId="Pieddepage">
    <w:name w:val="Pied de page"/>
    <w:basedOn w:val="Normal"/>
    <w:pPr>
      <w:suppressLineNumbers/>
      <w:tabs>
        <w:tab w:val="center" w:pos="4819" w:leader="none"/>
        <w:tab w:val="right" w:pos="96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2015-07-05T13:55:13Z</dcterms:created>
  <dc:language>fr-FR</dc:language>
  <cp:revision>0</cp:revision>
</cp:coreProperties>
</file>