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rPr>
      </w:pPr>
      <w:r>
        <w:rPr>
          <w:rFonts w:ascii="Comic Sans MS" w:hAnsi="Comic Sans MS"/>
          <w:b/>
          <w:color w:val="002060"/>
          <w:sz w:val="32"/>
          <w:szCs w:val="32"/>
        </w:rPr>
        <w:t>CYCLE TERMINAL B1/B2</w:t>
      </w:r>
      <w:r>
        <w:rPr>
          <w:rFonts w:ascii="Comic Sans MS" w:hAnsi="Comic Sans MS"/>
          <w:b/>
          <w:color w:val="002060"/>
        </w:rPr>
        <w:t xml:space="preserve">   - </w:t>
      </w:r>
      <w:r>
        <w:rPr>
          <w:rFonts w:ascii="Comic Sans MS" w:hAnsi="Comic Sans MS"/>
          <w:b/>
          <w:bCs/>
          <w:color w:val="002060"/>
          <w:sz w:val="44"/>
          <w:szCs w:val="44"/>
        </w:rPr>
        <w:t>SECONDE</w:t>
      </w:r>
      <w:r>
        <w:rPr>
          <w:rFonts w:ascii="Comic Sans MS" w:hAnsi="Comic Sans MS"/>
          <w:b/>
          <w:color w:val="002060"/>
        </w:rPr>
        <w:t xml:space="preserve"> </w:t>
      </w:r>
    </w:p>
    <w:p>
      <w:pPr>
        <w:pStyle w:val="Normal"/>
        <w:rPr>
          <w:rFonts w:ascii="Comic Sans MS" w:hAnsi="Comic Sans MS"/>
        </w:rPr>
      </w:pPr>
      <w:r>
        <w:rPr>
          <w:rFonts w:ascii="Comic Sans MS" w:hAnsi="Comic Sans MS"/>
        </w:rPr>
      </w:r>
    </w:p>
    <w:p>
      <w:pPr>
        <w:pStyle w:val="Normal"/>
        <w:rPr>
          <w:rFonts w:ascii="Comic Sans MS" w:hAnsi="Comic Sans MS"/>
          <w:b/>
          <w:shd w:fill="CC99FF" w:val="clear"/>
        </w:rPr>
      </w:pPr>
      <w:r>
        <w:rPr>
          <w:rFonts w:ascii="Comic Sans MS" w:hAnsi="Comic Sans MS"/>
          <w:b/>
          <w:color w:val="000000"/>
          <w:shd w:fill="CC99FF" w:val="clear"/>
        </w:rPr>
        <w:t>Réagir et dialoguer/</w:t>
      </w:r>
      <w:r>
        <w:rPr>
          <w:rFonts w:ascii="Comic Sans MS" w:hAnsi="Comic Sans MS"/>
          <w:b/>
          <w:shd w:fill="CC99FF" w:val="clear"/>
        </w:rPr>
        <w:t xml:space="preserve"> Parler en continu</w:t>
      </w:r>
    </w:p>
    <w:p>
      <w:pPr>
        <w:pStyle w:val="Normal"/>
        <w:rPr>
          <w:rFonts w:ascii="Comic Sans MS" w:hAnsi="Comic Sans MS"/>
        </w:rPr>
      </w:pPr>
      <w:r>
        <w:rPr>
          <w:rFonts w:ascii="Comic Sans MS" w:hAnsi="Comic Sans MS"/>
        </w:rPr>
      </w:r>
    </w:p>
    <w:p>
      <w:pPr>
        <w:pStyle w:val="Normal"/>
        <w:rPr>
          <w:rFonts w:ascii="Comic Sans MS" w:hAnsi="Comic Sans MS"/>
          <w:color w:val="000000"/>
        </w:rPr>
      </w:pPr>
      <w:r>
        <w:rPr>
          <w:rFonts w:ascii="Comic Sans MS" w:hAnsi="Comic Sans MS"/>
          <w:b/>
          <w:bCs/>
          <w:color w:val="000000"/>
          <w:u w:val="single"/>
        </w:rPr>
        <w:t>Notion </w:t>
      </w:r>
      <w:r>
        <w:rPr>
          <w:rFonts w:ascii="Comic Sans MS" w:hAnsi="Comic Sans MS"/>
          <w:color w:val="000000"/>
        </w:rPr>
        <w:t xml:space="preserve">: sentiment d’appartenance </w:t>
      </w:r>
    </w:p>
    <w:p>
      <w:pPr>
        <w:pStyle w:val="Normal"/>
        <w:rPr>
          <w:rFonts w:ascii="Comic Sans MS" w:hAnsi="Comic Sans MS"/>
        </w:rPr>
      </w:pPr>
      <w:bookmarkStart w:id="0" w:name="__DdeLink__665_1482755137"/>
      <w:r>
        <w:rPr>
          <w:rFonts w:ascii="Comic Sans MS" w:hAnsi="Comic Sans MS"/>
          <w:i/>
          <w:color w:val="000000"/>
        </w:rPr>
        <w:t>La ruta Quetzal</w:t>
      </w:r>
      <w:bookmarkEnd w:id="0"/>
      <w:r>
        <w:rPr>
          <w:rFonts w:ascii="Comic Sans MS" w:hAnsi="Comic Sans MS"/>
          <w:i/>
          <w:color w:val="000000"/>
        </w:rPr>
        <w:t xml:space="preserve"> </w:t>
      </w:r>
      <w:r>
        <w:rPr>
          <w:rFonts w:ascii="Comic Sans MS" w:hAnsi="Comic Sans MS"/>
        </w:rPr>
        <w:t xml:space="preserve">(raid-aventure en Amérique latine) </w:t>
      </w:r>
    </w:p>
    <w:p>
      <w:pPr>
        <w:pStyle w:val="Normal"/>
        <w:rPr>
          <w:rFonts w:ascii="Comic Sans MS" w:hAnsi="Comic Sans MS"/>
        </w:rPr>
      </w:pPr>
      <w:r>
        <w:rPr>
          <w:rFonts w:ascii="Comic Sans MS" w:hAnsi="Comic Sans MS"/>
        </w:rPr>
      </w:r>
    </w:p>
    <w:p>
      <w:pPr>
        <w:pStyle w:val="Normal"/>
        <w:jc w:val="both"/>
        <w:rPr>
          <w:rFonts w:ascii="Comic Sans MS" w:hAnsi="Comic Sans MS"/>
        </w:rPr>
      </w:pPr>
      <w:r>
        <w:rPr>
          <w:rFonts w:ascii="Comic Sans MS" w:hAnsi="Comic Sans MS"/>
          <w:b/>
          <w:bCs/>
          <w:u w:val="single"/>
        </w:rPr>
        <w:t>Tâche</w:t>
      </w:r>
      <w:r>
        <w:rPr>
          <w:rFonts w:ascii="Comic Sans MS" w:hAnsi="Comic Sans MS"/>
        </w:rPr>
        <w:t> : les élèves se positionnent par rapport à une participation éventuelle au raid, ceci en présentant leurs arguments.</w:t>
      </w:r>
    </w:p>
    <w:p>
      <w:pPr>
        <w:pStyle w:val="ListParagraph"/>
        <w:numPr>
          <w:ilvl w:val="0"/>
          <w:numId w:val="1"/>
        </w:numPr>
        <w:rPr>
          <w:rFonts w:ascii="Comic Sans MS" w:hAnsi="Comic Sans MS"/>
        </w:rPr>
      </w:pPr>
      <w:r>
        <w:rPr>
          <w:rFonts w:ascii="Comic Sans MS" w:hAnsi="Comic Sans MS"/>
        </w:rPr>
        <w:t xml:space="preserve">présentation globale du projet par l’enseignant ; </w:t>
      </w:r>
    </w:p>
    <w:p>
      <w:pPr>
        <w:pStyle w:val="ListParagraph"/>
        <w:numPr>
          <w:ilvl w:val="0"/>
          <w:numId w:val="1"/>
        </w:numPr>
        <w:jc w:val="both"/>
        <w:rPr>
          <w:rFonts w:ascii="Comic Sans MS" w:hAnsi="Comic Sans MS"/>
        </w:rPr>
      </w:pPr>
      <w:r>
        <w:rPr>
          <w:rFonts w:ascii="Comic Sans MS" w:hAnsi="Comic Sans MS"/>
        </w:rPr>
        <w:t>chaque groupe (composé de trois élèves) dispose de documents différents (</w:t>
      </w:r>
      <w:r>
        <w:rPr>
          <w:rFonts w:ascii="Comic Sans MS" w:hAnsi="Comic Sans MS"/>
          <w:shd w:fill="FFFF00" w:val="clear"/>
        </w:rPr>
        <w:t>p</w:t>
      </w:r>
      <w:r>
        <w:rPr>
          <w:rFonts w:ascii="Comic Sans MS" w:hAnsi="Comic Sans MS"/>
        </w:rPr>
        <w:t xml:space="preserve">hotos, </w:t>
      </w:r>
      <w:r>
        <w:rPr>
          <w:rFonts w:ascii="Comic Sans MS" w:hAnsi="Comic Sans MS"/>
          <w:shd w:fill="00FFFF" w:val="clear"/>
        </w:rPr>
        <w:t>t</w:t>
      </w:r>
      <w:r>
        <w:rPr>
          <w:rFonts w:ascii="Comic Sans MS" w:hAnsi="Comic Sans MS"/>
        </w:rPr>
        <w:t xml:space="preserve">émoignages, </w:t>
      </w:r>
      <w:r>
        <w:rPr>
          <w:rFonts w:ascii="Comic Sans MS" w:hAnsi="Comic Sans MS"/>
          <w:shd w:fill="00FF00" w:val="clear"/>
        </w:rPr>
        <w:t>c</w:t>
      </w:r>
      <w:r>
        <w:rPr>
          <w:rFonts w:ascii="Comic Sans MS" w:hAnsi="Comic Sans MS"/>
        </w:rPr>
        <w:t>onditions d’inscription, etc ) à l’aide desquels ils dégagent les points positifs et négatifs du raid ;</w:t>
      </w:r>
    </w:p>
    <w:p>
      <w:pPr>
        <w:pStyle w:val="ListParagraph"/>
        <w:numPr>
          <w:ilvl w:val="0"/>
          <w:numId w:val="1"/>
        </w:numPr>
        <w:jc w:val="both"/>
        <w:rPr>
          <w:rFonts w:ascii="Comic Sans MS" w:hAnsi="Comic Sans MS"/>
        </w:rPr>
      </w:pPr>
      <w:r>
        <w:rPr>
          <w:rFonts w:ascii="Comic Sans MS" w:hAnsi="Comic Sans MS"/>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739"/>
        <w:gridCol w:w="967"/>
        <w:gridCol w:w="741"/>
        <w:gridCol w:w="739"/>
        <w:gridCol w:w="1576"/>
        <w:gridCol w:w="739"/>
        <w:gridCol w:w="1"/>
        <w:gridCol w:w="741"/>
        <w:gridCol w:w="1364"/>
        <w:gridCol w:w="744"/>
      </w:tblGrid>
      <w:tr>
        <w:trPr>
          <w:cantSplit w:val="false"/>
        </w:trPr>
        <w:tc>
          <w:tcPr>
            <w:tcW w:w="2447"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PHOTOS</w:t>
            </w:r>
          </w:p>
        </w:tc>
        <w:tc>
          <w:tcPr>
            <w:tcW w:w="3055"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TEMOIGNAGES</w:t>
            </w:r>
          </w:p>
        </w:tc>
        <w:tc>
          <w:tcPr>
            <w:tcW w:w="2849"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CONDITIONS</w:t>
            </w:r>
          </w:p>
        </w:tc>
      </w:tr>
      <w:tr>
        <w:trPr>
          <w:cantSplit w:val="false"/>
        </w:trPr>
        <w:tc>
          <w:tcPr>
            <w:tcW w:w="7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FFFF00" w:val="clear"/>
              </w:rPr>
            </w:pPr>
            <w:r>
              <w:rPr>
                <w:rFonts w:ascii="Comic Sans MS" w:hAnsi="Comic Sans MS"/>
                <w:shd w:fill="FFFF00" w:val="clear"/>
              </w:rPr>
              <w:t>P</w:t>
            </w:r>
          </w:p>
        </w:tc>
        <w:tc>
          <w:tcPr>
            <w:tcW w:w="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FFFF00" w:val="clear"/>
              </w:rPr>
            </w:pPr>
            <w:r>
              <w:rPr>
                <w:rFonts w:ascii="Comic Sans MS" w:hAnsi="Comic Sans MS"/>
                <w:shd w:fill="FFFF00" w:val="clear"/>
              </w:rPr>
              <w:t>P</w:t>
            </w:r>
          </w:p>
        </w:tc>
        <w:tc>
          <w:tcPr>
            <w:tcW w:w="7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FFFF00" w:val="clear"/>
              </w:rPr>
            </w:pPr>
            <w:r>
              <w:rPr>
                <w:rFonts w:ascii="Comic Sans MS" w:hAnsi="Comic Sans MS"/>
                <w:shd w:fill="FFFF00" w:val="clear"/>
              </w:rPr>
              <w:t>P</w:t>
            </w:r>
          </w:p>
        </w:tc>
        <w:tc>
          <w:tcPr>
            <w:tcW w:w="7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FF" w:val="clear"/>
              </w:rPr>
            </w:pPr>
            <w:r>
              <w:rPr>
                <w:rFonts w:ascii="Comic Sans MS" w:hAnsi="Comic Sans MS"/>
                <w:shd w:fill="00FFFF" w:val="clear"/>
              </w:rPr>
              <w:t>T</w:t>
            </w:r>
          </w:p>
        </w:tc>
        <w:tc>
          <w:tcPr>
            <w:tcW w:w="15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FF" w:val="clear"/>
              </w:rPr>
            </w:pPr>
            <w:r>
              <w:rPr>
                <w:rFonts w:ascii="Comic Sans MS" w:hAnsi="Comic Sans MS"/>
                <w:shd w:fill="00FFFF" w:val="clear"/>
              </w:rPr>
              <w:t>T</w:t>
            </w:r>
          </w:p>
        </w:tc>
        <w:tc>
          <w:tcPr>
            <w:tcW w:w="7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FF" w:val="clear"/>
              </w:rPr>
            </w:pPr>
            <w:r>
              <w:rPr>
                <w:rFonts w:ascii="Comic Sans MS" w:hAnsi="Comic Sans MS"/>
                <w:shd w:fill="00FFFF" w:val="clear"/>
              </w:rPr>
              <w:t>T</w:t>
            </w:r>
          </w:p>
        </w:tc>
        <w:tc>
          <w:tcPr>
            <w:tcW w:w="74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00" w:val="clear"/>
              </w:rPr>
            </w:pPr>
            <w:r>
              <w:rPr>
                <w:rFonts w:ascii="Comic Sans MS" w:hAnsi="Comic Sans MS"/>
                <w:shd w:fill="00FF00" w:val="clear"/>
              </w:rPr>
              <w:t>C</w:t>
            </w:r>
          </w:p>
        </w:tc>
        <w:tc>
          <w:tcPr>
            <w:tcW w:w="13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00" w:val="clear"/>
              </w:rPr>
            </w:pPr>
            <w:r>
              <w:rPr>
                <w:rFonts w:ascii="Comic Sans MS" w:hAnsi="Comic Sans MS"/>
                <w:shd w:fill="00FF00" w:val="clear"/>
              </w:rPr>
              <w:t>C</w:t>
            </w:r>
          </w:p>
        </w:tc>
        <w:tc>
          <w:tcPr>
            <w:tcW w:w="7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00" w:val="clear"/>
              </w:rPr>
            </w:pPr>
            <w:r>
              <w:rPr>
                <w:rFonts w:ascii="Comic Sans MS" w:hAnsi="Comic Sans MS"/>
                <w:shd w:fill="00FF00" w:val="clear"/>
              </w:rPr>
              <w:t>C</w:t>
            </w:r>
          </w:p>
        </w:tc>
      </w:tr>
    </w:tbl>
    <w:p>
      <w:pPr>
        <w:pStyle w:val="ListParagraph"/>
        <w:rPr>
          <w:rFonts w:ascii="Comic Sans MS" w:hAnsi="Comic Sans MS"/>
        </w:rPr>
      </w:pPr>
      <w:r>
        <w:rPr>
          <w:rFonts w:ascii="Comic Sans MS" w:hAnsi="Comic Sans MS"/>
        </w:rPr>
      </w:r>
    </w:p>
    <w:p>
      <w:pPr>
        <w:pStyle w:val="ListParagraph"/>
        <w:rPr>
          <w:rFonts w:ascii="Comic Sans MS" w:hAnsi="Comic Sans MS"/>
        </w:rPr>
      </w:pPr>
      <w:r>
        <w:rPr>
          <w:rFonts w:ascii="Comic Sans MS" w:hAnsi="Comic Sans MS"/>
        </w:rPr>
      </w:r>
    </w:p>
    <w:p>
      <w:pPr>
        <w:pStyle w:val="ListParagraph"/>
        <w:numPr>
          <w:ilvl w:val="0"/>
          <w:numId w:val="1"/>
        </w:numPr>
        <w:jc w:val="both"/>
        <w:rPr>
          <w:rFonts w:ascii="Comic Sans MS" w:hAnsi="Comic Sans MS"/>
        </w:rPr>
      </w:pPr>
      <w:r>
        <w:rPr>
          <w:rFonts w:ascii="Comic Sans MS" w:hAnsi="Comic Sans MS"/>
        </w:rPr>
        <w:t>un membre de chaque groupe reste assis à son îlot et jouera le rôle de rapporteur. Les deux autres membres joueront le rôle d’enquêteurs et iront chercher les informations relatives aux divers documents auprès des différents rapporteurs ;</w:t>
      </w:r>
    </w:p>
    <w:p>
      <w:pPr>
        <w:pStyle w:val="Normal"/>
        <w:jc w:val="center"/>
        <w:rPr>
          <w:rFonts w:ascii="Comic Sans MS" w:hAnsi="Comic Sans MS"/>
        </w:rPr>
      </w:pPr>
      <w:r>
        <w:rPr>
          <w:rFonts w:ascii="Comic Sans MS" w:hAnsi="Comic Sans MS"/>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741"/>
        <w:gridCol w:w="967"/>
        <w:gridCol w:w="739"/>
        <w:gridCol w:w="740"/>
        <w:gridCol w:w="1576"/>
        <w:gridCol w:w="740"/>
        <w:gridCol w:w="742"/>
        <w:gridCol w:w="1364"/>
        <w:gridCol w:w="742"/>
      </w:tblGrid>
      <w:tr>
        <w:trPr>
          <w:cantSplit w:val="false"/>
        </w:trPr>
        <w:tc>
          <w:tcPr>
            <w:tcW w:w="2447"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PHOTOS</w:t>
            </w:r>
          </w:p>
        </w:tc>
        <w:tc>
          <w:tcPr>
            <w:tcW w:w="3056"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TEMOIGNAGES</w:t>
            </w:r>
          </w:p>
        </w:tc>
        <w:tc>
          <w:tcPr>
            <w:tcW w:w="2848"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CONDITIONS</w:t>
            </w:r>
          </w:p>
        </w:tc>
      </w:tr>
      <w:tr>
        <w:trPr>
          <w:cantSplit w:val="false"/>
        </w:trPr>
        <w:tc>
          <w:tcPr>
            <w:tcW w:w="7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b/>
                <w:sz w:val="28"/>
                <w:shd w:fill="FFFF00" w:val="clear"/>
              </w:rPr>
            </w:pPr>
            <w:r>
              <w:rPr>
                <w:rFonts w:ascii="Comic Sans MS" w:hAnsi="Comic Sans MS"/>
                <w:b/>
                <w:sz w:val="28"/>
                <w:shd w:fill="FFFF00" w:val="clear"/>
              </w:rPr>
              <w:t>P</w:t>
            </w:r>
          </w:p>
        </w:tc>
        <w:tc>
          <w:tcPr>
            <w:tcW w:w="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00" w:val="clear"/>
              </w:rPr>
            </w:pPr>
            <w:r>
              <w:rPr>
                <w:rFonts w:ascii="Comic Sans MS" w:hAnsi="Comic Sans MS"/>
                <w:shd w:fill="00FF00" w:val="clear"/>
              </w:rPr>
              <w:t>C</w:t>
            </w:r>
          </w:p>
        </w:tc>
        <w:tc>
          <w:tcPr>
            <w:tcW w:w="7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FF" w:val="clear"/>
              </w:rPr>
            </w:pPr>
            <w:r>
              <w:rPr>
                <w:rFonts w:ascii="Comic Sans MS" w:hAnsi="Comic Sans MS"/>
                <w:shd w:fill="00FFFF" w:val="clear"/>
              </w:rPr>
              <w:t>T</w:t>
            </w:r>
          </w:p>
        </w:tc>
        <w:tc>
          <w:tcPr>
            <w:tcW w:w="7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b/>
                <w:sz w:val="28"/>
                <w:szCs w:val="28"/>
                <w:shd w:fill="00FFFF" w:val="clear"/>
              </w:rPr>
            </w:pPr>
            <w:r>
              <w:rPr>
                <w:rFonts w:ascii="Comic Sans MS" w:hAnsi="Comic Sans MS"/>
                <w:b/>
                <w:sz w:val="28"/>
                <w:szCs w:val="28"/>
                <w:shd w:fill="00FFFF" w:val="clear"/>
              </w:rPr>
              <w:t>T</w:t>
            </w:r>
          </w:p>
        </w:tc>
        <w:tc>
          <w:tcPr>
            <w:tcW w:w="15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00" w:val="clear"/>
              </w:rPr>
            </w:pPr>
            <w:r>
              <w:rPr>
                <w:rFonts w:ascii="Comic Sans MS" w:hAnsi="Comic Sans MS"/>
                <w:shd w:fill="00FF00" w:val="clear"/>
              </w:rPr>
              <w:t>C</w:t>
            </w:r>
          </w:p>
        </w:tc>
        <w:tc>
          <w:tcPr>
            <w:tcW w:w="7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FFFF00" w:val="clear"/>
              </w:rPr>
            </w:pPr>
            <w:r>
              <w:rPr>
                <w:rFonts w:ascii="Comic Sans MS" w:hAnsi="Comic Sans MS"/>
                <w:shd w:fill="FFFF00" w:val="clear"/>
              </w:rPr>
              <w:t>P</w:t>
            </w:r>
          </w:p>
        </w:tc>
        <w:tc>
          <w:tcPr>
            <w:tcW w:w="7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b/>
                <w:sz w:val="28"/>
                <w:szCs w:val="28"/>
                <w:shd w:fill="00FF00" w:val="clear"/>
              </w:rPr>
            </w:pPr>
            <w:r>
              <w:rPr>
                <w:rFonts w:ascii="Comic Sans MS" w:hAnsi="Comic Sans MS"/>
                <w:b/>
                <w:sz w:val="28"/>
                <w:szCs w:val="28"/>
                <w:shd w:fill="00FF00" w:val="clear"/>
              </w:rPr>
              <w:t>C</w:t>
            </w:r>
          </w:p>
        </w:tc>
        <w:tc>
          <w:tcPr>
            <w:tcW w:w="13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00FFFF" w:val="clear"/>
              </w:rPr>
            </w:pPr>
            <w:r>
              <w:rPr>
                <w:rFonts w:ascii="Comic Sans MS" w:hAnsi="Comic Sans MS"/>
                <w:shd w:fill="00FFFF" w:val="clear"/>
              </w:rPr>
              <w:t>T</w:t>
            </w:r>
          </w:p>
        </w:tc>
        <w:tc>
          <w:tcPr>
            <w:tcW w:w="7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shd w:fill="FFFF00" w:val="clear"/>
              </w:rPr>
            </w:pPr>
            <w:r>
              <w:rPr>
                <w:rFonts w:ascii="Comic Sans MS" w:hAnsi="Comic Sans MS"/>
                <w:shd w:fill="FFFF00" w:val="clear"/>
              </w:rPr>
              <w:t>P</w:t>
            </w:r>
          </w:p>
        </w:tc>
      </w:tr>
    </w:tbl>
    <w:p>
      <w:pPr>
        <w:pStyle w:val="Normal"/>
        <w:rPr>
          <w:rFonts w:ascii="Comic Sans MS" w:hAnsi="Comic Sans MS"/>
        </w:rPr>
      </w:pPr>
      <w:r>
        <w:rPr>
          <w:rFonts w:ascii="Comic Sans MS" w:hAnsi="Comic Sans MS"/>
        </w:rPr>
      </w:r>
    </w:p>
    <w:p>
      <w:pPr>
        <w:pStyle w:val="ListParagraph"/>
        <w:numPr>
          <w:ilvl w:val="0"/>
          <w:numId w:val="1"/>
        </w:numPr>
        <w:jc w:val="both"/>
        <w:rPr>
          <w:rFonts w:ascii="Comic Sans MS" w:hAnsi="Comic Sans MS"/>
        </w:rPr>
      </w:pPr>
      <w:r>
        <w:rPr>
          <w:rFonts w:ascii="Comic Sans MS" w:hAnsi="Comic Sans MS"/>
        </w:rPr>
        <w:t>chaque enquêteur retourne dans son groupe pour rendre compte des informations recueillies ;</w:t>
      </w:r>
    </w:p>
    <w:p>
      <w:pPr>
        <w:pStyle w:val="ListParagraph"/>
        <w:numPr>
          <w:ilvl w:val="0"/>
          <w:numId w:val="1"/>
        </w:numPr>
        <w:jc w:val="both"/>
        <w:rPr>
          <w:rFonts w:ascii="Comic Sans MS" w:hAnsi="Comic Sans MS"/>
        </w:rPr>
      </w:pPr>
      <w:r>
        <w:rPr>
          <w:rFonts w:ascii="Comic Sans MS" w:hAnsi="Comic Sans MS"/>
        </w:rPr>
        <w:t>travail individuel : à partir des informations chaque élève s’enregistre et se positionne en se justifiant.</w:t>
      </w:r>
    </w:p>
    <w:p>
      <w:pPr>
        <w:pStyle w:val="Normal"/>
        <w:jc w:val="both"/>
        <w:rPr>
          <w:rFonts w:ascii="Comic Sans MS" w:hAnsi="Comic Sans MS"/>
        </w:rPr>
      </w:pPr>
      <w:r>
        <w:rPr>
          <w:rFonts w:ascii="Comic Sans MS" w:hAnsi="Comic Sans MS"/>
          <w:b/>
          <w:bCs/>
          <w:u w:val="single"/>
          <w:shd w:fill="FFCC00" w:val="clear"/>
        </w:rPr>
        <w:t>NB </w:t>
      </w:r>
      <w:r>
        <w:rPr>
          <w:rFonts w:ascii="Comic Sans MS" w:hAnsi="Comic Sans MS"/>
        </w:rPr>
        <w:t>: une mise en commun globale en groupe-classe n’a pas d’intérêt puisque cela reviendrait à réaliser deux fois la même activité (deux mises en commun).</w:t>
      </w:r>
    </w:p>
    <w:p>
      <w:pPr>
        <w:pStyle w:val="Normal"/>
        <w:rPr>
          <w:rFonts w:ascii="Comic Sans MS" w:hAnsi="Comic Sans MS"/>
        </w:rPr>
      </w:pPr>
      <w:r>
        <w:rPr>
          <w:rFonts w:ascii="Comic Sans MS" w:hAnsi="Comic Sans MS"/>
        </w:rPr>
      </w:r>
    </w:p>
    <w:sectPr>
      <w:footerReference w:type="default" r:id="rId2"/>
      <w:type w:val="nextPage"/>
      <w:pgSz w:w="11906" w:h="16838"/>
      <w:pgMar w:left="1134" w:right="1134" w:header="0" w:top="488" w:footer="1125" w:bottom="163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