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20.png" ContentType="image/png"/>
  <Override PartName="/word/media/image19.jpeg" ContentType="image/jpeg"/>
  <Override PartName="/word/media/image16.jpeg" ContentType="image/jpeg"/>
  <Override PartName="/word/media/image15.png" ContentType="image/png"/>
  <Override PartName="/word/media/image11.jpeg" ContentType="image/jpeg"/>
  <Override PartName="/word/media/image10.jpeg" ContentType="image/jpeg"/>
  <Override PartName="/word/media/image8.jpeg" ContentType="image/jpeg"/>
  <Override PartName="/word/media/image18.png" ContentType="image/png"/>
  <Override PartName="/word/media/image7.png" ContentType="image/png"/>
  <Override PartName="/word/media/image13.jpeg" ContentType="image/jpeg"/>
  <Override PartName="/word/media/image12.jpeg" ContentType="image/jpeg"/>
  <Override PartName="/word/media/image9.jpeg" ContentType="image/jpeg"/>
  <Override PartName="/word/media/image6.jpeg" ContentType="image/jpeg"/>
  <Override PartName="/word/media/image4.jpeg" ContentType="image/jpeg"/>
  <Override PartName="/word/media/image14.png" ContentType="image/png"/>
  <Override PartName="/word/media/image5.jpeg" ContentType="image/jpeg"/>
  <Override PartName="/word/media/image3.jpeg" ContentType="image/jpeg"/>
  <Override PartName="/word/media/image17.gif" ContentType="image/gif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 xml:space="preserve">Tu prends la parole </w:t>
        <w:drawing>
          <wp:anchor behindDoc="1" distT="0" distB="0" distL="0" distR="0" simplePos="0" locked="0" layoutInCell="1" allowOverlap="1" relativeHeight="14">
            <wp:simplePos x="0" y="0"/>
            <wp:positionH relativeFrom="page">
              <wp:posOffset>3644265</wp:posOffset>
            </wp:positionH>
            <wp:positionV relativeFrom="page">
              <wp:posOffset>133985</wp:posOffset>
            </wp:positionV>
            <wp:extent cx="1133475" cy="656590"/>
            <wp:effectExtent l="0" t="0" r="0" b="0"/>
            <wp:wrapSquare wrapText="bothSides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15">
            <wp:simplePos x="0" y="0"/>
            <wp:positionH relativeFrom="page">
              <wp:posOffset>5153025</wp:posOffset>
            </wp:positionH>
            <wp:positionV relativeFrom="page">
              <wp:posOffset>269240</wp:posOffset>
            </wp:positionV>
            <wp:extent cx="1816735" cy="94297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 xml:space="preserve">en allemand ou en anglais.. </w:t>
      </w:r>
    </w:p>
    <w:p>
      <w:pPr>
        <w:pStyle w:val="Normal"/>
        <w:spacing w:lineRule="atLeast" w:line="100" w:before="0" w:after="0"/>
        <w:jc w:val="center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Et il peut t’arriver de bloquer…Que peux-tu faire ?</w:t>
      </w:r>
    </w:p>
    <w:p>
      <w:pPr>
        <w:pStyle w:val="Normal"/>
        <w:spacing w:before="0"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spacing w:lineRule="atLeast" w:line="100" w:before="0" w:after="0"/>
        <w:rPr>
          <w:rFonts w:ascii="Comic Sans MS" w:hAnsi="Comic Sans MS"/>
          <w:b/>
          <w:sz w:val="20"/>
          <w:szCs w:val="20"/>
          <w:u w:val="none"/>
        </w:rPr>
      </w:pPr>
      <w:r>
        <w:rPr>
          <w:rFonts w:ascii="Comic Sans MS" w:hAnsi="Comic Sans MS"/>
          <w:b/>
          <w:sz w:val="20"/>
          <w:szCs w:val="20"/>
          <w:u w:val="single"/>
        </w:rPr>
        <w:t>1. Les gestes </w:t>
      </w:r>
      <w:r>
        <w:rPr>
          <w:rFonts w:ascii="Comic Sans MS" w:hAnsi="Comic Sans MS"/>
          <w:b/>
          <w:sz w:val="20"/>
          <w:szCs w:val="20"/>
          <w:u w:val="none"/>
        </w:rPr>
        <w:t xml:space="preserve">: </w:t>
      </w:r>
    </w:p>
    <w:p>
      <w:pPr>
        <w:pStyle w:val="Normal"/>
        <w:spacing w:lineRule="atLeast" w:line="100" w:before="0" w:after="0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</w:r>
    </w:p>
    <w:p>
      <w:pPr>
        <w:pStyle w:val="Normal"/>
        <w:spacing w:before="0"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a. Faire un geste à la place du mot permet de te faire comprendre.</w:t>
      </w:r>
    </w:p>
    <w:p>
      <w:pPr>
        <w:pStyle w:val="Normal"/>
        <w:spacing w:before="0"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b. Accompagner ce mot en désignant quelque chose peut être une bonne manière de te faire comprendre.</w:t>
      </w:r>
    </w:p>
    <w:p>
      <w:pPr>
        <w:pStyle w:val="Normal"/>
        <w:spacing w:before="0" w:after="0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</w:r>
    </w:p>
    <w:tbl>
      <w:tblPr>
        <w:jc w:val="left"/>
        <w:tblInd w:w="-561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3540"/>
        <w:gridCol w:w="3510"/>
      </w:tblGrid>
      <w:tr>
        <w:trPr>
          <w:cantSplit w:val="false"/>
        </w:trPr>
        <w:tc>
          <w:tcPr>
            <w:tcW w:w="354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>
                  <wp:extent cx="475615" cy="314325"/>
                  <wp:effectExtent l="0" t="0" r="0" b="0"/>
                  <wp:docPr id="2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>
                  <wp:extent cx="478155" cy="323850"/>
                  <wp:effectExtent l="0" t="0" r="0" b="0"/>
                  <wp:docPr id="3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 w:val="false"/>
        </w:trPr>
        <w:tc>
          <w:tcPr>
            <w:tcW w:w="354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les mots qui désignent un 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objet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das  -   das da  -  dies   - dies da  - ein Ding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this – that –these – those –</w:t>
            </w:r>
          </w:p>
          <w:p>
            <w:pPr>
              <w:pStyle w:val="Normal"/>
              <w:spacing w:lineRule="auto" w:line="276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a thing - something</w:t>
            </w:r>
          </w:p>
        </w:tc>
      </w:tr>
      <w:tr>
        <w:trPr>
          <w:cantSplit w:val="false"/>
        </w:trPr>
        <w:tc>
          <w:tcPr>
            <w:tcW w:w="354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les mots qui désignent un 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lieu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dort   - hier   - da   -   da  hinten   -    da vorne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here is – over there – over here</w:t>
            </w:r>
          </w:p>
        </w:tc>
      </w:tr>
      <w:tr>
        <w:trPr>
          <w:cantSplit w:val="false"/>
        </w:trPr>
        <w:tc>
          <w:tcPr>
            <w:tcW w:w="354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les mots qui désignent une 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manière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  -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this/that  way – so – like this</w:t>
            </w:r>
          </w:p>
        </w:tc>
      </w:tr>
    </w:tbl>
    <w:p>
      <w:pPr>
        <w:pStyle w:val="Normal"/>
        <w:spacing w:before="0"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spacing w:lineRule="atLeast" w:line="100" w:before="0" w:after="0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2. Les expressions du visage</w:t>
      </w:r>
    </w:p>
    <w:p>
      <w:pPr>
        <w:pStyle w:val="Normal"/>
        <w:spacing w:lineRule="atLeast" w:line="100" w:before="0"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left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Quand tu ne sais pas dire le mot, tu peux souvent le mimer, notamment un état, une émotion. Mais aussi un objet … </w:t>
      </w:r>
    </w:p>
    <w:p>
      <w:pPr>
        <w:pStyle w:val="Normal"/>
        <w:spacing w:before="0" w:after="0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</w:r>
    </w:p>
    <w:tbl>
      <w:tblPr>
        <w:jc w:val="left"/>
        <w:tblInd w:w="-10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0"/>
        <w:gridCol w:w="5029"/>
      </w:tblGrid>
      <w:tr>
        <w:trPr>
          <w:cantSplit w:val="false"/>
        </w:trPr>
        <w:tc>
          <w:tcPr>
            <w:tcW w:w="503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>
                  <wp:extent cx="475615" cy="314325"/>
                  <wp:effectExtent l="0" t="0" r="0" b="0"/>
                  <wp:docPr id="4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  „</w:t>
            </w: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Es ist ein Ding…“, „es ist etwas“ </w:t>
            </w:r>
          </w:p>
        </w:tc>
        <w:tc>
          <w:tcPr>
            <w:tcW w:w="5029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puis tu mimes..</w:t>
            </w:r>
          </w:p>
        </w:tc>
      </w:tr>
      <w:tr>
        <w:trPr>
          <w:cantSplit w:val="false"/>
        </w:trPr>
        <w:tc>
          <w:tcPr>
            <w:tcW w:w="503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>
                  <wp:extent cx="478155" cy="323850"/>
                  <wp:effectExtent l="0" t="0" r="0" b="0"/>
                  <wp:docPr id="5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  „</w:t>
            </w:r>
            <w:r>
              <w:rPr>
                <w:rFonts w:ascii="Comic Sans MS" w:hAnsi="Comic Sans MS"/>
                <w:sz w:val="20"/>
                <w:szCs w:val="20"/>
              </w:rPr>
              <w:t>It’s something … »</w:t>
            </w:r>
          </w:p>
        </w:tc>
        <w:tc>
          <w:tcPr>
            <w:tcW w:w="5029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spacing w:lineRule="atLeast" w:line="100" w:before="0" w:after="0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 xml:space="preserve">3. Faire patienter l’autre et rectifier  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454" w:right="0" w:hanging="0"/>
        <w:jc w:val="left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Tu hésites ou tu te rends compte que tu t’es trompé(e)… Ce n’est pas grave !!</w:t>
      </w:r>
    </w:p>
    <w:tbl>
      <w:tblPr>
        <w:jc w:val="left"/>
        <w:tblInd w:w="-561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4995"/>
        <w:gridCol w:w="1875"/>
        <w:gridCol w:w="2490"/>
      </w:tblGrid>
      <w:tr>
        <w:trPr>
          <w:cantSplit w:val="false"/>
        </w:trPr>
        <w:tc>
          <w:tcPr>
            <w:tcW w:w="16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Deutsch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English</w:t>
            </w:r>
          </w:p>
        </w:tc>
      </w:tr>
      <w:tr>
        <w:trPr>
          <w:cantSplit w:val="false"/>
        </w:trPr>
        <w:tc>
          <w:tcPr>
            <w:tcW w:w="16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Faire patienter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- Also…, </w:t>
            </w:r>
          </w:p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- Ja… , </w:t>
            </w:r>
          </w:p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- kleinen Moment..,  </w:t>
            </w:r>
          </w:p>
          <w:p>
            <w:pPr>
              <w:pStyle w:val="Normal"/>
              <w:spacing w:lineRule="auto" w:line="276"/>
              <w:rPr>
                <w:rFonts w:ascii="Comic Sans MS" w:hAnsi="Comic Sans MS"/>
                <w:i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- Ich überlege ein bisschen </w:t>
            </w:r>
            <w:r>
              <w:rPr>
                <w:rFonts w:ascii="Comic Sans MS" w:hAnsi="Comic Sans MS"/>
                <w:i/>
                <w:sz w:val="20"/>
                <w:szCs w:val="20"/>
                <w:lang w:val="de-DE"/>
              </w:rPr>
              <w:t>(et pourquoi pas avec le geste)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-Well,…</w:t>
            </w:r>
          </w:p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- I See,..</w:t>
            </w:r>
          </w:p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- I mean,..</w:t>
            </w:r>
          </w:p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- Let me think…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- Let me remember</w:t>
            </w:r>
          </w:p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- One moment, please</w:t>
            </w:r>
          </w:p>
        </w:tc>
      </w:tr>
      <w:tr>
        <w:trPr>
          <w:cantSplit w:val="false"/>
        </w:trPr>
        <w:tc>
          <w:tcPr>
            <w:tcW w:w="16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Rectifier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- Ach nein.. ich wiederhole.</w:t>
            </w:r>
          </w:p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– </w:t>
            </w:r>
            <w:r>
              <w:rPr>
                <w:rFonts w:ascii="Comic Sans MS" w:hAnsi="Comic Sans MS"/>
                <w:sz w:val="20"/>
                <w:szCs w:val="20"/>
                <w:lang w:val="de-DE"/>
              </w:rPr>
              <w:t>Ich fange noch ‘mal an.</w:t>
            </w:r>
          </w:p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- Ich habe mich vertan. </w:t>
            </w:r>
          </w:p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- Das war falsch. 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- Can I try again.. </w:t>
            </w:r>
          </w:p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- Can I have a second try..</w:t>
            </w:r>
          </w:p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- Can I start again..</w:t>
            </w:r>
          </w:p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- No, it’s not correct..</w:t>
            </w:r>
          </w:p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That’s wrong.. </w:t>
            </w:r>
          </w:p>
        </w:tc>
      </w:tr>
    </w:tbl>
    <w:p>
      <w:pPr>
        <w:pStyle w:val="Normal"/>
        <w:spacing w:before="0" w:after="0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4. Essayer, être créatif/ve</w:t>
      </w:r>
    </w:p>
    <w:p>
      <w:pPr>
        <w:pStyle w:val="Normal"/>
        <w:spacing w:before="0"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80" w:right="0" w:hanging="0"/>
        <w:jc w:val="both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Tu ne sais pas comment dire un mot en allemand ? Essaie le mot en français, en anglais/en allemand en donnant une intonation allemande/anglaise.. 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80" w:right="0" w:hanging="0"/>
        <w:jc w:val="both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Cela peut marcher.. ou pas  </w:t>
      </w:r>
      <w:r>
        <w:rPr>
          <w:rFonts w:ascii="Comic Sans MS" w:hAnsi="Comic Sans MS"/>
          <w:sz w:val="20"/>
          <w:szCs w:val="20"/>
        </w:rPr>
        <w:drawing>
          <wp:inline distT="0" distB="0" distL="0" distR="0">
            <wp:extent cx="323850" cy="323850"/>
            <wp:effectExtent l="0" t="0" r="0" b="0"/>
            <wp:docPr id="6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>, mais tu auras essayé !!</w:t>
      </w:r>
    </w:p>
    <w:p>
      <w:pPr>
        <w:pStyle w:val="Normal"/>
        <w:spacing w:before="0" w:after="0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80" w:right="0" w:hanging="0"/>
        <w:jc w:val="left"/>
        <w:textAlignment w:val="baseline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5. De faire avec ce que l’on a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80" w:right="0" w:hanging="0"/>
        <w:jc w:val="left"/>
        <w:textAlignment w:val="baseline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80" w:right="0" w:hanging="0"/>
        <w:jc w:val="left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Tu es dans la situation de devoir t’exprimer. Alors lance-toi avec ce que tu as à ta disposition et fais toi confiance !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80" w:right="0" w:hanging="0"/>
        <w:jc w:val="left"/>
        <w:textAlignment w:val="baseline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80" w:right="0" w:hanging="0"/>
        <w:jc w:val="left"/>
        <w:textAlignment w:val="baseline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6. Savoir terminer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80" w:right="0" w:hanging="0"/>
        <w:jc w:val="left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Pour dire que tu as fini, dis-le simplement : </w:t>
      </w:r>
    </w:p>
    <w:tbl>
      <w:tblPr>
        <w:jc w:val="left"/>
        <w:tblInd w:w="-10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1"/>
      </w:tblGrid>
      <w:tr>
        <w:trPr>
          <w:cantSplit w:val="false"/>
        </w:trPr>
        <w:tc>
          <w:tcPr>
            <w:tcW w:w="100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76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>
                  <wp:extent cx="475615" cy="314325"/>
                  <wp:effectExtent l="0" t="0" r="0" b="0"/>
                  <wp:docPr id="7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Ich bin fertig!  -  Das war‘s!                                                            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That’s it!  -  I have finished!</w:t>
            </w:r>
          </w:p>
        </w:tc>
      </w:tr>
    </w:tbl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both"/>
        <w:textAlignment w:val="baseline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Entraînement stratégies de communication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both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I.</w:t>
      </w:r>
      <w:r>
        <w:rPr>
          <w:rFonts w:ascii="Comic Sans MS" w:hAnsi="Comic Sans MS"/>
          <w:sz w:val="20"/>
          <w:szCs w:val="20"/>
        </w:rPr>
        <w:t xml:space="preserve">  Introduire la fiche ci-dessus, et passer en revue les différentes formes de stratégies en donnant des exemples du quotidien.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both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Quelques exemples … 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both"/>
        <w:textAlignment w:val="baseline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1. Dans un magasin, tu veux acheter une coque pour ton smartphone, mais tu ne sais pas le dire.. </w:t>
      </w:r>
      <w:r>
        <w:rPr>
          <w:rFonts w:ascii="Comic Sans MS" w:hAnsi="Comic Sans MS"/>
          <w:i/>
          <w:sz w:val="20"/>
          <w:szCs w:val="20"/>
        </w:rPr>
        <w:t>Que peux-tu faire ou dire ?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both"/>
        <w:textAlignment w:val="baseline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2. Tu veux dire que tu as le vertige et que tu ne peux pas monter en haut du Fernsehturm.. </w:t>
      </w:r>
      <w:r>
        <w:rPr>
          <w:rFonts w:ascii="Comic Sans MS" w:hAnsi="Comic Sans MS"/>
          <w:i/>
          <w:sz w:val="20"/>
          <w:szCs w:val="20"/>
        </w:rPr>
        <w:t>Que peux-tu dire ou faire ?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both"/>
        <w:textAlignment w:val="baseline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3. Tu as préparé une magnifique présentation de Berlin, mais au moment de te lancer devant la classe, ta mémoire flanche.. </w:t>
      </w:r>
      <w:r>
        <w:rPr>
          <w:rFonts w:ascii="Comic Sans MS" w:hAnsi="Comic Sans MS"/>
          <w:i/>
          <w:sz w:val="20"/>
          <w:szCs w:val="20"/>
        </w:rPr>
        <w:t>Que peux-tu dire pour faire patienter ceux qui t’écoutent ?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both"/>
        <w:textAlignment w:val="baseline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Pendant ton stage tu as classé des documents.. et tu as oublié le mot en allemand.. =&gt; </w:t>
      </w:r>
      <w:r>
        <w:rPr>
          <w:rFonts w:ascii="Comic Sans MS" w:hAnsi="Comic Sans MS"/>
          <w:i/>
          <w:sz w:val="20"/>
          <w:szCs w:val="20"/>
        </w:rPr>
        <w:t>Rien dire n’est pas possible … alors invente !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both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II.</w:t>
      </w:r>
      <w:r>
        <w:rPr>
          <w:rFonts w:ascii="Comic Sans MS" w:hAnsi="Comic Sans MS"/>
          <w:sz w:val="20"/>
          <w:szCs w:val="20"/>
        </w:rPr>
        <w:t xml:space="preserve"> Les élèves devaient ensuite relire la fiche à la maison et s’approprier des phrases ou expressions qui leur convenaient le mieux.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both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III.</w:t>
      </w:r>
      <w:r>
        <w:rPr>
          <w:rFonts w:ascii="Comic Sans MS" w:hAnsi="Comic Sans MS"/>
          <w:sz w:val="20"/>
          <w:szCs w:val="20"/>
        </w:rPr>
        <w:t xml:space="preserve"> L’heure suivante, mise en pratique des stratégies.. 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both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J’ai mis les élèves dans une situation décrite par les cartes et ils devaient se débrouiller avec ce qu’ils savaient dire, mimer, etc.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both"/>
        <w:textAlignment w:val="baseline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 xml:space="preserve">Situation 1 : </w:t>
      </w:r>
      <w:r>
        <w:rPr>
          <w:rFonts w:ascii="Comic Sans MS" w:hAnsi="Comic Sans MS"/>
          <w:i/>
          <w:sz w:val="20"/>
          <w:szCs w:val="20"/>
        </w:rPr>
        <w:t>L’élève est à Berlin, une ampoule au pied et doit acheter des pansements en pharmacie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both"/>
        <w:textAlignment w:val="baseline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Situation 2</w:t>
      </w:r>
      <w:r>
        <w:rPr>
          <w:rFonts w:ascii="Comic Sans MS" w:hAnsi="Comic Sans MS"/>
          <w:i/>
          <w:sz w:val="20"/>
          <w:szCs w:val="20"/>
        </w:rPr>
        <w:t> : L’élève est à 2 kms de Freiburg en moto et a un pneu dégonflé. Il doit aller à pied au centre-ville  et demander de l’aide à un garage.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both"/>
        <w:textAlignment w:val="baseline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Situation 3</w:t>
      </w:r>
      <w:r>
        <w:rPr>
          <w:rFonts w:ascii="Comic Sans MS" w:hAnsi="Comic Sans MS"/>
          <w:i/>
          <w:sz w:val="20"/>
          <w:szCs w:val="20"/>
        </w:rPr>
        <w:t> : L’élève est à Berlin en train de faire un rallye. Il a oublié l’endroit du RV avec son groupe et son portable est à plat. Il doit demander à quelqu’un de lui prêter un portable pour contacter son professeur.</w:t>
      </w:r>
    </w:p>
    <w:p>
      <w:pPr>
        <w:pStyle w:val="Normal"/>
        <w:widowControl w:val="false"/>
        <w:tabs>
          <w:tab w:val="left" w:pos="708" w:leader="none"/>
        </w:tabs>
        <w:suppressAutoHyphens w:val="true"/>
        <w:bidi w:val="0"/>
        <w:spacing w:lineRule="atLeast" w:line="100" w:before="0" w:after="0"/>
        <w:ind w:left="-624" w:right="0" w:hanging="0"/>
        <w:jc w:val="both"/>
        <w:textAlignment w:val="baseli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Situation 1 :</w:t>
      </w:r>
    </w:p>
    <w:tbl>
      <w:tblPr>
        <w:jc w:val="left"/>
        <w:tblInd w:w="-10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2"/>
        <w:gridCol w:w="5171"/>
      </w:tblGrid>
      <w:tr>
        <w:trPr>
          <w:trHeight w:val="412" w:hRule="atLeast"/>
          <w:cantSplit w:val="false"/>
        </w:trPr>
        <w:tc>
          <w:tcPr>
            <w:tcW w:w="517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Schüler A :</w:t>
            </w: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jc w:val="left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Tu essaies de te faire comprendre en faisant appel à tous les outils de communication que tu as à ta disposition.</w:t>
            </w:r>
          </w:p>
          <w:p>
            <w:pPr>
              <w:pStyle w:val="Normal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Viel Glück !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  <w:lang w:val="de-DE"/>
              </w:rPr>
              <w:t>Schüler B :</w:t>
              <w:drawing>
                <wp:anchor behindDoc="1" distT="0" distB="0" distL="0" distR="0" simplePos="0" locked="0" layoutInCell="1" allowOverlap="1" relativeHeight="12">
                  <wp:simplePos x="0" y="0"/>
                  <wp:positionH relativeFrom="character">
                    <wp:posOffset>-44450</wp:posOffset>
                  </wp:positionH>
                  <wp:positionV relativeFrom="paragraph">
                    <wp:posOffset>171450</wp:posOffset>
                  </wp:positionV>
                  <wp:extent cx="1051560" cy="819150"/>
                  <wp:effectExtent l="0" t="0" r="0" b="0"/>
                  <wp:wrapSquare wrapText="bothSides"/>
                  <wp:docPr id="8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Du bist in </w:t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 </w:t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drawing>
                <wp:anchor behindDoc="1" distT="0" distB="0" distL="0" distR="0" simplePos="0" locked="0" layoutInCell="1" allowOverlap="1" relativeHeight="11">
                  <wp:simplePos x="0" y="0"/>
                  <wp:positionH relativeFrom="character">
                    <wp:posOffset>1520825</wp:posOffset>
                  </wp:positionH>
                  <wp:positionV relativeFrom="paragraph">
                    <wp:posOffset>91440</wp:posOffset>
                  </wp:positionV>
                  <wp:extent cx="622300" cy="559435"/>
                  <wp:effectExtent l="0" t="0" r="0" b="0"/>
                  <wp:wrapSquare wrapText="bothSides"/>
                  <wp:docPr id="9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 xml:space="preserve">und arbeitest in einer </w:t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 xml:space="preserve">Situation 2 : </w:t>
      </w:r>
    </w:p>
    <w:tbl>
      <w:tblPr>
        <w:jc w:val="left"/>
        <w:tblInd w:w="-10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2"/>
        <w:gridCol w:w="5171"/>
      </w:tblGrid>
      <w:tr>
        <w:trPr>
          <w:cantSplit w:val="false"/>
        </w:trPr>
        <w:tc>
          <w:tcPr>
            <w:tcW w:w="517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cs="Arial" w:ascii="Comic Sans MS" w:hAnsi="Comic Sans MS"/>
                <w:sz w:val="20"/>
                <w:szCs w:val="20"/>
                <w:lang w:eastAsia="fr-FR"/>
              </w:rPr>
              <w:t xml:space="preserve">      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Schüler A :</w:t>
            </w: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drawing>
                <wp:anchor behindDoc="1" distT="0" distB="0" distL="0" distR="0" simplePos="0" locked="0" layoutInCell="1" allowOverlap="1" relativeHeight="13">
                  <wp:simplePos x="0" y="0"/>
                  <wp:positionH relativeFrom="character">
                    <wp:posOffset>0</wp:posOffset>
                  </wp:positionH>
                  <wp:positionV relativeFrom="paragraph">
                    <wp:posOffset>140970</wp:posOffset>
                  </wp:positionV>
                  <wp:extent cx="733425" cy="729615"/>
                  <wp:effectExtent l="0" t="0" r="0" b="0"/>
                  <wp:wrapSquare wrapText="bothSides"/>
                  <wp:docPr id="10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jc w:val="left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Tu essaies de te faire comprendre en faisant appel à tous les outils de communication que tu as à ta disposition.</w:t>
            </w:r>
          </w:p>
          <w:p>
            <w:pPr>
              <w:pStyle w:val="Normal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Viel Glück !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left"/>
              <w:rPr>
                <w:rFonts w:ascii="Comic Sans MS" w:hAnsi="Comic Sans MS"/>
                <w:sz w:val="20"/>
                <w:szCs w:val="20"/>
                <w:u w:val="single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  <w:lang w:val="de-DE"/>
              </w:rPr>
              <w:t>Schüler B :</w:t>
            </w:r>
          </w:p>
          <w:p>
            <w:pPr>
              <w:pStyle w:val="Normal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drawing>
                <wp:anchor behindDoc="1" distT="0" distB="0" distL="0" distR="0" simplePos="0" locked="0" layoutInCell="1" allowOverlap="1" relativeHeight="19">
                  <wp:simplePos x="0" y="0"/>
                  <wp:positionH relativeFrom="character">
                    <wp:posOffset>1184910</wp:posOffset>
                  </wp:positionH>
                  <wp:positionV relativeFrom="line">
                    <wp:posOffset>20955</wp:posOffset>
                  </wp:positionV>
                  <wp:extent cx="971550" cy="1362075"/>
                  <wp:effectExtent l="0" t="0" r="0" b="0"/>
                  <wp:wrapSquare wrapText="bothSides"/>
                  <wp:docPr id="11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Situation  3</w:t>
        <w:drawing>
          <wp:anchor behindDoc="1" distT="0" distB="0" distL="0" distR="0" simplePos="0" locked="0" layoutInCell="1" allowOverlap="1" relativeHeight="18">
            <wp:simplePos x="0" y="0"/>
            <wp:positionH relativeFrom="page">
              <wp:posOffset>4194810</wp:posOffset>
            </wp:positionH>
            <wp:positionV relativeFrom="page">
              <wp:posOffset>1958340</wp:posOffset>
            </wp:positionV>
            <wp:extent cx="1051560" cy="819150"/>
            <wp:effectExtent l="0" t="0" r="0" b="0"/>
            <wp:wrapNone/>
            <wp:docPr id="1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jc w:val="left"/>
        <w:tblInd w:w="-10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2"/>
        <w:gridCol w:w="5171"/>
      </w:tblGrid>
      <w:tr>
        <w:trPr>
          <w:trHeight w:val="3225" w:hRule="atLeast"/>
          <w:cantSplit w:val="false"/>
        </w:trPr>
        <w:tc>
          <w:tcPr>
            <w:tcW w:w="517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Schüler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 </w:t>
              <w:drawing>
                <wp:anchor behindDoc="1" distT="0" distB="0" distL="0" distR="0" simplePos="0" locked="0" layoutInCell="1" allowOverlap="1" relativeHeight="10">
                  <wp:simplePos x="0" y="0"/>
                  <wp:positionH relativeFrom="character">
                    <wp:posOffset>0</wp:posOffset>
                  </wp:positionH>
                  <wp:positionV relativeFrom="paragraph">
                    <wp:posOffset>127000</wp:posOffset>
                  </wp:positionV>
                  <wp:extent cx="1171575" cy="1393825"/>
                  <wp:effectExtent l="0" t="0" r="0" b="0"/>
                  <wp:wrapSquare wrapText="bothSides"/>
                  <wp:docPr id="13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9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A :</w:t>
            </w: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haracter">
                    <wp:posOffset>0</wp:posOffset>
                  </wp:positionH>
                  <wp:positionV relativeFrom="paragraph">
                    <wp:posOffset>156210</wp:posOffset>
                  </wp:positionV>
                  <wp:extent cx="1438275" cy="1190625"/>
                  <wp:effectExtent l="0" t="0" r="0" b="0"/>
                  <wp:wrapNone/>
                  <wp:docPr id="14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drawing>
                <wp:anchor behindDoc="1" distT="0" distB="0" distL="0" distR="0" simplePos="0" locked="0" layoutInCell="1" allowOverlap="1" relativeHeight="9">
                  <wp:simplePos x="0" y="0"/>
                  <wp:positionH relativeFrom="character">
                    <wp:posOffset>58420</wp:posOffset>
                  </wp:positionH>
                  <wp:positionV relativeFrom="paragraph">
                    <wp:posOffset>1046480</wp:posOffset>
                  </wp:positionV>
                  <wp:extent cx="1051560" cy="819150"/>
                  <wp:effectExtent l="0" t="0" r="0" b="0"/>
                  <wp:wrapSquare wrapText="bothSides"/>
                  <wp:docPr id="15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haracter">
                    <wp:posOffset>316865</wp:posOffset>
                  </wp:positionH>
                  <wp:positionV relativeFrom="paragraph">
                    <wp:posOffset>184785</wp:posOffset>
                  </wp:positionV>
                  <wp:extent cx="859155" cy="1219200"/>
                  <wp:effectExtent l="0" t="0" r="0" b="0"/>
                  <wp:wrapNone/>
                  <wp:docPr id="16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  <w:drawing>
                <wp:anchor behindDoc="1" distT="0" distB="0" distL="0" distR="0" simplePos="0" locked="0" layoutInCell="1" allowOverlap="1" relativeHeight="17">
                  <wp:simplePos x="0" y="0"/>
                  <wp:positionH relativeFrom="character">
                    <wp:posOffset>1051560</wp:posOffset>
                  </wp:positionH>
                  <wp:positionV relativeFrom="paragraph">
                    <wp:posOffset>184785</wp:posOffset>
                  </wp:positionV>
                  <wp:extent cx="1664335" cy="1219200"/>
                  <wp:effectExtent l="0" t="0" r="0" b="0"/>
                  <wp:wrapSquare wrapText="bothSides"/>
                  <wp:docPr id="17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  <w:u w:val="single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  <w:lang w:val="de-DE"/>
              </w:rPr>
              <w:t>Schüler B :</w:t>
              <w:drawing>
                <wp:anchor behindDoc="1" distT="0" distB="0" distL="0" distR="0" simplePos="0" locked="0" layoutInCell="1" allowOverlap="1" relativeHeight="7">
                  <wp:simplePos x="0" y="0"/>
                  <wp:positionH relativeFrom="character">
                    <wp:posOffset>986790</wp:posOffset>
                  </wp:positionH>
                  <wp:positionV relativeFrom="line">
                    <wp:posOffset>1511300</wp:posOffset>
                  </wp:positionV>
                  <wp:extent cx="2057400" cy="1371600"/>
                  <wp:effectExtent l="0" t="0" r="0" b="0"/>
                  <wp:wrapSquare wrapText="bothSides"/>
                  <wp:docPr id="18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IV.</w:t>
      </w:r>
      <w:r>
        <w:rPr>
          <w:rFonts w:ascii="Comic Sans MS" w:hAnsi="Comic Sans MS"/>
          <w:sz w:val="20"/>
          <w:szCs w:val="20"/>
        </w:rPr>
        <w:t xml:space="preserve">  Phase d’évaluation : Oral « Mein Praktikum (voir fiches suivantes)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pageBreakBefore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drawing>
          <wp:anchor behindDoc="1" distT="0" distB="0" distL="0" distR="0" simplePos="0" locked="0" layoutInCell="1" allowOverlap="1" relativeHeight="6">
            <wp:simplePos x="0" y="0"/>
            <wp:positionH relativeFrom="character">
              <wp:posOffset>-310515</wp:posOffset>
            </wp:positionH>
            <wp:positionV relativeFrom="line">
              <wp:posOffset>248285</wp:posOffset>
            </wp:positionV>
            <wp:extent cx="771525" cy="723900"/>
            <wp:effectExtent l="0" t="0" r="0" b="0"/>
            <wp:wrapSquare wrapText="bothSides"/>
            <wp:docPr id="19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Nom de l'élève= ……………………………………………………………………..………………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Activité langagière</w:t>
      </w:r>
      <w:r>
        <w:rPr>
          <w:rFonts w:ascii="Comic Sans MS" w:hAnsi="Comic Sans MS"/>
          <w:sz w:val="20"/>
          <w:szCs w:val="20"/>
        </w:rPr>
        <w:t> : Parler en continu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Niveau visé</w:t>
      </w:r>
      <w:r>
        <w:rPr>
          <w:rFonts w:ascii="Comic Sans MS" w:hAnsi="Comic Sans MS"/>
          <w:sz w:val="20"/>
          <w:szCs w:val="20"/>
        </w:rPr>
        <w:t>: B1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Descripteurs</w:t>
      </w:r>
      <w:r>
        <w:rPr>
          <w:rFonts w:ascii="Comic Sans MS" w:hAnsi="Comic Sans MS"/>
          <w:sz w:val="20"/>
          <w:szCs w:val="20"/>
        </w:rPr>
        <w:t> : item 8, « </w:t>
      </w:r>
      <w:r>
        <w:rPr>
          <w:rFonts w:ascii="Comic Sans MS" w:hAnsi="Comic Sans MS"/>
          <w:i/>
          <w:iCs/>
          <w:sz w:val="20"/>
          <w:szCs w:val="20"/>
        </w:rPr>
        <w:t>Je peux décrire et raconter</w:t>
      </w:r>
      <w:r>
        <w:rPr>
          <w:rFonts w:ascii="Comic Sans MS" w:hAnsi="Comic Sans MS"/>
          <w:sz w:val="20"/>
          <w:szCs w:val="20"/>
        </w:rPr>
        <w:t xml:space="preserve"> «  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Tâche </w:t>
      </w:r>
      <w:r>
        <w:rPr>
          <w:rFonts w:ascii="Comic Sans MS" w:hAnsi="Comic Sans MS"/>
          <w:sz w:val="20"/>
          <w:szCs w:val="20"/>
        </w:rPr>
        <w:t>: Tu as fait un stage en décembre et tu racontes ton expérience.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eastAsia="Comic Sans MS" w:cs="Comic Sans MS" w:ascii="Comic Sans MS" w:hAnsi="Comic Sans MS"/>
          <w:b/>
          <w:bCs/>
          <w:sz w:val="20"/>
          <w:szCs w:val="20"/>
          <w:u w:val="single"/>
        </w:rPr>
      </w:pPr>
      <w:r>
        <w:rPr>
          <w:rFonts w:eastAsia="Comic Sans MS" w:cs="Comic Sans MS" w:ascii="Comic Sans MS" w:hAnsi="Comic Sans MS"/>
          <w:b/>
          <w:bCs/>
          <w:sz w:val="20"/>
          <w:szCs w:val="20"/>
          <w:u w:val="single"/>
        </w:rPr>
        <w:t>Consignes :</w:t>
      </w:r>
    </w:p>
    <w:p>
      <w:pPr>
        <w:pStyle w:val="Normal"/>
        <w:numPr>
          <w:ilvl w:val="0"/>
          <w:numId w:val="1"/>
        </w:numPr>
        <w:rPr>
          <w:rFonts w:eastAsia="Comic Sans MS" w:cs="Comic Sans MS" w:ascii="Comic Sans MS" w:hAnsi="Comic Sans MS"/>
          <w:sz w:val="20"/>
          <w:szCs w:val="20"/>
        </w:rPr>
      </w:pPr>
      <w:r>
        <w:rPr>
          <w:rFonts w:eastAsia="Comic Sans MS" w:cs="Comic Sans MS" w:ascii="Comic Sans MS" w:hAnsi="Comic Sans MS"/>
          <w:sz w:val="20"/>
          <w:szCs w:val="20"/>
        </w:rPr>
        <w:t>Tu vas parler devant la classe, sans lire ta préparation</w:t>
      </w:r>
    </w:p>
    <w:p>
      <w:pPr>
        <w:pStyle w:val="Normal"/>
        <w:numPr>
          <w:ilvl w:val="0"/>
          <w:numId w:val="1"/>
        </w:numPr>
        <w:rPr>
          <w:rFonts w:eastAsia="Comic Sans MS" w:cs="Comic Sans MS" w:ascii="Comic Sans MS" w:hAnsi="Comic Sans MS"/>
          <w:sz w:val="20"/>
          <w:szCs w:val="20"/>
        </w:rPr>
      </w:pPr>
      <w:r>
        <w:rPr>
          <w:rFonts w:eastAsia="Comic Sans MS" w:cs="Comic Sans MS" w:ascii="Comic Sans MS" w:hAnsi="Comic Sans MS"/>
          <w:sz w:val="20"/>
          <w:szCs w:val="20"/>
        </w:rPr>
        <w:t>Tu as droit à quelques notes-mémo</w:t>
      </w:r>
    </w:p>
    <w:p>
      <w:pPr>
        <w:pStyle w:val="Normal"/>
        <w:numPr>
          <w:ilvl w:val="0"/>
          <w:numId w:val="1"/>
        </w:numPr>
        <w:rPr>
          <w:rFonts w:eastAsia="Comic Sans MS" w:cs="Comic Sans MS" w:ascii="Comic Sans MS" w:hAnsi="Comic Sans MS"/>
          <w:sz w:val="20"/>
          <w:szCs w:val="20"/>
        </w:rPr>
      </w:pPr>
      <w:r>
        <w:rPr>
          <w:rFonts w:eastAsia="Comic Sans MS" w:cs="Comic Sans MS" w:ascii="Comic Sans MS" w:hAnsi="Comic Sans MS"/>
          <w:sz w:val="20"/>
          <w:szCs w:val="20"/>
        </w:rPr>
        <w:t>Tu abordes les différents aspects vus en classe</w:t>
      </w:r>
    </w:p>
    <w:p>
      <w:pPr>
        <w:pStyle w:val="Normal"/>
        <w:numPr>
          <w:ilvl w:val="0"/>
          <w:numId w:val="1"/>
        </w:numPr>
        <w:rPr>
          <w:rFonts w:eastAsia="Comic Sans MS" w:cs="Comic Sans MS" w:ascii="Comic Sans MS" w:hAnsi="Comic Sans MS"/>
          <w:sz w:val="20"/>
          <w:szCs w:val="20"/>
        </w:rPr>
      </w:pPr>
      <w:r>
        <w:rPr>
          <w:rFonts w:eastAsia="Comic Sans MS" w:cs="Comic Sans MS" w:ascii="Comic Sans MS" w:hAnsi="Comic Sans MS"/>
          <w:sz w:val="20"/>
          <w:szCs w:val="20"/>
        </w:rPr>
        <w:t>Tu essaies de trouver des stratégies pour contourner tes hésitations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eastAsia="Comic Sans MS" w:cs="Comic Sans MS" w:ascii="Comic Sans MS" w:hAnsi="Comic Sans MS"/>
          <w:b/>
          <w:bCs/>
          <w:sz w:val="20"/>
          <w:szCs w:val="20"/>
          <w:u w:val="single"/>
        </w:rPr>
      </w:pPr>
      <w:r>
        <w:rPr>
          <w:rFonts w:eastAsia="Comic Sans MS" w:cs="Comic Sans MS" w:ascii="Comic Sans MS" w:hAnsi="Comic Sans MS"/>
          <w:b/>
          <w:bCs/>
          <w:sz w:val="20"/>
          <w:szCs w:val="20"/>
          <w:u w:val="single"/>
        </w:rPr>
        <w:t>Grille d'évaluation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Tu vas être évalué sur ces 6 paramètres. Une note sur 24 pts te sera attribuée.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tbl>
      <w:tblPr>
        <w:jc w:val="left"/>
        <w:tblInd w:w="-22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5" w:type="dxa"/>
          <w:bottom w:w="0" w:type="dxa"/>
          <w:right w:w="10" w:type="dxa"/>
        </w:tblCellMar>
      </w:tblPr>
      <w:tblGrid>
        <w:gridCol w:w="2940"/>
        <w:gridCol w:w="1383"/>
        <w:gridCol w:w="1383"/>
        <w:gridCol w:w="1383"/>
        <w:gridCol w:w="1393"/>
      </w:tblGrid>
      <w:tr>
        <w:trPr>
          <w:trHeight w:val="313" w:hRule="atLeast"/>
          <w:cantSplit w:val="false"/>
        </w:trPr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spacing w:lineRule="auto" w:line="276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CC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cs="Times New Roman" w:ascii="Comic Sans MS" w:hAnsi="Comic Sans MS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Comic Sans MS" w:hAnsi="Comic Sans MS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CC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cs="Times New Roman" w:ascii="Comic Sans MS" w:hAnsi="Comic Sans MS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Comic Sans MS" w:hAnsi="Comic Sans MS"/>
                <w:b w:val="false"/>
                <w:bCs w:val="false"/>
                <w:sz w:val="20"/>
                <w:szCs w:val="20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CC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cs="Times New Roman" w:ascii="Comic Sans MS" w:hAnsi="Comic Sans MS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Comic Sans MS" w:hAnsi="Comic Sans MS"/>
                <w:b w:val="false"/>
                <w:bCs w:val="false"/>
                <w:sz w:val="20"/>
                <w:szCs w:val="20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CC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cs="Times New Roman" w:ascii="Comic Sans MS" w:hAnsi="Comic Sans MS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Comic Sans MS" w:hAnsi="Comic Sans MS"/>
                <w:b w:val="false"/>
                <w:bCs w:val="false"/>
                <w:sz w:val="20"/>
                <w:szCs w:val="20"/>
              </w:rPr>
              <w:t>4</w:t>
            </w:r>
          </w:p>
        </w:tc>
      </w:tr>
      <w:tr>
        <w:trPr>
          <w:trHeight w:val="298" w:hRule="atLeast"/>
          <w:cantSplit w:val="false"/>
        </w:trPr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CC" w:val="clear"/>
            <w:tcMar>
              <w:left w:w="5" w:type="dxa"/>
            </w:tcMar>
          </w:tcPr>
          <w:p>
            <w:pPr>
              <w:pStyle w:val="NoSpacing"/>
              <w:rPr>
                <w:rFonts w:cs="Times New Roman" w:ascii="Comic Sans MS" w:hAnsi="Comic Sans MS"/>
                <w:b/>
                <w:sz w:val="20"/>
                <w:szCs w:val="20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</w:rPr>
              <w:t>Aisance à l’oral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shd w:fill="FFFFFF" w:val="clear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313" w:hRule="atLeast"/>
          <w:cantSplit w:val="false"/>
        </w:trPr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CC" w:val="clear"/>
            <w:tcMar>
              <w:left w:w="5" w:type="dxa"/>
            </w:tcMar>
          </w:tcPr>
          <w:p>
            <w:pPr>
              <w:pStyle w:val="NoSpacing"/>
              <w:rPr>
                <w:rFonts w:cs="Times New Roman" w:ascii="Comic Sans MS" w:hAnsi="Comic Sans MS"/>
                <w:b/>
                <w:sz w:val="20"/>
                <w:szCs w:val="20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</w:rPr>
              <w:t>Contenu thématique, cohérence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298" w:hRule="atLeast"/>
          <w:cantSplit w:val="false"/>
        </w:trPr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CC" w:val="clear"/>
            <w:tcMar>
              <w:left w:w="5" w:type="dxa"/>
            </w:tcMar>
          </w:tcPr>
          <w:p>
            <w:pPr>
              <w:pStyle w:val="NoSpacing"/>
              <w:rPr>
                <w:rFonts w:cs="Times New Roman" w:ascii="Comic Sans MS" w:hAnsi="Comic Sans MS"/>
                <w:b/>
                <w:sz w:val="20"/>
                <w:szCs w:val="20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</w:rPr>
              <w:t>Grammaire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313" w:hRule="atLeast"/>
          <w:cantSplit w:val="false"/>
        </w:trPr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CC" w:val="clear"/>
            <w:tcMar>
              <w:left w:w="5" w:type="dxa"/>
            </w:tcMar>
          </w:tcPr>
          <w:p>
            <w:pPr>
              <w:pStyle w:val="NoSpacing"/>
              <w:rPr>
                <w:rFonts w:cs="Times New Roman" w:ascii="Comic Sans MS" w:hAnsi="Comic Sans MS"/>
                <w:b/>
                <w:sz w:val="20"/>
                <w:szCs w:val="20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</w:rPr>
              <w:t>Lexique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298" w:hRule="atLeast"/>
          <w:cantSplit w:val="false"/>
        </w:trPr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CC" w:val="clear"/>
            <w:tcMar>
              <w:left w:w="5" w:type="dxa"/>
            </w:tcMar>
          </w:tcPr>
          <w:p>
            <w:pPr>
              <w:pStyle w:val="NoSpacing"/>
              <w:rPr>
                <w:rFonts w:cs="Times New Roman" w:ascii="Comic Sans MS" w:hAnsi="Comic Sans MS"/>
                <w:b/>
                <w:sz w:val="20"/>
                <w:szCs w:val="20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</w:rPr>
              <w:t>Phonologie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313" w:hRule="atLeast"/>
          <w:cantSplit w:val="false"/>
        </w:trPr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CC" w:val="clear"/>
            <w:tcMar>
              <w:left w:w="5" w:type="dxa"/>
            </w:tcMar>
          </w:tcPr>
          <w:p>
            <w:pPr>
              <w:pStyle w:val="NoSpacing"/>
              <w:rPr>
                <w:rFonts w:cs="Times New Roman" w:ascii="Comic Sans MS" w:hAnsi="Comic Sans MS"/>
                <w:b/>
                <w:sz w:val="20"/>
                <w:szCs w:val="20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</w:rPr>
              <w:t>Stratégies de compensation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spacing w:lineRule="auto" w:line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Commentaire et conseils= …………………………………………………………..</w:t>
      </w:r>
    </w:p>
    <w:p>
      <w:pPr>
        <w:pStyle w:val="Normal"/>
        <w:spacing w:lineRule="auto" w:line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jc w:val="center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Grille d’évaluation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tbl>
      <w:tblPr>
        <w:jc w:val="left"/>
        <w:tblInd w:w="-719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5" w:type="dxa"/>
          <w:bottom w:w="0" w:type="dxa"/>
          <w:right w:w="10" w:type="dxa"/>
        </w:tblCellMar>
      </w:tblPr>
      <w:tblGrid>
        <w:gridCol w:w="1530"/>
        <w:gridCol w:w="2475"/>
        <w:gridCol w:w="2280"/>
        <w:gridCol w:w="2265"/>
        <w:gridCol w:w="2280"/>
      </w:tblGrid>
      <w:tr>
        <w:trPr>
          <w:cantSplit w:val="false"/>
        </w:trPr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Aisance à l’oral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S'exprime clairement, regarde son auditoire, cherche peu ses mots et n'est pas hésitant.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 xml:space="preserve">Se fait comprendre, mais ne termine pas toujours ses phrases, hésite et cherche </w:t>
            </w:r>
            <w:r>
              <w:rPr>
                <w:rFonts w:cs="Times New Roman" w:ascii="Comic Sans MS" w:hAnsi="Comic Sans MS"/>
                <w:sz w:val="20"/>
                <w:szCs w:val="20"/>
              </w:rPr>
              <w:t>souvent</w:t>
            </w:r>
            <w:r>
              <w:rPr>
                <w:rFonts w:cs="Times New Roman" w:ascii="Comic Sans MS" w:hAnsi="Comic Sans MS"/>
                <w:sz w:val="20"/>
                <w:szCs w:val="20"/>
              </w:rPr>
              <w:t xml:space="preserve"> ses mots.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 xml:space="preserve">S’exprime assez clairement,  cherche peu ses mots. Des hésitations et des pauses sont possibles.      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Produit des énoncés brefs, hésite beaucoup, s’arrête rapidement sans pouvoir redémarrer.</w:t>
            </w:r>
          </w:p>
        </w:tc>
      </w:tr>
      <w:tr>
        <w:trPr>
          <w:cantSplit w:val="false"/>
        </w:trPr>
        <w:tc>
          <w:tcPr>
            <w:tcW w:w="15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247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 pts</w:t>
            </w:r>
          </w:p>
        </w:tc>
        <w:tc>
          <w:tcPr>
            <w:tcW w:w="228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3pts</w:t>
            </w:r>
          </w:p>
        </w:tc>
        <w:tc>
          <w:tcPr>
            <w:tcW w:w="22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2pts</w:t>
            </w:r>
          </w:p>
        </w:tc>
        <w:tc>
          <w:tcPr>
            <w:tcW w:w="228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1pt</w:t>
            </w:r>
          </w:p>
        </w:tc>
      </w:tr>
      <w:tr>
        <w:trPr>
          <w:cantSplit w:val="false"/>
        </w:trPr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Contenu thématique, cohérence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Produit un énoncé simple et complet en enchaînant les éléments qui répondent à la consigne. Utilise les connecteurs.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Produit un énoncé simple en juxtaposant quelques  éléments dans le cadre de la consigne donnée. Peu de connecteurs.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Produit un énoncé simple en enchaînant les éléments qui répondent à la consigne. Quelques connecteurs sont utilisés.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Utilise quelques éléments mémorisés qui répondent que très partiellement à la consigne. Peu ou pas de connecteurs.</w:t>
            </w:r>
          </w:p>
        </w:tc>
      </w:tr>
      <w:tr>
        <w:trPr>
          <w:cantSplit w:val="false"/>
        </w:trPr>
        <w:tc>
          <w:tcPr>
            <w:tcW w:w="15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247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 pts</w:t>
            </w:r>
          </w:p>
        </w:tc>
        <w:tc>
          <w:tcPr>
            <w:tcW w:w="228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3pts</w:t>
            </w:r>
          </w:p>
        </w:tc>
        <w:tc>
          <w:tcPr>
            <w:tcW w:w="22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2pts</w:t>
            </w:r>
          </w:p>
        </w:tc>
        <w:tc>
          <w:tcPr>
            <w:tcW w:w="228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1pt</w:t>
            </w:r>
          </w:p>
        </w:tc>
      </w:tr>
      <w:tr>
        <w:trPr>
          <w:cantSplit w:val="false"/>
        </w:trPr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Grammaire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Maîtrise les structures grammaticales d'usage et manipulent les structures élaborées. Des prises de risques grammaticales ponctuent la formulatio</w:t>
            </w:r>
            <w:r>
              <w:rPr>
                <w:rFonts w:cs="Times New Roman" w:ascii="Comic Sans MS" w:hAnsi="Comic Sans MS"/>
                <w:sz w:val="20"/>
                <w:szCs w:val="20"/>
              </w:rPr>
              <w:t>n.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Commet encore quelques erreurs élémentaires et utilise des structures simple</w:t>
            </w:r>
            <w:r>
              <w:rPr>
                <w:rFonts w:cs="Times New Roman" w:ascii="Comic Sans MS" w:hAnsi="Comic Sans MS"/>
                <w:sz w:val="20"/>
                <w:szCs w:val="20"/>
              </w:rPr>
              <w:t>s ;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Erreurs occasionnelles. Des structures plus élaborées sont utilisées. Prend quelques risques dans l'élaboration de ses phrases.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Commet de nombreuses erreurs élémentaires qui gênent la compréhension.</w:t>
            </w:r>
          </w:p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Des confusions entre les auxiliaires et les pronoms sont récurrents.</w:t>
            </w:r>
          </w:p>
        </w:tc>
      </w:tr>
      <w:tr>
        <w:trPr>
          <w:cantSplit w:val="false"/>
        </w:trPr>
        <w:tc>
          <w:tcPr>
            <w:tcW w:w="15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247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 pts</w:t>
            </w:r>
          </w:p>
        </w:tc>
        <w:tc>
          <w:tcPr>
            <w:tcW w:w="228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3pts</w:t>
            </w:r>
          </w:p>
        </w:tc>
        <w:tc>
          <w:tcPr>
            <w:tcW w:w="22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2pts</w:t>
            </w:r>
          </w:p>
        </w:tc>
        <w:tc>
          <w:tcPr>
            <w:tcW w:w="228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1pt</w:t>
            </w:r>
          </w:p>
        </w:tc>
      </w:tr>
      <w:tr>
        <w:trPr>
          <w:cantSplit w:val="false"/>
        </w:trPr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Lexique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Utilise un vocabulaire adapté voire spécialisé. La recherche du lexique élaboré est audible.</w:t>
            </w:r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Possède un vocabulaire basique et commun pour traiter le sujet.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Maîtrise un vocabulaire adapté, varié et en nombre suffisant dans le domaine traité.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Possède un répertoire limité de mots isolés.</w:t>
            </w:r>
          </w:p>
        </w:tc>
      </w:tr>
      <w:tr>
        <w:trPr>
          <w:cantSplit w:val="false"/>
        </w:trPr>
        <w:tc>
          <w:tcPr>
            <w:tcW w:w="15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247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 pts</w:t>
            </w:r>
          </w:p>
        </w:tc>
        <w:tc>
          <w:tcPr>
            <w:tcW w:w="228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3pts</w:t>
            </w:r>
          </w:p>
        </w:tc>
        <w:tc>
          <w:tcPr>
            <w:tcW w:w="22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2pts</w:t>
            </w:r>
          </w:p>
        </w:tc>
        <w:tc>
          <w:tcPr>
            <w:tcW w:w="228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1pt</w:t>
            </w:r>
          </w:p>
        </w:tc>
      </w:tr>
      <w:tr>
        <w:trPr>
          <w:cantSplit w:val="false"/>
        </w:trPr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Phonologie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Prononce et accentue correctement, met un effort particulier à s'approcher d'une articulation authentique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Prononce et accentue correctement même si l’accent de la langue maternelle reste présent.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Prononce et accentue de manière appropriée, quelques erreurs sont possibles.</w:t>
            </w:r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Fait des erreurs de prononciation et d’accentuation qui rendent difficile la compréhension.</w:t>
            </w:r>
          </w:p>
        </w:tc>
      </w:tr>
      <w:tr>
        <w:trPr>
          <w:cantSplit w:val="false"/>
        </w:trPr>
        <w:tc>
          <w:tcPr>
            <w:tcW w:w="15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247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 pts</w:t>
            </w:r>
          </w:p>
        </w:tc>
        <w:tc>
          <w:tcPr>
            <w:tcW w:w="228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3pts</w:t>
            </w:r>
          </w:p>
        </w:tc>
        <w:tc>
          <w:tcPr>
            <w:tcW w:w="22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2pts</w:t>
            </w:r>
          </w:p>
        </w:tc>
        <w:tc>
          <w:tcPr>
            <w:tcW w:w="228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1pt</w:t>
            </w:r>
          </w:p>
        </w:tc>
      </w:tr>
      <w:tr>
        <w:trPr>
          <w:cantSplit w:val="false"/>
        </w:trPr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  <w:vAlign w:val="center"/>
          </w:tcPr>
          <w:p>
            <w:pPr>
              <w:pStyle w:val="NoSpacing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Stratégies de compensation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N’a pas besoin de recourir aux stratégies de compensation mais accompagne ses propos d'un code non-verbal  qui agrémente sa présentation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Arrive à compenser parfois une hésitation ou un manque de vocabulaire en utilisant des gestes ou des mots « pause »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A une panoplie de stratégie variée : utilise les gestes, des mots « pause » pour pouvoir continuer, essaie de faire avec ce qu’il a, francise les mots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" w:type="dxa"/>
            </w:tcMar>
            <w:vAlign w:val="center"/>
          </w:tcPr>
          <w:p>
            <w:pPr>
              <w:pStyle w:val="NoSpacing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  <w:t>N’arrive pas réellement à compenser, mais essaie de trouver une solution.</w:t>
            </w:r>
          </w:p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15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</w:tcPr>
          <w:p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247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 pts</w:t>
            </w:r>
          </w:p>
        </w:tc>
        <w:tc>
          <w:tcPr>
            <w:tcW w:w="228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3pts</w:t>
            </w:r>
          </w:p>
        </w:tc>
        <w:tc>
          <w:tcPr>
            <w:tcW w:w="22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2pts</w:t>
            </w:r>
          </w:p>
        </w:tc>
        <w:tc>
          <w:tcPr>
            <w:tcW w:w="228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99" w:val="clear"/>
            <w:tcMar>
              <w:left w:w="5" w:type="dxa"/>
            </w:tcMar>
          </w:tcPr>
          <w:p>
            <w:pPr>
              <w:pStyle w:val="NoSpacing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1pt</w:t>
            </w:r>
          </w:p>
        </w:tc>
      </w:tr>
    </w:tbl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sectPr>
          <w:type w:val="nextPage"/>
          <w:pgSz w:w="11906" w:h="16838"/>
          <w:pgMar w:left="1134" w:right="1134" w:header="0" w:top="420" w:footer="0" w:bottom="488" w:gutter="0"/>
          <w:pgNumType w:fmt="decimal"/>
          <w:formProt w:val="false"/>
          <w:textDirection w:val="lrTb"/>
        </w:sect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pageBreakBefore/>
        <w:jc w:val="center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Liste récap élèves</w:t>
      </w:r>
    </w:p>
    <w:tbl>
      <w:tblPr>
        <w:jc w:val="left"/>
        <w:tblInd w:w="-567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>
        <w:trPr>
          <w:trHeight w:val="2670" w:hRule="atLeast"/>
          <w:cantSplit w:val="tru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Aisance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Wer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Wo*2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Wann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TÄtig.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Transport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Arbeitszeiten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Aktivitäten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Meinung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Bonus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Schluss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Grammaire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Lexique et Cconnecteu</w:t>
            </w: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r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Phonologie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bottom"/>
          </w:tcPr>
          <w:p>
            <w:pPr>
              <w:pStyle w:val="Normal"/>
              <w:ind w:left="113" w:right="113" w:hanging="0"/>
              <w:jc w:val="left"/>
              <w:rPr>
                <w:rFonts w:ascii="Comic Sans MS" w:hAnsi="Comic Sans MS"/>
                <w:sz w:val="20"/>
                <w:szCs w:val="20"/>
                <w:eastAsianLayout w:vert="true"/>
              </w:rPr>
            </w:pPr>
            <w:r>
              <w:rPr>
                <w:rFonts w:ascii="Comic Sans MS" w:hAnsi="Comic Sans MS"/>
                <w:sz w:val="20"/>
                <w:szCs w:val="20"/>
                <w:eastAsianLayout w:vert="true"/>
              </w:rPr>
              <w:t>Stratégies</w:t>
            </w:r>
          </w:p>
        </w:tc>
      </w:tr>
      <w:tr>
        <w:trPr>
          <w:trHeight w:val="510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Julia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10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Fanny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34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Chloé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10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Sabrina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34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Nicolas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10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Arthur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10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Hugo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34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Gaëlle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10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Julie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34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Régis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10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Benjamin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34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Antoine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10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Maéva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10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Lucas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34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Laure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10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Cyril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10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Flavie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34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Perrine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10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Clara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34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Paul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10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Laura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34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Jayson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  <w:tr>
        <w:trPr>
          <w:trHeight w:val="534" w:hRule="atLeast"/>
          <w:cantSplit w:val="false"/>
        </w:trPr>
        <w:tc>
          <w:tcPr>
            <w:tcW w:w="14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CC" w:val="clear"/>
            <w:vAlign w:val="cente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Eloïse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sectPr>
      <w:type w:val="nextPage"/>
      <w:pgSz w:w="11906" w:h="16838"/>
      <w:pgMar w:left="1134" w:right="567" w:header="0" w:top="284" w:footer="0" w:bottom="28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mic Sans MS">
    <w:charset w:val="01"/>
    <w:family w:val="script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fr-FR" w:eastAsia="zh-CN" w:bidi="hi-IN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Contenuducadre">
    <w:name w:val="Contenu du cadre"/>
    <w:basedOn w:val="Corpsdetexte"/>
    <w:pPr/>
    <w:rPr/>
  </w:style>
  <w:style w:type="paragraph" w:styleId="NoSpacing">
    <w:name w:val="No Spacing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Liberation Serif" w:hAnsi="Liberation Serif" w:eastAsia="SimSun" w:cs="Mangal"/>
      <w:color w:val="00000A"/>
      <w:sz w:val="24"/>
      <w:szCs w:val="24"/>
      <w:lang w:val="fr-F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gif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2015-06-14T18:10:42Z</dcterms:created>
  <dc:language>fr-FR</dc:language>
  <cp:revision>0</cp:revision>
</cp:coreProperties>
</file>