
<file path=[Content_Types].xml><?xml version="1.0" encoding="utf-8"?>
<Types xmlns="http://schemas.openxmlformats.org/package/2006/content-types">
  <Override PartName="/_rels/.rels" ContentType="application/vnd.openxmlformats-package.relationships+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media/image5.png" ContentType="image/png"/>
  <Override PartName="/word/media/image4.png" ContentType="image/png"/>
  <Override PartName="/word/media/image3.jpeg" ContentType="image/jpeg"/>
  <Override PartName="/word/media/image2.wmf" ContentType="image/x-wmf"/>
  <Override PartName="/word/media/image1.jpeg" ContentType="image/jpeg"/>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pageBreakBefore/>
        <w:rPr>
          <w:rStyle w:val="Policepardfaut"/>
          <w:rFonts w:ascii="Algerian" w:hAnsi="Algerian"/>
          <w:b/>
          <w:bCs/>
          <w:sz w:val="30"/>
          <w:szCs w:val="30"/>
          <w:u w:val="single"/>
        </w:rPr>
      </w:pPr>
      <w:r>
        <w:rPr/>
        <w:t xml:space="preserve">                                                   </w:t>
      </w:r>
      <w:r>
        <w:rPr>
          <w:rStyle w:val="Policepardfaut"/>
          <w:rFonts w:ascii="Algerian" w:hAnsi="Algerian"/>
          <w:b/>
          <w:bCs/>
          <w:sz w:val="30"/>
          <w:szCs w:val="30"/>
          <w:u w:val="single"/>
        </w:rPr>
        <w:t>Rodney King's trial</w:t>
      </w:r>
    </w:p>
    <w:p>
      <w:pPr>
        <w:pStyle w:val="Normal"/>
        <w:rPr/>
      </w:pPr>
      <w:r>
        <w:rPr/>
      </w:r>
    </w:p>
    <w:p>
      <w:pPr>
        <w:pStyle w:val="Normal"/>
        <w:jc w:val="both"/>
        <w:rPr>
          <w:rStyle w:val="Policepardfaut"/>
          <w:rFonts w:cs="Times New Roman"/>
          <w:b/>
          <w:bCs/>
        </w:rPr>
      </w:pPr>
      <w:r>
        <w:rPr>
          <w:rStyle w:val="Policepardfaut"/>
          <w:rFonts w:cs="Times New Roman"/>
          <w:b/>
          <w:bCs/>
          <w:u w:val="single"/>
        </w:rPr>
        <w:t>Classe</w:t>
      </w:r>
      <w:r>
        <w:rPr>
          <w:rStyle w:val="Policepardfaut"/>
          <w:rFonts w:cs="Times New Roman"/>
          <w:b/>
          <w:bCs/>
        </w:rPr>
        <w:t> : 3ème LV1/bilangue/euro</w:t>
      </w:r>
    </w:p>
    <w:p>
      <w:pPr>
        <w:pStyle w:val="Normal"/>
        <w:jc w:val="both"/>
        <w:rPr>
          <w:rFonts w:cs="Times New Roman"/>
        </w:rPr>
      </w:pPr>
      <w:r>
        <w:rPr>
          <w:rFonts w:cs="Times New Roman"/>
        </w:rPr>
      </w:r>
    </w:p>
    <w:p>
      <w:pPr>
        <w:pStyle w:val="Normal"/>
        <w:jc w:val="both"/>
        <w:rPr>
          <w:rStyle w:val="Policepardfaut"/>
          <w:rFonts w:cs="Times New Roman"/>
        </w:rPr>
      </w:pPr>
      <w:r>
        <w:rPr>
          <w:rStyle w:val="Policepardfaut"/>
          <w:rFonts w:cs="Times New Roman"/>
          <w:u w:val="single"/>
        </w:rPr>
        <w:t>Tâche finale</w:t>
      </w:r>
      <w:r>
        <w:rPr>
          <w:rStyle w:val="Policepardfaut"/>
          <w:rFonts w:cs="Times New Roman"/>
        </w:rPr>
        <w:t> : réouverture du procès des policiers dans l'affaire </w:t>
      </w:r>
      <w:r>
        <w:rPr>
          <w:rStyle w:val="Policepardfaut"/>
          <w:rFonts w:cs="Times New Roman"/>
          <w:i/>
        </w:rPr>
        <w:t>Rodney King</w:t>
      </w:r>
      <w:r>
        <w:rPr>
          <w:rStyle w:val="Policepardfaut"/>
          <w:rFonts w:cs="Times New Roman"/>
        </w:rPr>
        <w:t>. (Production orale en interaction/jeu de rôle)</w:t>
      </w:r>
    </w:p>
    <w:p>
      <w:pPr>
        <w:pStyle w:val="Normal"/>
        <w:jc w:val="both"/>
        <w:rPr>
          <w:rFonts w:cs="Times New Roman"/>
        </w:rPr>
      </w:pPr>
      <w:r>
        <w:rPr>
          <w:rFonts w:cs="Times New Roman"/>
        </w:rPr>
      </w:r>
    </w:p>
    <w:p>
      <w:pPr>
        <w:pStyle w:val="Normal"/>
        <w:jc w:val="both"/>
        <w:rPr>
          <w:rStyle w:val="Policepardfaut"/>
          <w:rFonts w:cs="Times New Roman"/>
        </w:rPr>
      </w:pPr>
      <w:r>
        <w:rPr>
          <w:rStyle w:val="Policepardfaut"/>
          <w:rFonts w:cs="Times New Roman"/>
          <w:u w:val="single"/>
        </w:rPr>
        <w:t>Notion culturelle</w:t>
      </w:r>
      <w:r>
        <w:rPr>
          <w:rStyle w:val="Policepardfaut"/>
          <w:rFonts w:cs="Times New Roman"/>
        </w:rPr>
        <w:t xml:space="preserve"> : société (hiphop/mouvement des afro-américains aux </w:t>
      </w:r>
      <w:r>
        <w:rPr>
          <w:rStyle w:val="Policepardfaut"/>
          <w:rFonts w:cs="Times New Roman"/>
        </w:rPr>
        <w:t>États-Unis</w:t>
      </w:r>
      <w:r>
        <w:rPr>
          <w:rStyle w:val="Policepardfaut"/>
          <w:rFonts w:cs="Times New Roman"/>
        </w:rPr>
        <w:t>/inégalités/ racisme)</w:t>
      </w:r>
    </w:p>
    <w:p>
      <w:pPr>
        <w:pStyle w:val="Normal"/>
        <w:jc w:val="both"/>
        <w:rPr>
          <w:rFonts w:cs="Times New Roman"/>
        </w:rPr>
      </w:pPr>
      <w:r>
        <w:rPr>
          <w:rFonts w:cs="Times New Roman"/>
        </w:rPr>
      </w:r>
    </w:p>
    <w:p>
      <w:pPr>
        <w:pStyle w:val="Normal"/>
        <w:jc w:val="both"/>
        <w:rPr>
          <w:rStyle w:val="Policepardfaut"/>
          <w:rFonts w:cs="Times New Roman"/>
        </w:rPr>
      </w:pPr>
      <w:r>
        <w:rPr>
          <w:rStyle w:val="Policepardfaut"/>
          <w:rFonts w:cs="Times New Roman"/>
          <w:b/>
          <w:bCs/>
          <w:u w:val="single"/>
        </w:rPr>
        <w:t>Supports utilisés</w:t>
      </w:r>
      <w:r>
        <w:rPr>
          <w:rStyle w:val="Policepardfaut"/>
          <w:rFonts w:cs="Times New Roman"/>
        </w:rPr>
        <w:t> :</w:t>
      </w:r>
    </w:p>
    <w:p>
      <w:pPr>
        <w:pStyle w:val="Normal"/>
        <w:jc w:val="both"/>
        <w:rPr>
          <w:rFonts w:cs="Times New Roman"/>
        </w:rPr>
      </w:pPr>
      <w:r>
        <w:rPr>
          <w:rFonts w:cs="Times New Roman"/>
        </w:rPr>
      </w:r>
    </w:p>
    <w:p>
      <w:pPr>
        <w:pStyle w:val="Normal"/>
        <w:numPr>
          <w:ilvl w:val="0"/>
          <w:numId w:val="1"/>
        </w:numPr>
        <w:tabs>
          <w:tab w:val="left" w:pos="0" w:leader="none"/>
        </w:tabs>
        <w:ind w:left="0" w:right="0" w:hanging="0"/>
        <w:jc w:val="both"/>
        <w:rPr>
          <w:rFonts w:cs="Times New Roman"/>
        </w:rPr>
      </w:pPr>
      <w:r>
        <w:rPr>
          <w:rFonts w:cs="Times New Roman"/>
        </w:rPr>
        <w:t>Images de Rodney King à l'hôpital en parallèle avec une image de la vidéo prise des deux policiers passant King à tabac ;</w:t>
      </w:r>
    </w:p>
    <w:p>
      <w:pPr>
        <w:pStyle w:val="Normal"/>
        <w:numPr>
          <w:ilvl w:val="0"/>
          <w:numId w:val="1"/>
        </w:numPr>
        <w:tabs>
          <w:tab w:val="left" w:pos="0" w:leader="none"/>
        </w:tabs>
        <w:ind w:left="0" w:right="0" w:hanging="0"/>
        <w:jc w:val="both"/>
        <w:rPr>
          <w:rFonts w:cs="Times New Roman"/>
        </w:rPr>
      </w:pPr>
      <w:r>
        <w:rPr>
          <w:rFonts w:cs="Times New Roman"/>
        </w:rPr>
        <w:t>Photo de la une du LA Times en 1992 qui révèle l'acquittement des policiers et le début des émeutes à South Central ;</w:t>
      </w:r>
    </w:p>
    <w:p>
      <w:pPr>
        <w:pStyle w:val="Normal"/>
        <w:numPr>
          <w:ilvl w:val="0"/>
          <w:numId w:val="1"/>
        </w:numPr>
        <w:tabs>
          <w:tab w:val="left" w:pos="0" w:leader="none"/>
        </w:tabs>
        <w:ind w:left="0" w:right="0" w:hanging="0"/>
        <w:jc w:val="both"/>
        <w:rPr>
          <w:rFonts w:cs="Times New Roman"/>
        </w:rPr>
      </w:pPr>
      <w:r>
        <w:rPr>
          <w:rFonts w:cs="Times New Roman"/>
        </w:rPr>
        <w:t>Article sur les 10 ans des émeutes à SCLA (BBC news website) ;</w:t>
      </w:r>
    </w:p>
    <w:p>
      <w:pPr>
        <w:pStyle w:val="Normal"/>
        <w:numPr>
          <w:ilvl w:val="0"/>
          <w:numId w:val="1"/>
        </w:numPr>
        <w:tabs>
          <w:tab w:val="left" w:pos="0" w:leader="none"/>
        </w:tabs>
        <w:ind w:left="0" w:right="0" w:hanging="0"/>
        <w:jc w:val="both"/>
        <w:rPr>
          <w:rFonts w:cs="Times New Roman"/>
        </w:rPr>
      </w:pPr>
      <w:r>
        <w:rPr>
          <w:rFonts w:cs="Times New Roman"/>
        </w:rPr>
        <w:t>Extraits de la série Ally Mc Beal.</w:t>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b/>
          <w:bCs/>
          <w:u w:val="single"/>
        </w:rPr>
      </w:pPr>
      <w:r>
        <w:rPr>
          <w:rFonts w:cs="Times New Roman"/>
          <w:b/>
          <w:bCs/>
          <w:u w:val="single"/>
        </w:rPr>
      </w:r>
    </w:p>
    <w:p>
      <w:pPr>
        <w:pStyle w:val="Normal"/>
        <w:jc w:val="both"/>
        <w:rPr>
          <w:rStyle w:val="Policepardfaut"/>
          <w:rFonts w:cs="Times New Roman"/>
          <w:b/>
          <w:bCs/>
          <w:i/>
          <w:shd w:fill="FFFF00" w:val="clear"/>
          <w:lang w:val="en-GB"/>
        </w:rPr>
      </w:pPr>
      <w:r>
        <w:rPr>
          <w:rStyle w:val="Policepardfaut"/>
          <w:rFonts w:cs="Times New Roman"/>
          <w:b/>
          <w:bCs/>
          <w:i/>
          <w:shd w:fill="FFFF00" w:val="clear"/>
          <w:lang w:val="en-GB"/>
        </w:rPr>
        <w:t>Final task: Reopen Rodney King’s case</w:t>
      </w:r>
    </w:p>
    <w:p>
      <w:pPr>
        <w:pStyle w:val="Normal"/>
        <w:jc w:val="both"/>
        <w:rPr>
          <w:rFonts w:cs="Times New Roman"/>
          <w:b/>
          <w:bCs/>
          <w:u w:val="single"/>
          <w:lang w:val="en-GB"/>
        </w:rPr>
      </w:pPr>
      <w:r>
        <w:rPr>
          <w:rFonts w:cs="Times New Roman"/>
          <w:b/>
          <w:bCs/>
          <w:u w:val="single"/>
          <w:lang w:val="en-GB"/>
        </w:rPr>
      </w:r>
    </w:p>
    <w:p>
      <w:pPr>
        <w:pStyle w:val="Normal"/>
        <w:jc w:val="both"/>
        <w:rPr>
          <w:rFonts w:cs="Times New Roman"/>
          <w:b/>
          <w:bCs/>
          <w:color w:val="FF0000"/>
          <w:lang w:val="en-GB"/>
        </w:rPr>
      </w:pPr>
      <w:r>
        <w:rPr>
          <w:rFonts w:cs="Times New Roman"/>
          <w:b/>
          <w:bCs/>
          <w:color w:val="FF0000"/>
          <w:lang w:val="en-GB"/>
        </w:rPr>
        <w:t>Découverte de l'affaire Rodney King</w:t>
      </w:r>
    </w:p>
    <w:p>
      <w:pPr>
        <w:pStyle w:val="Normal"/>
        <w:jc w:val="both"/>
        <w:rPr>
          <w:rFonts w:cs="Times New Roman"/>
          <w:lang w:val="en-GB"/>
        </w:rPr>
      </w:pPr>
      <w:r>
        <w:rPr>
          <w:rFonts w:cs="Times New Roman"/>
          <w:lang w:val="en-GB"/>
        </w:rPr>
      </w:r>
    </w:p>
    <w:p>
      <w:pPr>
        <w:pStyle w:val="Normal"/>
        <w:jc w:val="both"/>
        <w:rPr>
          <w:rStyle w:val="Policepardfaut"/>
          <w:rFonts w:cs="Times New Roman"/>
          <w:b/>
          <w:i/>
          <w:lang w:val="en-GB"/>
        </w:rPr>
      </w:pPr>
      <w:r>
        <w:rPr>
          <w:rStyle w:val="Policepardfaut"/>
          <w:rFonts w:cs="Times New Roman"/>
          <w:b/>
          <w:i/>
          <w:shd w:fill="FFFF00" w:val="clear"/>
          <w:lang w:val="en-GB"/>
        </w:rPr>
        <w:t>Mission 1: Record a memo which sums up the case</w:t>
      </w:r>
      <w:r>
        <w:rPr>
          <w:rStyle w:val="Policepardfaut"/>
          <w:rFonts w:cs="Times New Roman"/>
          <w:b/>
          <w:i/>
          <w:lang w:val="en-GB"/>
        </w:rPr>
        <w:t> </w:t>
      </w:r>
    </w:p>
    <w:p>
      <w:pPr>
        <w:pStyle w:val="Normal"/>
        <w:jc w:val="both"/>
        <w:rPr>
          <w:rFonts w:cs="Times New Roman"/>
          <w:lang w:val="en-GB"/>
        </w:rPr>
      </w:pPr>
      <w:r>
        <w:rPr>
          <w:rFonts w:cs="Times New Roman"/>
          <w:lang w:val="en-GB"/>
        </w:rPr>
      </w:r>
    </w:p>
    <w:p>
      <w:pPr>
        <w:pStyle w:val="Normal"/>
        <w:jc w:val="both"/>
        <w:rPr>
          <w:rStyle w:val="Policepardfaut"/>
          <w:rFonts w:cs="Times New Roman"/>
          <w:b/>
          <w:bCs/>
          <w:i/>
          <w:iCs/>
          <w:u w:val="single"/>
        </w:rPr>
      </w:pPr>
      <w:r>
        <w:rPr>
          <w:rStyle w:val="Policepardfaut"/>
          <w:rFonts w:cs="Times New Roman"/>
        </w:rPr>
        <w:t>a)</w:t>
      </w:r>
      <w:r>
        <w:rPr>
          <w:rStyle w:val="Policepardfaut"/>
          <w:rFonts w:cs="Times New Roman"/>
          <w:b/>
          <w:bCs/>
          <w:i/>
          <w:iCs/>
          <w:u w:val="single"/>
        </w:rPr>
        <w:t xml:space="preserve"> Introduction/ Suppositions grâce aux documents ci-dessous.</w:t>
      </w:r>
    </w:p>
    <w:p>
      <w:pPr>
        <w:pStyle w:val="Normal"/>
        <w:jc w:val="both"/>
        <w:rPr>
          <w:rFonts w:cs="Times New Roman"/>
          <w:b/>
          <w:bCs/>
          <w:i/>
          <w:iCs/>
          <w:u w:val="single"/>
        </w:rPr>
      </w:pPr>
      <w:r>
        <w:rPr>
          <w:rFonts w:cs="Times New Roman"/>
          <w:b/>
          <w:bCs/>
          <w:i/>
          <w:iCs/>
          <w:u w:val="single"/>
        </w:rPr>
      </w:r>
    </w:p>
    <w:p>
      <w:pPr>
        <w:pStyle w:val="Normal"/>
        <w:numPr>
          <w:ilvl w:val="0"/>
          <w:numId w:val="2"/>
        </w:numPr>
        <w:tabs>
          <w:tab w:val="left" w:pos="0" w:leader="none"/>
        </w:tabs>
        <w:ind w:left="0" w:right="0" w:hanging="0"/>
        <w:jc w:val="both"/>
        <w:rPr>
          <w:rFonts w:cs="Times New Roman"/>
        </w:rPr>
      </w:pPr>
      <w:r>
        <w:rPr>
          <w:rFonts w:cs="Times New Roman"/>
        </w:rPr>
        <w:t>On demande aux élèves de mener une enquête à l'aide de différents documents pour que, tels des journalistes, ils puissent comprendre ce qui est arrivé à Rodney King.</w:t>
      </w:r>
    </w:p>
    <w:p>
      <w:pPr>
        <w:pStyle w:val="Normal"/>
        <w:ind w:left="709" w:right="0" w:hanging="0"/>
        <w:jc w:val="both"/>
        <w:rPr>
          <w:rFonts w:cs="Times New Roman"/>
        </w:rPr>
      </w:pPr>
      <w:r>
        <w:rPr>
          <w:rFonts w:cs="Times New Roman"/>
        </w:rPr>
        <w:t>Chaque groupe a un document différent (nous proposons ici plusieurs documents pour que chaque professeur puisse choisir les plus pertinents en fonction du nombre d'élèves et de groupes).</w:t>
      </w:r>
    </w:p>
    <w:p>
      <w:pPr>
        <w:pStyle w:val="Normal"/>
        <w:ind w:left="709" w:right="0" w:hanging="0"/>
        <w:jc w:val="both"/>
        <w:rPr>
          <w:rFonts w:cs="Times New Roman"/>
        </w:rPr>
      </w:pPr>
      <w:r>
        <w:rPr>
          <w:rFonts w:cs="Times New Roman"/>
        </w:rPr>
      </w:r>
    </w:p>
    <w:p>
      <w:pPr>
        <w:pStyle w:val="Normal"/>
        <w:ind w:left="709" w:right="0" w:hanging="0"/>
        <w:jc w:val="both"/>
        <w:rPr>
          <w:rFonts w:cs="Times New Roman"/>
        </w:rPr>
      </w:pPr>
      <w:r>
        <w:rPr>
          <w:rFonts w:cs="Times New Roman"/>
        </w:rPr>
        <w:t>Les élèves discutent et décrivent leur document, font des hypothèses, prennent des notes.</w:t>
      </w:r>
    </w:p>
    <w:p>
      <w:pPr>
        <w:pStyle w:val="Normal"/>
        <w:ind w:left="709" w:right="0" w:hanging="0"/>
        <w:jc w:val="both"/>
        <w:rPr>
          <w:rFonts w:cs="Times New Roman"/>
        </w:rPr>
      </w:pPr>
      <w:r>
        <w:rPr>
          <w:rFonts w:cs="Times New Roman"/>
        </w:rPr>
      </w:r>
    </w:p>
    <w:p>
      <w:pPr>
        <w:pStyle w:val="Normal"/>
        <w:ind w:left="0" w:right="0" w:firstLine="709"/>
        <w:jc w:val="both"/>
        <w:rPr>
          <w:rStyle w:val="Policepardfaut"/>
          <w:rFonts w:cs="Times New Roman"/>
          <w:i/>
          <w:shd w:fill="FFFF00" w:val="clear"/>
          <w:lang w:val="en-GB"/>
        </w:rPr>
      </w:pPr>
      <w:r>
        <w:rPr>
          <w:rStyle w:val="Policepardfaut"/>
          <w:rFonts w:cs="Times New Roman"/>
          <w:i/>
          <w:shd w:fill="FFFF00" w:val="clear"/>
          <w:lang w:val="en-GB"/>
        </w:rPr>
        <w:t>Get ready to describe your document to the other groups</w:t>
      </w:r>
    </w:p>
    <w:p>
      <w:pPr>
        <w:pStyle w:val="Normal"/>
        <w:jc w:val="both"/>
        <w:rPr>
          <w:rFonts w:cs="Times New Roman"/>
          <w:lang w:val="en-GB"/>
        </w:rPr>
      </w:pPr>
      <w:r>
        <w:rPr>
          <w:rFonts w:cs="Times New Roman"/>
          <w:lang w:val="en-GB"/>
        </w:rPr>
      </w:r>
    </w:p>
    <w:p>
      <w:pPr>
        <w:pStyle w:val="Normal"/>
        <w:numPr>
          <w:ilvl w:val="0"/>
          <w:numId w:val="2"/>
        </w:numPr>
        <w:tabs>
          <w:tab w:val="left" w:pos="0" w:leader="none"/>
        </w:tabs>
        <w:ind w:left="0" w:right="0" w:hanging="0"/>
        <w:jc w:val="both"/>
        <w:rPr>
          <w:rFonts w:cs="Times New Roman"/>
        </w:rPr>
      </w:pPr>
      <w:r>
        <w:rPr>
          <w:rFonts w:cs="Times New Roman"/>
        </w:rPr>
        <w:t>Puis, lors d'une deuxième phase, les élèves iront chercher des indices dans les autres groupes. Distribution d'une fiche d'enquête. Les élèves se répartissent les éléments de la fiche sur lesquels ils devront enquêter. Un élève reste à sa table et accueille les enquêteurs des autres groupes.</w:t>
      </w:r>
    </w:p>
    <w:p>
      <w:pPr>
        <w:pStyle w:val="Normal"/>
        <w:ind w:left="720" w:right="0" w:hanging="0"/>
        <w:jc w:val="both"/>
        <w:rPr>
          <w:rFonts w:cs="Times New Roman"/>
        </w:rPr>
      </w:pPr>
      <w:r>
        <w:rPr>
          <w:rFonts w:cs="Times New Roman"/>
        </w:rPr>
      </w:r>
    </w:p>
    <w:p>
      <w:pPr>
        <w:pStyle w:val="Normal"/>
        <w:ind w:left="720" w:right="0" w:hanging="0"/>
        <w:jc w:val="both"/>
        <w:rPr>
          <w:rStyle w:val="Policepardfaut"/>
          <w:rFonts w:cs="Times New Roman"/>
          <w:i/>
          <w:lang w:val="en-GB"/>
        </w:rPr>
      </w:pPr>
      <w:r>
        <w:rPr>
          <w:rStyle w:val="Policepardfaut"/>
          <w:rFonts w:cs="Times New Roman"/>
          <w:i/>
          <w:shd w:fill="FFFF00" w:val="clear"/>
          <w:lang w:val="en-GB"/>
        </w:rPr>
        <w:t>Go to another table to get the missing information you need</w:t>
      </w:r>
      <w:r>
        <w:rPr>
          <w:rStyle w:val="Policepardfaut"/>
          <w:rFonts w:cs="Times New Roman"/>
          <w:i/>
          <w:lang w:val="en-GB"/>
        </w:rPr>
        <w:t>.</w:t>
      </w:r>
    </w:p>
    <w:p>
      <w:pPr>
        <w:pStyle w:val="Normal"/>
        <w:ind w:left="709" w:right="0" w:hanging="0"/>
        <w:jc w:val="both"/>
        <w:rPr>
          <w:rFonts w:cs="Times New Roman"/>
          <w:lang w:val="en-GB"/>
        </w:rPr>
      </w:pPr>
      <w:r>
        <w:rPr>
          <w:rFonts w:cs="Times New Roman"/>
          <w:lang w:val="en-GB"/>
        </w:rPr>
      </w:r>
    </w:p>
    <w:p>
      <w:pPr>
        <w:pStyle w:val="Normal"/>
        <w:ind w:left="709" w:right="0" w:hanging="0"/>
        <w:jc w:val="both"/>
        <w:rPr>
          <w:rFonts w:cs="Times New Roman"/>
        </w:rPr>
      </w:pPr>
      <w:r>
        <w:rPr>
          <w:rFonts w:cs="Times New Roman"/>
        </w:rPr>
        <w:t>Mise en commun dans chaque groupe pour compléter tous les éléments de la fiche d'enquête. Les élèves, à tour de rôle, font part des informations recueillies au reste de leur groupe qui complète ses notes. Cela se fait en anglais.</w:t>
      </w:r>
    </w:p>
    <w:p>
      <w:pPr>
        <w:pStyle w:val="Normal"/>
        <w:ind w:left="709" w:right="0" w:hanging="0"/>
        <w:jc w:val="both"/>
        <w:rPr>
          <w:rFonts w:cs="Times New Roman"/>
        </w:rPr>
      </w:pPr>
      <w:r>
        <w:rPr>
          <w:rFonts w:cs="Times New Roman"/>
        </w:rPr>
        <w:t> </w:t>
      </w:r>
    </w:p>
    <w:p>
      <w:pPr>
        <w:pStyle w:val="Normal"/>
        <w:ind w:left="709" w:right="0" w:hanging="0"/>
        <w:jc w:val="both"/>
        <w:rPr>
          <w:rStyle w:val="Policepardfaut"/>
          <w:rFonts w:cs="Times New Roman"/>
        </w:rPr>
      </w:pPr>
      <w:r>
        <w:rPr>
          <w:rStyle w:val="Policepardfaut"/>
          <w:rFonts w:cs="Times New Roman"/>
          <w:i/>
          <w:shd w:fill="FFFF00" w:val="clear"/>
        </w:rPr>
        <w:t>Complete the paper with your group</w:t>
      </w:r>
      <w:r>
        <w:rPr>
          <w:rStyle w:val="Policepardfaut"/>
          <w:rFonts w:cs="Times New Roman"/>
        </w:rPr>
        <w:t> </w:t>
      </w:r>
    </w:p>
    <w:p>
      <w:pPr>
        <w:pStyle w:val="Normal"/>
        <w:jc w:val="both"/>
        <w:rPr>
          <w:rFonts w:cs="Times New Roman"/>
        </w:rPr>
      </w:pPr>
      <w:r>
        <w:rPr>
          <w:rFonts w:cs="Times New Roman"/>
        </w:rPr>
      </w:r>
    </w:p>
    <w:p>
      <w:pPr>
        <w:pStyle w:val="Normal"/>
        <w:jc w:val="both"/>
        <w:rPr>
          <w:rFonts w:cs="Times New Roman"/>
        </w:rPr>
      </w:pPr>
      <w:r>
        <w:rPr>
          <w:rFonts w:cs="Times New Roman"/>
        </w:rPr>
        <w:t>Tâche intermédiaire : PO en continu</w:t>
      </w:r>
    </w:p>
    <w:p>
      <w:pPr>
        <w:pStyle w:val="Normal"/>
        <w:jc w:val="both"/>
        <w:rPr>
          <w:rStyle w:val="Policepardfaut"/>
          <w:rFonts w:cs="Times New Roman"/>
        </w:rPr>
      </w:pPr>
      <w:r>
        <w:rPr>
          <w:rStyle w:val="Policepardfaut"/>
          <w:rFonts w:cs="Times New Roman"/>
        </w:rPr>
        <w:t>Enregistrement sur un dictaphone d'un mémo de journaliste pour rappeler les faits. Chacun s'enregistre.</w:t>
      </w:r>
    </w:p>
    <w:p>
      <w:pPr>
        <w:pStyle w:val="Normal"/>
        <w:jc w:val="both"/>
        <w:rPr>
          <w:rFonts w:cs="Times New Roman"/>
        </w:rPr>
      </w:pPr>
      <w:r>
        <w:rPr>
          <w:rFonts w:cs="Times New Roman"/>
        </w:rPr>
      </w:r>
    </w:p>
    <w:p>
      <w:pPr>
        <w:pStyle w:val="Normal"/>
        <w:jc w:val="both"/>
        <w:rPr>
          <w:rStyle w:val="Policepardfaut"/>
          <w:rFonts w:cs="Times New Roman"/>
          <w:i/>
          <w:shd w:fill="FFFF00" w:val="clear"/>
        </w:rPr>
      </w:pPr>
      <w:r>
        <w:rPr>
          <w:rStyle w:val="Policepardfaut"/>
          <w:rFonts w:cs="Times New Roman"/>
          <w:i/>
          <w:shd w:fill="FFFF00" w:val="clear"/>
        </w:rPr>
        <w:t>Record your report</w:t>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pPr>
      <w:r>
        <w:rPr/>
        <w:drawing>
          <wp:anchor behindDoc="0" distT="0" distB="0" distL="0" distR="0" simplePos="0" locked="0" layoutInCell="1" allowOverlap="1" relativeHeight="3">
            <wp:simplePos x="0" y="0"/>
            <wp:positionH relativeFrom="column">
              <wp:posOffset>-116205</wp:posOffset>
            </wp:positionH>
            <wp:positionV relativeFrom="paragraph">
              <wp:posOffset>44450</wp:posOffset>
            </wp:positionV>
            <wp:extent cx="6268085" cy="3902710"/>
            <wp:effectExtent l="0" t="0" r="0" b="0"/>
            <wp:wrapTopAndBottom/>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6268085" cy="3902710"/>
                    </a:xfrm>
                    <a:prstGeom prst="rect">
                      <a:avLst/>
                    </a:prstGeom>
                    <a:noFill/>
                    <a:ln w="9525">
                      <a:noFill/>
                      <a:miter lim="800000"/>
                      <a:headEnd/>
                      <a:tailEnd/>
                    </a:ln>
                  </pic:spPr>
                </pic:pic>
              </a:graphicData>
            </a:graphic>
          </wp:anchor>
        </w:drawing>
      </w:r>
      <w:r>
        <w:pict>
          <v:rect fillcolor="#FFFFFF" style="position:absolute;width:313.35pt;height:254.15pt;margin-top:334.5pt;margin-left:-34.25pt">
            <v:textbox>
              <w:txbxContent>
                <w:p>
                  <w:pPr>
                    <w:pStyle w:val="Normal1"/>
                    <w:rPr>
                      <w:rStyle w:val="Policepardfaut"/>
                      <w:lang w:eastAsia="fr-FR" w:bidi="ar-SA"/>
                    </w:rPr>
                  </w:pPr>
                  <w:r>
                    <w:rPr>
                      <w:rStyle w:val="Policepardfaut"/>
                      <w:lang w:eastAsia="fr-FR" w:bidi="ar-SA"/>
                    </w:rPr>
                    <w:drawing>
                      <wp:inline distT="0" distB="0" distL="0" distR="0">
                        <wp:extent cx="3687445" cy="2647315"/>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3"/>
                                <a:stretch>
                                  <a:fillRect/>
                                </a:stretch>
                              </pic:blipFill>
                              <pic:spPr bwMode="auto">
                                <a:xfrm>
                                  <a:off x="0" y="0"/>
                                  <a:ext cx="3687445" cy="2647315"/>
                                </a:xfrm>
                                <a:prstGeom prst="rect">
                                  <a:avLst/>
                                </a:prstGeom>
                                <a:noFill/>
                                <a:ln w="9525">
                                  <a:noFill/>
                                  <a:miter lim="800000"/>
                                  <a:headEnd/>
                                  <a:tailEnd/>
                                </a:ln>
                              </pic:spPr>
                            </pic:pic>
                          </a:graphicData>
                        </a:graphic>
                      </wp:inline>
                    </w:drawing>
                  </w:r>
                </w:p>
                <w:p>
                  <w:pPr>
                    <w:pStyle w:val="Normal1"/>
                    <w:rPr/>
                  </w:pPr>
                  <w:r>
                    <w:rPr/>
                  </w:r>
                </w:p>
                <w:p>
                  <w:pPr>
                    <w:pStyle w:val="Normal"/>
                    <w:jc w:val="both"/>
                    <w:rPr>
                      <w:rStyle w:val="LienInternet"/>
                    </w:rPr>
                  </w:pPr>
                  <w:hyperlink r:id="rId4" w:tgtFrame="_top">
                    <w:r>
                      <w:rPr>
                        <w:rStyle w:val="LienInternet"/>
                      </w:rPr>
                      <w:t>http://www.mrmediatraining.com/2012/06/18/rodney-king-and-the-birth-of-citizen-journalism/</w:t>
                    </w:r>
                  </w:hyperlink>
                </w:p>
                <w:p>
                  <w:pPr>
                    <w:pStyle w:val="Normal"/>
                    <w:jc w:val="both"/>
                    <w:rPr>
                      <w:rFonts w:cs="Times New Roman"/>
                    </w:rPr>
                  </w:pPr>
                  <w:r>
                    <w:rPr>
                      <w:rFonts w:cs="Times New Roman"/>
                    </w:rPr>
                  </w:r>
                </w:p>
              </w:txbxContent>
            </v:textbox>
          </v:rect>
        </w:pict>
      </w:r>
    </w:p>
    <w:p>
      <w:pPr>
        <w:pStyle w:val="Normal"/>
        <w:jc w:val="both"/>
        <w:rPr>
          <w:rFonts w:cs="Times New Roman"/>
        </w:rPr>
      </w:pPr>
      <w:r>
        <w:rPr>
          <w:rFonts w:cs="Times New Roman"/>
        </w:rPr>
      </w:r>
    </w:p>
    <w:p>
      <w:pPr>
        <w:pStyle w:val="Normal"/>
        <w:ind w:left="2891" w:right="-624" w:hanging="0"/>
        <w:jc w:val="right"/>
        <w:rPr>
          <w:rStyle w:val="Policepardfaut"/>
          <w:rFonts w:cs="Times New Roman"/>
        </w:rPr>
      </w:pPr>
      <w:hyperlink r:id="rId6" w:tgtFrame="_top">
        <w:r>
          <w:rPr>
            <w:rStyle w:val="Policepardfaut"/>
            <w:rFonts w:cs="Times New Roman"/>
          </w:rPr>
          <w:t>http://assets.nydailynews.com/polopoly_fs/1.14556.1373912987!/img/httpImage/image.jpg_gen/derivatives/gallery_1200/rodney-king-beating.jpg</w:t>
          <w:drawing>
            <wp:anchor behindDoc="0" distT="0" distB="0" distL="0" distR="0" simplePos="0" locked="0" layoutInCell="1" allowOverlap="1" relativeHeight="5">
              <wp:simplePos x="0" y="0"/>
              <wp:positionH relativeFrom="column">
                <wp:posOffset>3913505</wp:posOffset>
              </wp:positionH>
              <wp:positionV relativeFrom="paragraph">
                <wp:posOffset>27940</wp:posOffset>
              </wp:positionV>
              <wp:extent cx="2626360" cy="3411855"/>
              <wp:effectExtent l="0" t="0" r="0" b="0"/>
              <wp:wrapTopAndBottom/>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5"/>
                      <a:stretch>
                        <a:fillRect/>
                      </a:stretch>
                    </pic:blipFill>
                    <pic:spPr bwMode="auto">
                      <a:xfrm>
                        <a:off x="0" y="0"/>
                        <a:ext cx="2626360" cy="3411855"/>
                      </a:xfrm>
                      <a:prstGeom prst="rect">
                        <a:avLst/>
                      </a:prstGeom>
                      <a:noFill/>
                      <a:ln w="9525">
                        <a:noFill/>
                        <a:miter lim="800000"/>
                        <a:headEnd/>
                        <a:tailEnd/>
                      </a:ln>
                    </pic:spPr>
                  </pic:pic>
                </a:graphicData>
              </a:graphic>
            </wp:anchor>
          </w:drawing>
        </w:r>
      </w:hyperlink>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Style w:val="Policepardfaut"/>
          <w:rFonts w:cs="Times New Roman"/>
        </w:rPr>
      </w:pPr>
      <w:r>
        <w:rPr>
          <w:rStyle w:val="Policepardfaut"/>
          <w:rFonts w:cs="Times New Roman"/>
          <w:iCs/>
          <w:u w:val="single"/>
        </w:rPr>
        <w:t>Types de productions possibles</w:t>
      </w:r>
      <w:r>
        <w:rPr>
          <w:rStyle w:val="Policepardfaut"/>
          <w:rFonts w:cs="Times New Roman"/>
        </w:rPr>
        <w:t> (pour 3 images):</w:t>
      </w:r>
    </w:p>
    <w:p>
      <w:pPr>
        <w:pStyle w:val="Normal"/>
        <w:jc w:val="both"/>
        <w:rPr>
          <w:rFonts w:cs="Times New Roman"/>
        </w:rPr>
      </w:pPr>
      <w:r>
        <w:rPr>
          <w:rFonts w:cs="Times New Roman"/>
        </w:rPr>
      </w:r>
    </w:p>
    <w:p>
      <w:pPr>
        <w:pStyle w:val="Normal"/>
        <w:jc w:val="both"/>
        <w:rPr>
          <w:rStyle w:val="Policepardfaut"/>
          <w:rFonts w:cs="Times New Roman"/>
          <w:color w:val="0000CC"/>
          <w:lang w:val="en-GB"/>
        </w:rPr>
      </w:pPr>
      <w:r>
        <w:rPr>
          <w:rStyle w:val="Policepardfaut"/>
          <w:rFonts w:cs="Times New Roman"/>
          <w:color w:val="000000"/>
          <w:lang w:val="en-GB"/>
        </w:rPr>
        <w:t xml:space="preserve">Image 1 : </w:t>
      </w:r>
      <w:r>
        <w:rPr>
          <w:rStyle w:val="Policepardfaut"/>
          <w:rFonts w:cs="Times New Roman"/>
          <w:i/>
          <w:color w:val="0000CC"/>
          <w:lang w:val="en-GB"/>
        </w:rPr>
        <w:t>We can see 2 men hugging. They must be happy. In the headline there's the word “acquitted”. Maybe the men were acquitted of the beating of someone. We can see houses burning in the second picture. Maybe this is the consequence of the trial. Maybe people were unhappy with the verdict and started riots</w:t>
      </w:r>
      <w:r>
        <w:rPr>
          <w:rStyle w:val="Policepardfaut"/>
          <w:rFonts w:cs="Times New Roman"/>
          <w:color w:val="0000CC"/>
          <w:lang w:val="en-GB"/>
        </w:rPr>
        <w:t>.</w:t>
      </w:r>
    </w:p>
    <w:p>
      <w:pPr>
        <w:pStyle w:val="Normal"/>
        <w:jc w:val="both"/>
        <w:rPr>
          <w:rFonts w:cs="Times New Roman"/>
          <w:color w:val="0000CC"/>
          <w:lang w:val="en-GB"/>
        </w:rPr>
      </w:pPr>
      <w:r>
        <w:rPr>
          <w:rFonts w:cs="Times New Roman"/>
          <w:color w:val="0000CC"/>
          <w:lang w:val="en-GB"/>
        </w:rPr>
      </w:r>
    </w:p>
    <w:p>
      <w:pPr>
        <w:pStyle w:val="Normal"/>
        <w:jc w:val="both"/>
        <w:rPr>
          <w:rStyle w:val="Policepardfaut"/>
          <w:rFonts w:cs="Times New Roman"/>
          <w:color w:val="0000CC"/>
          <w:lang w:val="en-GB"/>
        </w:rPr>
      </w:pPr>
      <w:r>
        <w:rPr>
          <w:rStyle w:val="Policepardfaut"/>
          <w:rFonts w:cs="Times New Roman"/>
          <w:color w:val="000000"/>
          <w:lang w:val="en-GB"/>
        </w:rPr>
        <w:t>Image 2</w:t>
      </w:r>
      <w:r>
        <w:rPr>
          <w:rStyle w:val="Policepardfaut"/>
          <w:rFonts w:cs="Times New Roman"/>
          <w:color w:val="0000CC"/>
          <w:lang w:val="en-GB"/>
        </w:rPr>
        <w:t xml:space="preserve"> : </w:t>
      </w:r>
      <w:r>
        <w:rPr>
          <w:rStyle w:val="Policepardfaut"/>
          <w:rFonts w:cs="Times New Roman"/>
          <w:i/>
          <w:color w:val="0000CC"/>
          <w:lang w:val="en-GB"/>
        </w:rPr>
        <w:t>This picture was taken in 1991. Someone is being beaten by 2 men, probably 2 policemen.  Maybe the man in the middle is a dangerous criminal</w:t>
      </w:r>
      <w:r>
        <w:rPr>
          <w:rStyle w:val="Policepardfaut"/>
          <w:rFonts w:cs="Times New Roman"/>
          <w:color w:val="0000CC"/>
          <w:lang w:val="en-GB"/>
        </w:rPr>
        <w:t>.</w:t>
      </w:r>
    </w:p>
    <w:p>
      <w:pPr>
        <w:pStyle w:val="Normal"/>
        <w:jc w:val="both"/>
        <w:rPr>
          <w:rStyle w:val="Policepardfaut"/>
          <w:rFonts w:cs="Times New Roman"/>
          <w:i/>
          <w:color w:val="0000CC"/>
          <w:lang w:val="en-GB"/>
        </w:rPr>
      </w:pPr>
      <w:r>
        <w:rPr>
          <w:rStyle w:val="Policepardfaut"/>
          <w:rFonts w:cs="Times New Roman"/>
          <w:i/>
          <w:color w:val="0000CC"/>
          <w:lang w:val="en-GB"/>
        </w:rPr>
        <w:t>Maybe the man in hospital is the man who is being beaten in the 2</w:t>
      </w:r>
      <w:r>
        <w:rPr>
          <w:rStyle w:val="Policepardfaut"/>
          <w:rFonts w:cs="Times New Roman"/>
          <w:i/>
          <w:color w:val="0000CC"/>
          <w:position w:val="24"/>
          <w:sz w:val="16"/>
          <w:lang w:val="en-GB"/>
        </w:rPr>
        <w:t>nd</w:t>
      </w:r>
      <w:r>
        <w:rPr>
          <w:rStyle w:val="Policepardfaut"/>
          <w:rFonts w:cs="Times New Roman"/>
          <w:i/>
          <w:color w:val="0000CC"/>
          <w:lang w:val="en-GB"/>
        </w:rPr>
        <w:t xml:space="preserve"> picture. Maybe he did something bad. Or maybe he was hit by 2 criminals.</w:t>
      </w:r>
    </w:p>
    <w:p>
      <w:pPr>
        <w:pStyle w:val="Normal"/>
        <w:jc w:val="both"/>
        <w:rPr>
          <w:rFonts w:cs="Times New Roman"/>
          <w:lang w:val="en-GB"/>
        </w:rPr>
      </w:pPr>
      <w:r>
        <w:rPr>
          <w:rFonts w:cs="Times New Roman"/>
          <w:lang w:val="en-GB"/>
        </w:rPr>
      </w:r>
    </w:p>
    <w:p>
      <w:pPr>
        <w:pStyle w:val="Normal"/>
        <w:jc w:val="both"/>
        <w:rPr>
          <w:rStyle w:val="Policepardfaut"/>
          <w:rFonts w:cs="Times New Roman"/>
          <w:i/>
          <w:color w:val="0000CC"/>
          <w:lang w:val="en-GB"/>
        </w:rPr>
      </w:pPr>
      <w:r>
        <w:rPr>
          <w:rStyle w:val="Policepardfaut"/>
          <w:rFonts w:cs="Times New Roman"/>
          <w:color w:val="000000"/>
          <w:lang w:val="en-GB"/>
        </w:rPr>
        <w:t>Image 3 </w:t>
      </w:r>
      <w:r>
        <w:rPr>
          <w:rStyle w:val="Policepardfaut"/>
          <w:rFonts w:cs="Times New Roman"/>
          <w:color w:val="0000CC"/>
          <w:lang w:val="en-GB"/>
        </w:rPr>
        <w:t xml:space="preserve">: </w:t>
      </w:r>
      <w:r>
        <w:rPr>
          <w:rStyle w:val="Policepardfaut"/>
          <w:rFonts w:cs="Times New Roman"/>
          <w:i/>
          <w:color w:val="0000CC"/>
          <w:lang w:val="en-GB"/>
        </w:rPr>
        <w:t>We can see a man who's apparently injured. He must be in hospital. We can see he's in a wheel chair. He's showing his wounds to someone (police officer? journalist?)</w:t>
      </w:r>
    </w:p>
    <w:p>
      <w:pPr>
        <w:pStyle w:val="Normal"/>
        <w:jc w:val="both"/>
        <w:rPr>
          <w:rFonts w:cs="Times New Roman"/>
          <w:i/>
          <w:lang w:val="en-GB"/>
        </w:rPr>
      </w:pPr>
      <w:r>
        <w:rPr>
          <w:rFonts w:cs="Times New Roman"/>
          <w:i/>
          <w:lang w:val="en-GB"/>
        </w:rPr>
      </w:r>
    </w:p>
    <w:p>
      <w:pPr>
        <w:pStyle w:val="Normal"/>
        <w:jc w:val="both"/>
        <w:rPr>
          <w:rFonts w:cs="Times New Roman"/>
          <w:lang w:val="en-GB"/>
        </w:rPr>
      </w:pPr>
      <w:r>
        <w:rPr>
          <w:rFonts w:cs="Times New Roman"/>
          <w:lang w:val="en-GB"/>
        </w:rPr>
      </w:r>
    </w:p>
    <w:p>
      <w:pPr>
        <w:pStyle w:val="Normal"/>
        <w:jc w:val="both"/>
        <w:rPr>
          <w:rFonts w:cs="Times New Roman"/>
          <w:b/>
          <w:bCs/>
          <w:lang w:val="en-GB"/>
        </w:rPr>
      </w:pPr>
      <w:r>
        <w:rPr>
          <w:rFonts w:cs="Times New Roman"/>
          <w:b/>
          <w:bCs/>
          <w:lang w:val="en-GB"/>
        </w:rPr>
      </w:r>
    </w:p>
    <w:p>
      <w:pPr>
        <w:pStyle w:val="Normal"/>
        <w:jc w:val="both"/>
        <w:rPr>
          <w:rStyle w:val="Policepardfaut"/>
          <w:rFonts w:cs="Times New Roman"/>
          <w:b/>
          <w:i/>
          <w:shd w:fill="FFFF00" w:val="clear"/>
          <w:lang w:val="en-GB"/>
        </w:rPr>
      </w:pPr>
      <w:r>
        <w:rPr>
          <w:rStyle w:val="Policepardfaut"/>
          <w:rFonts w:cs="Times New Roman"/>
          <w:b/>
          <w:i/>
          <w:shd w:fill="FFFF00" w:val="clear"/>
          <w:lang w:val="en-GB"/>
        </w:rPr>
        <w:t>Mission 2: Read and draw a timeline</w:t>
      </w:r>
    </w:p>
    <w:p>
      <w:pPr>
        <w:pStyle w:val="Normal"/>
        <w:jc w:val="both"/>
        <w:rPr>
          <w:rFonts w:cs="Times New Roman"/>
          <w:b/>
          <w:bCs/>
          <w:u w:val="single"/>
          <w:lang w:val="en-GB"/>
        </w:rPr>
      </w:pPr>
      <w:r>
        <w:rPr>
          <w:rFonts w:cs="Times New Roman"/>
          <w:b/>
          <w:bCs/>
          <w:u w:val="single"/>
          <w:lang w:val="en-GB"/>
        </w:rPr>
      </w:r>
    </w:p>
    <w:p>
      <w:pPr>
        <w:pStyle w:val="Normal"/>
        <w:jc w:val="both"/>
        <w:rPr>
          <w:rFonts w:cs="Times New Roman"/>
          <w:lang w:val="en-GB"/>
        </w:rPr>
      </w:pPr>
      <w:r>
        <w:rPr>
          <w:rFonts w:cs="Times New Roman"/>
          <w:lang w:val="en-GB"/>
        </w:rPr>
      </w:r>
    </w:p>
    <w:p>
      <w:pPr>
        <w:pStyle w:val="Normal"/>
        <w:jc w:val="both"/>
        <w:rPr>
          <w:rFonts w:cs="Times New Roman"/>
          <w:b/>
          <w:iCs/>
          <w:color w:val="FF0000"/>
        </w:rPr>
      </w:pPr>
      <w:r>
        <w:rPr>
          <w:rFonts w:cs="Times New Roman"/>
          <w:b/>
          <w:iCs/>
          <w:color w:val="FF0000"/>
        </w:rPr>
        <w:t>Comprendre ce qui s’est passé</w:t>
      </w:r>
    </w:p>
    <w:p>
      <w:pPr>
        <w:pStyle w:val="Normal"/>
        <w:jc w:val="both"/>
        <w:rPr>
          <w:rFonts w:cs="Times New Roman"/>
        </w:rPr>
      </w:pPr>
      <w:r>
        <w:rPr>
          <w:rFonts w:cs="Times New Roman"/>
        </w:rPr>
      </w:r>
    </w:p>
    <w:p>
      <w:pPr>
        <w:pStyle w:val="Normal"/>
        <w:jc w:val="both"/>
        <w:rPr>
          <w:rFonts w:cs="Times New Roman"/>
        </w:rPr>
      </w:pPr>
      <w:r>
        <w:rPr>
          <w:rFonts w:cs="Times New Roman"/>
        </w:rPr>
        <w:t>Objectifs : en groupes comprendre ce qui s'est passé : pourquoi King a été arrêté, ce qu'ont fait les policiers, le procès, les conséquences du verdict.</w:t>
      </w:r>
    </w:p>
    <w:p>
      <w:pPr>
        <w:pStyle w:val="Normal"/>
        <w:jc w:val="both"/>
        <w:rPr>
          <w:rFonts w:cs="Times New Roman"/>
        </w:rPr>
      </w:pPr>
      <w:r>
        <w:rPr>
          <w:rFonts w:cs="Times New Roman"/>
        </w:rPr>
        <w:t>Retracer la chronologie des événements, de 1991 (agression de Rodney King) à 2002 (Célébration du 10ème anniversaire des émeutes).</w:t>
      </w:r>
    </w:p>
    <w:p>
      <w:pPr>
        <w:pStyle w:val="Normal"/>
        <w:ind w:left="0" w:right="0" w:firstLine="709"/>
        <w:jc w:val="both"/>
        <w:rPr>
          <w:rFonts w:cs="Times New Roman"/>
          <w:i/>
        </w:rPr>
      </w:pPr>
      <w:r>
        <w:rPr>
          <w:rFonts w:cs="Times New Roman"/>
          <w:i/>
        </w:rPr>
      </w:r>
    </w:p>
    <w:p>
      <w:pPr>
        <w:pStyle w:val="Normal"/>
        <w:jc w:val="both"/>
        <w:rPr>
          <w:rFonts w:cs="Times New Roman"/>
        </w:rPr>
      </w:pPr>
      <w:r>
        <w:rPr>
          <w:rFonts w:cs="Times New Roman"/>
        </w:rPr>
        <w:t>Travail individuel puis mise en commun groupe. Chaque élève explique aux autres ce qu’il a compris. Cette activité peut être menée en français.  Il s’agit là de comparer ses notes avec celles des autres et d’affiner ainsi la compréhension.</w:t>
      </w:r>
    </w:p>
    <w:p>
      <w:pPr>
        <w:pStyle w:val="Normal"/>
        <w:jc w:val="both"/>
        <w:rPr>
          <w:rFonts w:cs="Times New Roman"/>
        </w:rPr>
      </w:pPr>
      <w:r>
        <w:rPr>
          <w:rFonts w:cs="Times New Roman"/>
        </w:rPr>
      </w:r>
    </w:p>
    <w:p>
      <w:pPr>
        <w:pStyle w:val="Normal"/>
        <w:jc w:val="both"/>
        <w:rPr>
          <w:rStyle w:val="Policepardfaut"/>
          <w:rFonts w:cs="Times New Roman"/>
          <w:b/>
          <w:bCs/>
        </w:rPr>
      </w:pPr>
      <w:r>
        <w:rPr>
          <w:rStyle w:val="Policepardfaut"/>
          <w:rFonts w:cs="Times New Roman"/>
        </w:rPr>
        <w:t xml:space="preserve">Les élèves, en groupes, doivent ensuite </w:t>
      </w:r>
      <w:r>
        <w:rPr>
          <w:rStyle w:val="Policepardfaut"/>
          <w:rFonts w:cs="Times New Roman"/>
          <w:b/>
          <w:bCs/>
          <w:u w:val="single"/>
        </w:rPr>
        <w:t>compléter une frise chronologique</w:t>
      </w:r>
      <w:r>
        <w:rPr>
          <w:rStyle w:val="Policepardfaut"/>
          <w:rFonts w:cs="Times New Roman"/>
          <w:b/>
          <w:bCs/>
        </w:rPr>
        <w:t>.</w:t>
      </w:r>
    </w:p>
    <w:p>
      <w:pPr>
        <w:pStyle w:val="Normal"/>
        <w:jc w:val="both"/>
        <w:rPr>
          <w:rFonts w:cs="Times New Roman"/>
        </w:rPr>
      </w:pPr>
      <w:r>
        <w:rPr>
          <w:rFonts w:cs="Times New Roman"/>
        </w:rPr>
      </w:r>
    </w:p>
    <w:p>
      <w:pPr>
        <w:pStyle w:val="Normal"/>
        <w:jc w:val="both"/>
        <w:rPr>
          <w:rFonts w:cs="Times New Roman"/>
        </w:rPr>
      </w:pPr>
      <w:r>
        <w:rPr>
          <w:rFonts w:cs="Times New Roman"/>
        </w:rPr>
        <w:t>Mise en commun classe : un élève vient au tableau pour jouer le rôle du secrétaire. Le reste de la classe, en anglais, commente la frise. A l’issue de l’activité, le professeur propose à chaque groupe de trouver et corriger les erreurs (orthographe, lexique, syntaxe) du secrétaire et de lui indiquer ce qui doit être modifié.</w:t>
      </w:r>
    </w:p>
    <w:p>
      <w:pPr>
        <w:pStyle w:val="Normal"/>
        <w:jc w:val="both"/>
        <w:rPr>
          <w:rFonts w:cs="Times New Roman"/>
        </w:rPr>
      </w:pPr>
      <w:r>
        <w:rPr>
          <w:rFonts w:cs="Times New Roman"/>
        </w:rPr>
      </w:r>
    </w:p>
    <w:p>
      <w:pPr>
        <w:pStyle w:val="Normal"/>
        <w:jc w:val="both"/>
        <w:rPr>
          <w:rFonts w:cs="Times New Roman"/>
        </w:rPr>
      </w:pPr>
      <w:r>
        <w:rPr>
          <w:rFonts w:cs="Times New Roman"/>
        </w:rPr>
        <w:t>Au début du cours suivant un élève dans la classe sera tiré au sort pour faire une récapitulation orale sur l'affaire R. King en se servant de la fiche chronologique faite avec son groupe.</w:t>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anchor behindDoc="0" distT="0" distB="0" distL="0" distR="0" simplePos="0" locked="0" layoutInCell="1" allowOverlap="1" relativeHeight="4">
            <wp:simplePos x="0" y="0"/>
            <wp:positionH relativeFrom="column">
              <wp:align>center</wp:align>
            </wp:positionH>
            <wp:positionV relativeFrom="paragraph">
              <wp:align>top</wp:align>
            </wp:positionV>
            <wp:extent cx="7042785" cy="8695690"/>
            <wp:effectExtent l="0" t="0" r="0" b="0"/>
            <wp:wrapTopAndBottom/>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7"/>
                    <a:stretch>
                      <a:fillRect/>
                    </a:stretch>
                  </pic:blipFill>
                  <pic:spPr bwMode="auto">
                    <a:xfrm>
                      <a:off x="0" y="0"/>
                      <a:ext cx="7042785" cy="8695690"/>
                    </a:xfrm>
                    <a:prstGeom prst="rect">
                      <a:avLst/>
                    </a:prstGeom>
                    <a:noFill/>
                    <a:ln w="9525">
                      <a:noFill/>
                      <a:miter lim="800000"/>
                      <a:headEnd/>
                      <a:tailEnd/>
                    </a:ln>
                  </pic:spPr>
                </pic:pic>
              </a:graphicData>
            </a:graphic>
          </wp:anchor>
        </w:drawing>
      </w:r>
    </w:p>
    <w:p>
      <w:pPr>
        <w:pStyle w:val="Normal"/>
        <w:jc w:val="both"/>
        <w:rPr>
          <w:rFonts w:cs="Times New Roman"/>
          <w:b/>
          <w:bCs/>
          <w:i/>
          <w:iCs/>
          <w:color w:val="FF0000"/>
        </w:rPr>
      </w:pPr>
      <w:r>
        <w:rPr>
          <w:rFonts w:cs="Times New Roman"/>
          <w:b/>
          <w:bCs/>
          <w:i/>
          <w:iCs/>
          <w:color w:val="FF0000"/>
        </w:rPr>
      </w:r>
    </w:p>
    <w:p>
      <w:pPr>
        <w:pStyle w:val="Normal"/>
        <w:jc w:val="both"/>
        <w:rPr>
          <w:rFonts w:cs="Times New Roman"/>
          <w:b/>
          <w:bCs/>
          <w:i/>
          <w:iCs/>
          <w:color w:val="000000"/>
          <w:shd w:fill="FFFF00" w:val="clear"/>
        </w:rPr>
      </w:pPr>
      <w:r>
        <w:rPr>
          <w:rFonts w:cs="Times New Roman"/>
          <w:b/>
          <w:bCs/>
          <w:i/>
          <w:iCs/>
          <w:color w:val="000000"/>
          <w:shd w:fill="FFFF00" w:val="clear"/>
        </w:rPr>
      </w:r>
    </w:p>
    <w:p>
      <w:pPr>
        <w:pStyle w:val="Normal"/>
        <w:jc w:val="both"/>
        <w:rPr>
          <w:rFonts w:cs="Times New Roman"/>
          <w:b/>
          <w:bCs/>
          <w:i/>
          <w:iCs/>
          <w:color w:val="000000"/>
          <w:shd w:fill="FFFF00" w:val="clear"/>
        </w:rPr>
      </w:pPr>
      <w:r>
        <w:rPr>
          <w:rFonts w:cs="Times New Roman"/>
          <w:b/>
          <w:bCs/>
          <w:i/>
          <w:iCs/>
          <w:color w:val="000000"/>
          <w:shd w:fill="FFFF00" w:val="clear"/>
        </w:rPr>
      </w:r>
    </w:p>
    <w:p>
      <w:pPr>
        <w:pStyle w:val="Normal"/>
        <w:jc w:val="both"/>
        <w:rPr>
          <w:rFonts w:cs="Times New Roman"/>
          <w:b/>
          <w:bCs/>
          <w:i/>
          <w:iCs/>
          <w:color w:val="000000"/>
          <w:shd w:fill="FFFF00" w:val="clear"/>
        </w:rPr>
      </w:pPr>
      <w:r>
        <w:rPr>
          <w:rFonts w:cs="Times New Roman"/>
          <w:b/>
          <w:bCs/>
          <w:i/>
          <w:iCs/>
          <w:color w:val="000000"/>
          <w:shd w:fill="FFFF00" w:val="clear"/>
        </w:rPr>
      </w:r>
    </w:p>
    <w:p>
      <w:pPr>
        <w:pStyle w:val="Normal"/>
        <w:jc w:val="both"/>
        <w:rPr>
          <w:rFonts w:cs="Times New Roman"/>
          <w:b/>
          <w:bCs/>
          <w:i/>
          <w:iCs/>
          <w:color w:val="000000"/>
          <w:shd w:fill="FFFF00" w:val="clear"/>
        </w:rPr>
      </w:pPr>
      <w:r>
        <w:rPr>
          <w:rFonts w:cs="Times New Roman"/>
          <w:b/>
          <w:bCs/>
          <w:i/>
          <w:iCs/>
          <w:color w:val="000000"/>
          <w:shd w:fill="FFFF00" w:val="clear"/>
        </w:rPr>
      </w:r>
    </w:p>
    <w:p>
      <w:pPr>
        <w:pStyle w:val="Normal"/>
        <w:jc w:val="both"/>
        <w:rPr>
          <w:rStyle w:val="Policepardfaut"/>
          <w:rFonts w:cs="Times New Roman"/>
          <w:b/>
          <w:bCs/>
          <w:i/>
          <w:iCs/>
          <w:color w:val="000000"/>
          <w:shd w:fill="FFFF00" w:val="clear"/>
          <w:lang w:val="en-GB"/>
        </w:rPr>
      </w:pPr>
      <w:r>
        <w:rPr>
          <w:rStyle w:val="Policepardfaut"/>
          <w:rFonts w:cs="Times New Roman"/>
          <w:b/>
          <w:bCs/>
          <w:i/>
          <w:iCs/>
          <w:color w:val="000000"/>
          <w:shd w:fill="FFFF00" w:val="clear"/>
          <w:lang w:val="en-GB"/>
        </w:rPr>
        <w:t>Mission 3: Find out how a trial is organized</w:t>
      </w:r>
    </w:p>
    <w:p>
      <w:pPr>
        <w:pStyle w:val="Normal"/>
        <w:jc w:val="both"/>
        <w:rPr>
          <w:rFonts w:cs="Times New Roman"/>
          <w:b/>
          <w:bCs/>
          <w:i/>
          <w:iCs/>
          <w:color w:val="FF0000"/>
          <w:lang w:val="en-GB"/>
        </w:rPr>
      </w:pPr>
      <w:r>
        <w:rPr>
          <w:rFonts w:cs="Times New Roman"/>
          <w:b/>
          <w:bCs/>
          <w:i/>
          <w:iCs/>
          <w:color w:val="FF0000"/>
          <w:lang w:val="en-GB"/>
        </w:rPr>
      </w:r>
    </w:p>
    <w:p>
      <w:pPr>
        <w:pStyle w:val="Normal"/>
        <w:jc w:val="both"/>
        <w:rPr>
          <w:rStyle w:val="Policepardfaut"/>
          <w:rFonts w:cs="Times New Roman"/>
          <w:u w:val="single"/>
        </w:rPr>
      </w:pPr>
      <w:r>
        <w:rPr>
          <w:rStyle w:val="Policepardfaut"/>
          <w:rFonts w:cs="Times New Roman"/>
        </w:rPr>
        <w:t xml:space="preserve">a) </w:t>
      </w:r>
      <w:r>
        <w:rPr>
          <w:rStyle w:val="Policepardfaut"/>
          <w:rFonts w:cs="Times New Roman"/>
          <w:u w:val="single"/>
        </w:rPr>
        <w:t>Organisation d’un procès</w:t>
      </w:r>
    </w:p>
    <w:p>
      <w:pPr>
        <w:pStyle w:val="Normal"/>
        <w:jc w:val="both"/>
        <w:rPr>
          <w:rFonts w:cs="Times New Roman"/>
        </w:rPr>
      </w:pPr>
      <w:r>
        <w:rPr>
          <w:rFonts w:cs="Times New Roman"/>
        </w:rPr>
      </w:r>
    </w:p>
    <w:p>
      <w:pPr>
        <w:pStyle w:val="Normal"/>
        <w:jc w:val="both"/>
        <w:rPr>
          <w:rStyle w:val="Policepardfaut"/>
          <w:rFonts w:cs="Times New Roman"/>
        </w:rPr>
      </w:pPr>
      <w:r>
        <w:rPr>
          <w:rStyle w:val="Policepardfaut"/>
          <w:rFonts w:cs="Times New Roman"/>
          <w:u w:val="single"/>
        </w:rPr>
        <w:t>Objectifs</w:t>
      </w:r>
      <w:r>
        <w:rPr>
          <w:rStyle w:val="Policepardfaut"/>
          <w:rFonts w:cs="Times New Roman"/>
        </w:rPr>
        <w:t xml:space="preserve"> : comprendre comment fonctionne un procès aux Etats Unis , découvrir le rôle du juge, des avocats, des témoins, du jury, apprendre du nouveau lexique : </w:t>
      </w:r>
      <w:r>
        <w:rPr>
          <w:rStyle w:val="Policepardfaut"/>
          <w:rFonts w:cs="Times New Roman"/>
          <w:i/>
        </w:rPr>
        <w:t>Your Honor, objection, I object, my client, please sit, I apologize your Honor, defendent, plaintive, guilty...</w:t>
      </w:r>
      <w:r>
        <w:rPr>
          <w:rStyle w:val="Policepardfaut"/>
          <w:rFonts w:cs="Times New Roman"/>
        </w:rPr>
        <w:t> </w:t>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Style w:val="Policepardfaut"/>
          <w:rFonts w:cs="Times New Roman"/>
        </w:rPr>
      </w:pPr>
      <w:hyperlink r:id="rId8" w:tgtFrame="_top">
        <w:r>
          <w:rPr>
            <w:rStyle w:val="Policepardfaut"/>
            <w:rFonts w:cs="Times New Roman"/>
          </w:rPr>
          <w:t>https://www.youtube.com/watch?v=e7TG1W7rvqY</w:t>
        </w:r>
      </w:hyperlink>
    </w:p>
    <w:p>
      <w:pPr>
        <w:pStyle w:val="Normal"/>
        <w:jc w:val="both"/>
        <w:rPr>
          <w:rFonts w:cs="Times New Roman"/>
        </w:rPr>
      </w:pPr>
      <w:r>
        <w:rPr>
          <w:rFonts w:cs="Times New Roman"/>
        </w:rPr>
      </w:r>
    </w:p>
    <w:p>
      <w:pPr>
        <w:pStyle w:val="Normal"/>
        <w:jc w:val="both"/>
        <w:rPr>
          <w:rFonts w:cs="Times New Roman"/>
        </w:rPr>
      </w:pPr>
      <w:r>
        <w:rPr>
          <w:rFonts w:cs="Times New Roman"/>
        </w:rPr>
        <w:t>Voir les passages :</w:t>
      </w:r>
    </w:p>
    <w:p>
      <w:pPr>
        <w:pStyle w:val="Normal"/>
        <w:numPr>
          <w:ilvl w:val="0"/>
          <w:numId w:val="3"/>
        </w:numPr>
        <w:tabs>
          <w:tab w:val="left" w:pos="0" w:leader="none"/>
        </w:tabs>
        <w:ind w:left="0" w:right="0" w:hanging="0"/>
        <w:jc w:val="both"/>
        <w:rPr>
          <w:rFonts w:cs="Times New Roman"/>
        </w:rPr>
      </w:pPr>
      <w:r>
        <w:rPr>
          <w:rFonts w:cs="Times New Roman"/>
        </w:rPr>
        <w:t>de 8' à 12'45 : questions des avocats aux 2 parties</w:t>
      </w:r>
    </w:p>
    <w:p>
      <w:pPr>
        <w:pStyle w:val="Normal"/>
        <w:numPr>
          <w:ilvl w:val="0"/>
          <w:numId w:val="3"/>
        </w:numPr>
        <w:tabs>
          <w:tab w:val="left" w:pos="0" w:leader="none"/>
        </w:tabs>
        <w:ind w:left="0" w:right="0" w:hanging="0"/>
        <w:jc w:val="both"/>
        <w:rPr>
          <w:rFonts w:cs="Times New Roman"/>
        </w:rPr>
      </w:pPr>
      <w:r>
        <w:rPr>
          <w:rFonts w:cs="Times New Roman"/>
        </w:rPr>
        <w:t>de 22'45 à 24'20 : questions des avocats aux 2 parties</w:t>
      </w:r>
    </w:p>
    <w:p>
      <w:pPr>
        <w:pStyle w:val="Normal"/>
        <w:numPr>
          <w:ilvl w:val="0"/>
          <w:numId w:val="3"/>
        </w:numPr>
        <w:tabs>
          <w:tab w:val="left" w:pos="0" w:leader="none"/>
        </w:tabs>
        <w:ind w:left="0" w:right="0" w:hanging="0"/>
        <w:jc w:val="both"/>
        <w:rPr>
          <w:rFonts w:cs="Times New Roman"/>
        </w:rPr>
      </w:pPr>
      <w:r>
        <w:rPr>
          <w:rFonts w:cs="Times New Roman"/>
        </w:rPr>
        <w:t>de 29'20 à 32'50 : plaidoyers</w:t>
      </w:r>
    </w:p>
    <w:p>
      <w:pPr>
        <w:pStyle w:val="Normal"/>
        <w:numPr>
          <w:ilvl w:val="0"/>
          <w:numId w:val="3"/>
        </w:numPr>
        <w:tabs>
          <w:tab w:val="left" w:pos="0" w:leader="none"/>
        </w:tabs>
        <w:ind w:left="0" w:right="0" w:hanging="0"/>
        <w:jc w:val="both"/>
        <w:rPr>
          <w:rFonts w:cs="Times New Roman"/>
        </w:rPr>
      </w:pPr>
      <w:r>
        <w:rPr>
          <w:rFonts w:cs="Times New Roman"/>
        </w:rPr>
        <w:t>de 35'20 à 36’05: verdict</w:t>
      </w:r>
    </w:p>
    <w:p>
      <w:pPr>
        <w:pStyle w:val="Normal"/>
        <w:ind w:left="720" w:right="0" w:hanging="0"/>
        <w:jc w:val="both"/>
        <w:rPr>
          <w:rStyle w:val="Policepardfaut"/>
          <w:rFonts w:cs="Times New Roman"/>
        </w:rPr>
      </w:pPr>
      <w:r>
        <w:rPr>
          <w:rStyle w:val="Policepardfaut"/>
          <w:rFonts w:cs="Times New Roman"/>
        </w:rPr>
        <w:t xml:space="preserve"> </w:t>
      </w:r>
      <w:r>
        <w:rPr>
          <w:rStyle w:val="Policepardfaut"/>
          <w:rFonts w:cs="Times New Roman"/>
        </w:rPr>
        <w:t>(voir tout le cérémonial du jury qui rentre après délibérations, donne le verdict au juge qui accepte puis énonciation du verdict par le juré principal. Voir réactions des 2 parties dans l'attente et à l'annonce du verdict (</w:t>
      </w:r>
      <w:r>
        <w:rPr>
          <w:rStyle w:val="Policepardfaut"/>
          <w:rFonts w:cs="Times New Roman"/>
          <w:i/>
        </w:rPr>
        <w:t>nervous, anxious, hopeless, overjoyed, relieved...</w:t>
      </w:r>
      <w:r>
        <w:rPr>
          <w:rStyle w:val="Policepardfaut"/>
          <w:rFonts w:cs="Times New Roman"/>
        </w:rPr>
        <w:t>)</w:t>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t>Les élèves, en groupes, devront comprendre comment est organisée une séance au tribunal, qui parle et quand. Quand a-t-on le droit de couper la parole ? Qu'est-ce qu'un plaidoyer ? Comment annoncer le verdict ? Etc.</w:t>
      </w:r>
    </w:p>
    <w:p>
      <w:pPr>
        <w:pStyle w:val="Normal"/>
        <w:jc w:val="both"/>
        <w:rPr>
          <w:rFonts w:cs="Times New Roman"/>
        </w:rPr>
      </w:pPr>
      <w:r>
        <w:rPr>
          <w:rFonts w:cs="Times New Roman"/>
        </w:rPr>
        <w:t>Ils devront en outre essayer de repérer des mots ou expression appartenant au champ lexical juridique.</w:t>
      </w:r>
    </w:p>
    <w:p>
      <w:pPr>
        <w:pStyle w:val="Normal"/>
        <w:jc w:val="both"/>
        <w:rPr>
          <w:rFonts w:cs="Times New Roman"/>
        </w:rPr>
      </w:pPr>
      <w:r>
        <w:rPr>
          <w:rFonts w:cs="Times New Roman"/>
        </w:rPr>
        <w:t>Ils n'auront en aucun cas besoin de comprendre tout ce qui se passe et tout ce qui est dit dans les extraits présentés.</w:t>
      </w:r>
    </w:p>
    <w:p>
      <w:pPr>
        <w:pStyle w:val="Normal"/>
        <w:jc w:val="both"/>
        <w:rPr>
          <w:rFonts w:cs="Times New Roman"/>
        </w:rPr>
      </w:pPr>
      <w:r>
        <w:rPr>
          <w:rFonts w:cs="Times New Roman"/>
        </w:rPr>
      </w:r>
    </w:p>
    <w:p>
      <w:pPr>
        <w:pStyle w:val="Normal"/>
        <w:ind w:left="709" w:right="0" w:hanging="0"/>
        <w:jc w:val="both"/>
        <w:rPr>
          <w:rStyle w:val="Policepardfaut"/>
          <w:rFonts w:cs="Times New Roman"/>
          <w:i/>
          <w:shd w:fill="FFFF00" w:val="clear"/>
          <w:lang w:val="en-GB"/>
        </w:rPr>
      </w:pPr>
      <w:r>
        <w:rPr>
          <w:rStyle w:val="Policepardfaut"/>
          <w:rFonts w:cs="Times New Roman"/>
          <w:i/>
          <w:shd w:fill="FFFF00" w:val="clear"/>
          <w:lang w:val="en-GB"/>
        </w:rPr>
        <w:t>Watch and take notes</w:t>
      </w:r>
    </w:p>
    <w:p>
      <w:pPr>
        <w:pStyle w:val="Normal"/>
        <w:ind w:left="709" w:right="0" w:hanging="0"/>
        <w:jc w:val="both"/>
        <w:rPr>
          <w:rFonts w:cs="Times New Roman"/>
          <w:i/>
          <w:lang w:val="en-GB"/>
        </w:rPr>
      </w:pPr>
      <w:r>
        <w:rPr>
          <w:rFonts w:cs="Times New Roman"/>
          <w:i/>
          <w:lang w:val="en-GB"/>
        </w:rPr>
      </w:r>
    </w:p>
    <w:p>
      <w:pPr>
        <w:pStyle w:val="Normal"/>
        <w:ind w:left="709" w:right="0" w:hanging="0"/>
        <w:jc w:val="both"/>
        <w:rPr>
          <w:rStyle w:val="Policepardfaut"/>
          <w:rFonts w:cs="Times New Roman"/>
          <w:lang w:val="en-GB"/>
        </w:rPr>
      </w:pPr>
      <w:r>
        <w:rPr>
          <w:rStyle w:val="Policepardfaut"/>
          <w:rFonts w:cs="Times New Roman"/>
          <w:i/>
          <w:shd w:fill="FFFF00" w:val="clear"/>
          <w:lang w:val="en-GB"/>
        </w:rPr>
        <w:t>Compare your notes with your group</w:t>
      </w:r>
      <w:r>
        <w:rPr>
          <w:rStyle w:val="Policepardfaut"/>
          <w:rFonts w:cs="Times New Roman"/>
          <w:lang w:val="en-GB"/>
        </w:rPr>
        <w:t> </w:t>
      </w:r>
    </w:p>
    <w:p>
      <w:pPr>
        <w:pStyle w:val="Normal"/>
        <w:ind w:left="709" w:right="0" w:hanging="0"/>
        <w:jc w:val="both"/>
        <w:rPr>
          <w:rStyle w:val="Policepardfaut"/>
          <w:rFonts w:cs="Times New Roman"/>
          <w:lang w:val="en-GB"/>
        </w:rPr>
      </w:pPr>
      <w:r>
        <w:rPr>
          <w:rStyle w:val="Policepardfaut"/>
          <w:rFonts w:cs="Times New Roman"/>
        </w:rPr>
        <w:t xml:space="preserve">Les élèves, à tour de rôle, font part des informations recueillies au reste de leur groupe qui complète ses notes. </w:t>
      </w:r>
      <w:r>
        <w:rPr>
          <w:rStyle w:val="Policepardfaut"/>
          <w:rFonts w:cs="Times New Roman"/>
          <w:lang w:val="en-GB"/>
        </w:rPr>
        <w:t>Cela se fait en anglais.</w:t>
      </w:r>
    </w:p>
    <w:p>
      <w:pPr>
        <w:pStyle w:val="Normal"/>
        <w:ind w:left="709" w:right="0" w:hanging="0"/>
        <w:jc w:val="both"/>
        <w:rPr>
          <w:rFonts w:cs="Times New Roman"/>
          <w:lang w:val="en-GB"/>
        </w:rPr>
      </w:pPr>
      <w:r>
        <w:rPr>
          <w:rFonts w:cs="Times New Roman"/>
          <w:lang w:val="en-GB"/>
        </w:rPr>
      </w:r>
    </w:p>
    <w:p>
      <w:pPr>
        <w:pStyle w:val="Normal"/>
        <w:ind w:left="709" w:right="0" w:hanging="0"/>
        <w:jc w:val="both"/>
        <w:rPr>
          <w:rFonts w:cs="Times New Roman"/>
          <w:i/>
          <w:shd w:fill="FFFF00" w:val="clear"/>
          <w:lang w:val="en-GB"/>
        </w:rPr>
      </w:pPr>
      <w:r>
        <w:rPr>
          <w:rFonts w:cs="Times New Roman"/>
          <w:i/>
          <w:shd w:fill="FFFF00" w:val="clear"/>
          <w:lang w:val="en-GB"/>
        </w:rPr>
        <w:t>Write a summary: explain how a trial is organized</w:t>
      </w:r>
    </w:p>
    <w:p>
      <w:pPr>
        <w:pStyle w:val="Normal"/>
        <w:ind w:left="709" w:right="0" w:hanging="0"/>
        <w:jc w:val="both"/>
        <w:rPr/>
      </w:pPr>
      <w:r>
        <w:rPr/>
        <w:t>Chaque élève du groupe doit d’abord individuellement rédiger des commentaires avant que le groupe ne procède à la rédaction du résumé qui sera ramassé et corrigé par le professeur. A la séance suivante, il rendra les résumés que chaque élèves devra recopier dans son cahier.</w:t>
      </w:r>
    </w:p>
    <w:p>
      <w:pPr>
        <w:pStyle w:val="Normal"/>
        <w:jc w:val="both"/>
        <w:rPr>
          <w:rFonts w:cs="Times New Roman"/>
        </w:rPr>
      </w:pPr>
      <w:r>
        <w:rPr>
          <w:rFonts w:cs="Times New Roman"/>
        </w:rPr>
      </w:r>
    </w:p>
    <w:p>
      <w:pPr>
        <w:pStyle w:val="Normal"/>
        <w:jc w:val="both"/>
        <w:rPr>
          <w:rStyle w:val="Policepardfaut"/>
          <w:rFonts w:cs="Times New Roman"/>
          <w:u w:val="single"/>
        </w:rPr>
      </w:pPr>
      <w:r>
        <w:rPr>
          <w:rStyle w:val="Policepardfaut"/>
          <w:rFonts w:cs="Times New Roman"/>
        </w:rPr>
        <w:t xml:space="preserve">b) </w:t>
      </w:r>
      <w:r>
        <w:rPr>
          <w:rStyle w:val="Policepardfaut"/>
          <w:rFonts w:cs="Times New Roman"/>
          <w:u w:val="single"/>
        </w:rPr>
        <w:t>Introduction du lexique nécessaire à la réalisation de la tâche finale</w:t>
      </w:r>
    </w:p>
    <w:p>
      <w:pPr>
        <w:pStyle w:val="Normal"/>
        <w:jc w:val="both"/>
        <w:rPr>
          <w:rFonts w:cs="Times New Roman"/>
          <w:u w:val="single"/>
        </w:rPr>
      </w:pPr>
      <w:r>
        <w:rPr>
          <w:rFonts w:cs="Times New Roman"/>
          <w:u w:val="single"/>
        </w:rPr>
      </w:r>
    </w:p>
    <w:p>
      <w:pPr>
        <w:pStyle w:val="Normal"/>
        <w:jc w:val="both"/>
        <w:rPr>
          <w:rStyle w:val="Policepardfaut"/>
          <w:rFonts w:cs="Times New Roman"/>
          <w:i/>
          <w:lang w:val="en-GB"/>
        </w:rPr>
      </w:pPr>
      <w:r>
        <w:rPr>
          <w:rStyle w:val="Policepardfaut"/>
          <w:rFonts w:cs="Times New Roman"/>
          <w:i/>
          <w:lang w:val="en-GB"/>
        </w:rPr>
        <w:t>Your Honor, objection, I object, my client, please sit, I apologize your Honor, defendent, plaintive, guilty...</w:t>
      </w:r>
    </w:p>
    <w:p>
      <w:pPr>
        <w:pStyle w:val="Normal"/>
        <w:jc w:val="both"/>
        <w:rPr>
          <w:rFonts w:cs="Times New Roman"/>
          <w:lang w:val="en-GB"/>
        </w:rPr>
      </w:pPr>
      <w:r>
        <w:rPr>
          <w:rFonts w:cs="Times New Roman"/>
          <w:lang w:val="en-GB"/>
        </w:rPr>
      </w:r>
    </w:p>
    <w:p>
      <w:pPr>
        <w:pStyle w:val="Normal"/>
        <w:jc w:val="both"/>
        <w:rPr>
          <w:rFonts w:cs="Times New Roman"/>
        </w:rPr>
      </w:pPr>
      <w:r>
        <w:rPr>
          <w:rFonts w:cs="Times New Roman"/>
        </w:rPr>
        <w:t>Fiche à compléter pour le lexique.</w:t>
      </w:r>
    </w:p>
    <w:p>
      <w:pPr>
        <w:pStyle w:val="Normal"/>
        <w:jc w:val="both"/>
        <w:rPr>
          <w:rFonts w:cs="Times New Roman"/>
        </w:rPr>
      </w:pPr>
      <w:r>
        <w:rPr>
          <w:rFonts w:cs="Times New Roman"/>
        </w:rPr>
      </w:r>
    </w:p>
    <w:p>
      <w:pPr>
        <w:pStyle w:val="Normal"/>
        <w:jc w:val="both"/>
        <w:rPr>
          <w:rFonts w:cs="Times New Roman"/>
        </w:rPr>
      </w:pPr>
      <w:r>
        <w:rPr>
          <w:rFonts w:cs="Times New Roman"/>
        </w:rPr>
        <w:t>Mise en commun par groupe. Les élèves, à tour de rôle, font part des informations recueillies au reste de leur groupe qui complète ses notes. Cela se fait en anglais.</w:t>
      </w:r>
    </w:p>
    <w:p>
      <w:pPr>
        <w:pStyle w:val="Normal"/>
        <w:jc w:val="both"/>
        <w:rPr>
          <w:rFonts w:cs="Times New Roman"/>
        </w:rPr>
      </w:pPr>
      <w:r>
        <w:rPr>
          <w:rFonts w:cs="Times New Roman"/>
        </w:rPr>
      </w:r>
    </w:p>
    <w:p>
      <w:pPr>
        <w:pStyle w:val="Normal"/>
        <w:jc w:val="both"/>
        <w:rPr>
          <w:rFonts w:cs="Times New Roman"/>
        </w:rPr>
      </w:pPr>
      <w:r>
        <w:rPr>
          <w:rFonts w:cs="Times New Roman"/>
        </w:rPr>
        <w:t>Puis mise en commun avec la classe. Trois élèves viennent noter les productions de leur groupe au tableau ce qui donne lieu à une inter-correction.</w:t>
      </w:r>
    </w:p>
    <w:p>
      <w:pPr>
        <w:pStyle w:val="Normal"/>
        <w:jc w:val="both"/>
        <w:rPr>
          <w:rFonts w:cs="Times New Roman"/>
        </w:rPr>
      </w:pPr>
      <w:r>
        <w:rPr>
          <w:rFonts w:cs="Times New Roman"/>
        </w:rPr>
      </w:r>
    </w:p>
    <w:p>
      <w:pPr>
        <w:pStyle w:val="Normal"/>
        <w:rPr>
          <w:rStyle w:val="Policepardfaut"/>
          <w:rFonts w:cs="Times New Roman"/>
          <w:lang w:eastAsia="fr-FR" w:bidi="ar-SA"/>
        </w:rPr>
      </w:pPr>
      <w:r>
        <w:rPr>
          <w:rStyle w:val="Policepardfaut"/>
          <w:rFonts w:cs="Times New Roman"/>
          <w:lang w:eastAsia="fr-FR" w:bidi="ar-SA"/>
        </w:rPr>
        <w:drawing>
          <wp:inline distT="0" distB="0" distL="0" distR="0">
            <wp:extent cx="5410200" cy="700087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9"/>
                    <a:stretch>
                      <a:fillRect/>
                    </a:stretch>
                  </pic:blipFill>
                  <pic:spPr bwMode="auto">
                    <a:xfrm>
                      <a:off x="0" y="0"/>
                      <a:ext cx="5410200" cy="7000875"/>
                    </a:xfrm>
                    <a:prstGeom prst="rect">
                      <a:avLst/>
                    </a:prstGeom>
                    <a:noFill/>
                    <a:ln w="9525">
                      <a:noFill/>
                      <a:miter lim="800000"/>
                      <a:headEnd/>
                      <a:tailEnd/>
                    </a:ln>
                  </pic:spPr>
                </pic:pic>
              </a:graphicData>
            </a:graphic>
          </wp:inline>
        </w:drawing>
      </w:r>
    </w:p>
    <w:p>
      <w:pPr>
        <w:pStyle w:val="Normal"/>
        <w:rPr>
          <w:rFonts w:cs="Times New Roman"/>
        </w:rPr>
      </w:pPr>
      <w:r>
        <w:rPr>
          <w:rFonts w:cs="Times New Roman"/>
        </w:rPr>
      </w:r>
    </w:p>
    <w:p>
      <w:pPr>
        <w:pStyle w:val="Normal"/>
        <w:jc w:val="both"/>
        <w:rPr>
          <w:rFonts w:cs="Times New Roman"/>
        </w:rPr>
      </w:pPr>
      <w:r>
        <w:rPr>
          <w:rFonts w:cs="Times New Roman"/>
        </w:rPr>
        <w:t>Travail phonologique sur les expressions repérées :</w:t>
      </w:r>
    </w:p>
    <w:p>
      <w:pPr>
        <w:pStyle w:val="Normal"/>
        <w:numPr>
          <w:ilvl w:val="0"/>
          <w:numId w:val="4"/>
        </w:numPr>
        <w:tabs>
          <w:tab w:val="left" w:pos="0" w:leader="none"/>
        </w:tabs>
        <w:ind w:left="0" w:right="0" w:hanging="0"/>
        <w:jc w:val="both"/>
        <w:rPr>
          <w:rFonts w:cs="Times New Roman"/>
        </w:rPr>
      </w:pPr>
      <w:r>
        <w:rPr>
          <w:rFonts w:cs="Times New Roman"/>
        </w:rPr>
        <w:t>Répétition par le groupe-classe en chœur.</w:t>
      </w:r>
    </w:p>
    <w:p>
      <w:pPr>
        <w:pStyle w:val="Normal"/>
        <w:numPr>
          <w:ilvl w:val="0"/>
          <w:numId w:val="4"/>
        </w:numPr>
        <w:tabs>
          <w:tab w:val="left" w:pos="0" w:leader="none"/>
        </w:tabs>
        <w:ind w:left="0" w:right="0" w:hanging="0"/>
        <w:jc w:val="both"/>
        <w:rPr>
          <w:rFonts w:cs="Times New Roman"/>
        </w:rPr>
      </w:pPr>
      <w:r>
        <w:rPr>
          <w:rFonts w:cs="Times New Roman"/>
        </w:rPr>
        <w:t>Répétition individuelle dans chaque groupe afin de désigner un représentant.</w:t>
      </w:r>
    </w:p>
    <w:p>
      <w:pPr>
        <w:pStyle w:val="Normal"/>
        <w:numPr>
          <w:ilvl w:val="0"/>
          <w:numId w:val="4"/>
        </w:numPr>
        <w:tabs>
          <w:tab w:val="left" w:pos="0" w:leader="none"/>
        </w:tabs>
        <w:ind w:left="0" w:right="0" w:hanging="0"/>
        <w:jc w:val="both"/>
        <w:rPr>
          <w:rFonts w:cs="Times New Roman"/>
        </w:rPr>
      </w:pPr>
      <w:r>
        <w:rPr>
          <w:rFonts w:cs="Times New Roman"/>
        </w:rPr>
        <w:t>Concours intergroupes de prononciation.</w:t>
      </w:r>
    </w:p>
    <w:p>
      <w:pPr>
        <w:pStyle w:val="Normal"/>
        <w:jc w:val="both"/>
        <w:rPr>
          <w:rFonts w:cs="Times New Roman"/>
        </w:rPr>
      </w:pPr>
      <w:r>
        <w:rPr>
          <w:rFonts w:cs="Times New Roman"/>
        </w:rPr>
      </w:r>
    </w:p>
    <w:p>
      <w:pPr>
        <w:pStyle w:val="Normal"/>
        <w:jc w:val="both"/>
        <w:rPr>
          <w:rStyle w:val="Policepardfaut"/>
          <w:rFonts w:cs="Times New Roman"/>
          <w:u w:val="single"/>
        </w:rPr>
      </w:pPr>
      <w:r>
        <w:rPr>
          <w:rStyle w:val="Policepardfaut"/>
          <w:rFonts w:cs="Times New Roman"/>
        </w:rPr>
        <w:t>c) P</w:t>
      </w:r>
      <w:r>
        <w:rPr>
          <w:rStyle w:val="Policepardfaut"/>
          <w:rFonts w:cs="Times New Roman"/>
          <w:u w:val="single"/>
        </w:rPr>
        <w:t>réparation du procès</w:t>
      </w:r>
    </w:p>
    <w:p>
      <w:pPr>
        <w:pStyle w:val="Normal"/>
        <w:jc w:val="both"/>
        <w:rPr>
          <w:rFonts w:cs="Times New Roman"/>
          <w:u w:val="single"/>
        </w:rPr>
      </w:pPr>
      <w:r>
        <w:rPr>
          <w:rFonts w:cs="Times New Roman"/>
          <w:u w:val="single"/>
        </w:rPr>
      </w:r>
    </w:p>
    <w:p>
      <w:pPr>
        <w:pStyle w:val="Normal"/>
        <w:jc w:val="both"/>
        <w:rPr>
          <w:rStyle w:val="Policepardfaut"/>
          <w:rFonts w:cs="Times New Roman"/>
          <w:b/>
          <w:i/>
          <w:shd w:fill="FFFF00" w:val="clear"/>
          <w:lang w:val="en-GB"/>
        </w:rPr>
      </w:pPr>
      <w:r>
        <w:rPr>
          <w:rStyle w:val="Policepardfaut"/>
          <w:rFonts w:cs="Times New Roman"/>
          <w:b/>
          <w:i/>
          <w:shd w:fill="FFFF00" w:val="clear"/>
          <w:lang w:val="en-GB"/>
        </w:rPr>
        <w:t>Mission 4: Get ready for the trial</w:t>
      </w:r>
    </w:p>
    <w:p>
      <w:pPr>
        <w:pStyle w:val="Normal"/>
        <w:jc w:val="both"/>
        <w:rPr>
          <w:rFonts w:cs="Times New Roman"/>
          <w:lang w:val="en-GB"/>
        </w:rPr>
      </w:pPr>
      <w:r>
        <w:rPr>
          <w:rFonts w:cs="Times New Roman"/>
          <w:lang w:val="en-GB"/>
        </w:rPr>
      </w:r>
    </w:p>
    <w:p>
      <w:pPr>
        <w:pStyle w:val="Normal"/>
        <w:jc w:val="both"/>
        <w:rPr>
          <w:rFonts w:cs="Times New Roman"/>
        </w:rPr>
      </w:pPr>
      <w:r>
        <w:rPr>
          <w:rFonts w:cs="Times New Roman"/>
        </w:rPr>
        <w:t>Chaque groupe tire au sort un rôle sur lequel il va travailler (on imagine qu'il y a sept groupes de quatre). Il s’agit de préparer un argumentaire pour le procès.</w:t>
      </w:r>
    </w:p>
    <w:p>
      <w:pPr>
        <w:pStyle w:val="Normal"/>
        <w:jc w:val="both"/>
        <w:rPr>
          <w:rFonts w:cs="Times New Roman"/>
        </w:rPr>
      </w:pPr>
      <w:r>
        <w:rPr>
          <w:rFonts w:cs="Times New Roman"/>
        </w:rPr>
      </w:r>
    </w:p>
    <w:p>
      <w:pPr>
        <w:pStyle w:val="Normal"/>
        <w:numPr>
          <w:ilvl w:val="0"/>
          <w:numId w:val="5"/>
        </w:numPr>
        <w:tabs>
          <w:tab w:val="left" w:pos="0" w:leader="none"/>
        </w:tabs>
        <w:ind w:left="0" w:right="0" w:hanging="0"/>
        <w:jc w:val="both"/>
        <w:rPr>
          <w:rFonts w:cs="Times New Roman"/>
        </w:rPr>
      </w:pPr>
      <w:r>
        <w:rPr>
          <w:rFonts w:cs="Times New Roman"/>
        </w:rPr>
        <w:t>1 groupe devra préparer le rôle de Rodney King</w:t>
      </w:r>
    </w:p>
    <w:p>
      <w:pPr>
        <w:pStyle w:val="Normal"/>
        <w:numPr>
          <w:ilvl w:val="0"/>
          <w:numId w:val="5"/>
        </w:numPr>
        <w:tabs>
          <w:tab w:val="left" w:pos="0" w:leader="none"/>
        </w:tabs>
        <w:ind w:left="0" w:right="0" w:hanging="0"/>
        <w:jc w:val="both"/>
        <w:rPr>
          <w:rFonts w:cs="Times New Roman"/>
        </w:rPr>
      </w:pPr>
      <w:r>
        <w:rPr>
          <w:rFonts w:cs="Times New Roman"/>
        </w:rPr>
        <w:t>1 groupe celui de l'un des policiers</w:t>
      </w:r>
    </w:p>
    <w:p>
      <w:pPr>
        <w:pStyle w:val="Normal"/>
        <w:numPr>
          <w:ilvl w:val="0"/>
          <w:numId w:val="5"/>
        </w:numPr>
        <w:tabs>
          <w:tab w:val="left" w:pos="0" w:leader="none"/>
        </w:tabs>
        <w:ind w:left="0" w:right="0" w:hanging="0"/>
        <w:jc w:val="both"/>
        <w:rPr>
          <w:rFonts w:cs="Times New Roman"/>
        </w:rPr>
      </w:pPr>
      <w:r>
        <w:rPr>
          <w:rFonts w:cs="Times New Roman"/>
        </w:rPr>
        <w:t>1 groupe pour l'autre policier</w:t>
      </w:r>
    </w:p>
    <w:p>
      <w:pPr>
        <w:pStyle w:val="Normal"/>
        <w:numPr>
          <w:ilvl w:val="0"/>
          <w:numId w:val="5"/>
        </w:numPr>
        <w:tabs>
          <w:tab w:val="left" w:pos="0" w:leader="none"/>
        </w:tabs>
        <w:ind w:left="0" w:right="0" w:hanging="0"/>
        <w:jc w:val="both"/>
        <w:rPr>
          <w:rFonts w:cs="Times New Roman"/>
        </w:rPr>
      </w:pPr>
      <w:r>
        <w:rPr>
          <w:rFonts w:cs="Times New Roman"/>
        </w:rPr>
        <w:t>1 groupe pour l'avocat de Rodney King</w:t>
      </w:r>
    </w:p>
    <w:p>
      <w:pPr>
        <w:pStyle w:val="Normal"/>
        <w:numPr>
          <w:ilvl w:val="0"/>
          <w:numId w:val="5"/>
        </w:numPr>
        <w:tabs>
          <w:tab w:val="left" w:pos="0" w:leader="none"/>
        </w:tabs>
        <w:ind w:left="0" w:right="0" w:hanging="0"/>
        <w:jc w:val="both"/>
        <w:rPr>
          <w:rFonts w:cs="Times New Roman"/>
        </w:rPr>
      </w:pPr>
      <w:r>
        <w:rPr>
          <w:rFonts w:cs="Times New Roman"/>
        </w:rPr>
        <w:t>1 groupe pour l'avocat des policiers.</w:t>
      </w:r>
    </w:p>
    <w:p>
      <w:pPr>
        <w:pStyle w:val="Normal"/>
        <w:numPr>
          <w:ilvl w:val="0"/>
          <w:numId w:val="5"/>
        </w:numPr>
        <w:tabs>
          <w:tab w:val="left" w:pos="0" w:leader="none"/>
        </w:tabs>
        <w:ind w:left="0" w:right="0" w:hanging="0"/>
        <w:jc w:val="both"/>
        <w:rPr>
          <w:rFonts w:cs="Times New Roman"/>
        </w:rPr>
      </w:pPr>
      <w:r>
        <w:rPr>
          <w:rFonts w:cs="Times New Roman"/>
        </w:rPr>
        <w:t>1 groupe pour le témoin vidéo</w:t>
      </w:r>
    </w:p>
    <w:p>
      <w:pPr>
        <w:pStyle w:val="Normal"/>
        <w:numPr>
          <w:ilvl w:val="0"/>
          <w:numId w:val="5"/>
        </w:numPr>
        <w:tabs>
          <w:tab w:val="left" w:pos="0" w:leader="none"/>
        </w:tabs>
        <w:ind w:left="0" w:right="0" w:hanging="0"/>
        <w:jc w:val="both"/>
        <w:rPr>
          <w:rFonts w:cs="Times New Roman"/>
        </w:rPr>
      </w:pPr>
      <w:r>
        <w:rPr>
          <w:rFonts w:cs="Times New Roman"/>
        </w:rPr>
        <w:t>1 groupe pour le juge</w:t>
      </w:r>
    </w:p>
    <w:p>
      <w:pPr>
        <w:pStyle w:val="Normal"/>
        <w:jc w:val="both"/>
        <w:rPr>
          <w:rFonts w:cs="Times New Roman"/>
        </w:rPr>
      </w:pPr>
      <w:r>
        <w:rPr>
          <w:rFonts w:cs="Times New Roman"/>
        </w:rPr>
      </w:r>
    </w:p>
    <w:p>
      <w:pPr>
        <w:pStyle w:val="Normal"/>
        <w:jc w:val="both"/>
        <w:rPr>
          <w:rFonts w:cs="Times New Roman"/>
        </w:rPr>
      </w:pPr>
      <w:r>
        <w:rPr>
          <w:rFonts w:cs="Times New Roman"/>
        </w:rPr>
        <w:t>En fonction du nombre d'élèves par classe on pourra ajouter des rôles comme un témoin chez les policiers, un autre policier, un expert médical, un psychologue, un avocat en plus, ou au contraire enlever un rôle comme celui du témoin, par exemple.</w:t>
      </w:r>
    </w:p>
    <w:p>
      <w:pPr>
        <w:pStyle w:val="Normal"/>
        <w:jc w:val="both"/>
        <w:rPr>
          <w:rFonts w:cs="Times New Roman"/>
        </w:rPr>
      </w:pPr>
      <w:r>
        <w:rPr>
          <w:rFonts w:cs="Times New Roman"/>
        </w:rPr>
      </w:r>
    </w:p>
    <w:p>
      <w:pPr>
        <w:pStyle w:val="Normal"/>
        <w:jc w:val="both"/>
        <w:rPr>
          <w:rStyle w:val="Policepardfaut"/>
          <w:rFonts w:cs="Times New Roman"/>
          <w:i/>
          <w:shd w:fill="FFFF00" w:val="clear"/>
        </w:rPr>
      </w:pPr>
      <w:r>
        <w:rPr>
          <w:rStyle w:val="Policepardfaut"/>
          <w:rFonts w:cs="Times New Roman"/>
          <w:i/>
          <w:shd w:fill="FFFF00" w:val="clear"/>
        </w:rPr>
        <w:t>Prepare your arguments</w:t>
      </w:r>
    </w:p>
    <w:p>
      <w:pPr>
        <w:pStyle w:val="Normal"/>
        <w:jc w:val="both"/>
        <w:rPr>
          <w:rFonts w:cs="Times New Roman"/>
        </w:rPr>
      </w:pPr>
      <w:r>
        <w:rPr>
          <w:rFonts w:cs="Times New Roman"/>
        </w:rPr>
      </w:r>
    </w:p>
    <w:p>
      <w:pPr>
        <w:pStyle w:val="Normal"/>
        <w:jc w:val="both"/>
        <w:rPr>
          <w:rFonts w:cs="Times New Roman"/>
        </w:rPr>
      </w:pPr>
      <w:r>
        <w:rPr>
          <w:rFonts w:cs="Times New Roman"/>
        </w:rPr>
        <w:t>Les élèves de chaque groupe préparent le procès.</w:t>
      </w:r>
    </w:p>
    <w:p>
      <w:pPr>
        <w:pStyle w:val="Normal"/>
        <w:jc w:val="both"/>
        <w:rPr>
          <w:rFonts w:cs="Times New Roman"/>
        </w:rPr>
      </w:pPr>
      <w:r>
        <w:rPr>
          <w:rFonts w:cs="Times New Roman"/>
        </w:rPr>
        <w:t>Un dossier secret pourra être donné à chaque groupe, avec une information supplémentaire inédite (taux d'alcoolémie de King, témoin qui a vendu sa vidéo,  rapport médicaux et psychologiques).</w:t>
      </w:r>
    </w:p>
    <w:p>
      <w:pPr>
        <w:pStyle w:val="Normal"/>
        <w:jc w:val="both"/>
        <w:rPr>
          <w:rFonts w:cs="Times New Roman"/>
        </w:rPr>
      </w:pPr>
      <w:r>
        <w:rPr>
          <w:rFonts w:cs="Times New Roman"/>
        </w:rPr>
      </w:r>
    </w:p>
    <w:p>
      <w:pPr>
        <w:pStyle w:val="Normal"/>
        <w:jc w:val="both"/>
        <w:rPr>
          <w:rFonts w:cs="Times New Roman"/>
          <w:i/>
          <w:shd w:fill="FFFF00" w:val="clear"/>
        </w:rPr>
      </w:pPr>
      <w:r>
        <w:rPr>
          <w:rFonts w:cs="Times New Roman"/>
          <w:i/>
          <w:shd w:fill="FFFF00" w:val="clear"/>
        </w:rPr>
        <w:t>Inform the judges</w:t>
      </w:r>
    </w:p>
    <w:p>
      <w:pPr>
        <w:pStyle w:val="Normal"/>
        <w:jc w:val="both"/>
        <w:rPr>
          <w:rFonts w:cs="Times New Roman"/>
        </w:rPr>
      </w:pPr>
      <w:r>
        <w:rPr>
          <w:rFonts w:cs="Times New Roman"/>
        </w:rPr>
      </w:r>
    </w:p>
    <w:p>
      <w:pPr>
        <w:pStyle w:val="Normal"/>
        <w:jc w:val="both"/>
        <w:rPr>
          <w:rStyle w:val="Policepardfaut"/>
          <w:rFonts w:cs="Times New Roman"/>
        </w:rPr>
      </w:pPr>
      <w:r>
        <w:rPr>
          <w:rStyle w:val="Policepardfaut"/>
          <w:rFonts w:cs="Times New Roman"/>
        </w:rPr>
        <w:t>Les avocats des deux parties (accusation et défense) font un compte rendu aux juges avant le procès : pièces à conviction, liste des témoins, argumentaire, etc. Quatre nouveaux groupes de trois élèves seront ainsi constitués (un avocat de la défense, un avocat de l’accusation et un juge) pour que chaque juge puisse organiser la répartition de la parole lors du procès.</w:t>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Style w:val="Policepardfaut"/>
          <w:rFonts w:cs="Times New Roman"/>
          <w:b/>
          <w:i/>
          <w:u w:val="single"/>
          <w:shd w:fill="FFFF00" w:val="clear"/>
        </w:rPr>
      </w:pPr>
      <w:r>
        <w:rPr>
          <w:rStyle w:val="Policepardfaut"/>
          <w:rFonts w:cs="Times New Roman"/>
          <w:b/>
          <w:i/>
          <w:u w:val="single"/>
          <w:shd w:fill="FFFF00" w:val="clear"/>
        </w:rPr>
        <w:t>Final task : The trial</w:t>
      </w:r>
    </w:p>
    <w:p>
      <w:pPr>
        <w:pStyle w:val="Normal"/>
        <w:jc w:val="both"/>
        <w:rPr>
          <w:rFonts w:cs="Times New Roman"/>
        </w:rPr>
      </w:pPr>
      <w:r>
        <w:rPr>
          <w:rFonts w:cs="Times New Roman"/>
        </w:rPr>
      </w:r>
    </w:p>
    <w:p>
      <w:pPr>
        <w:pStyle w:val="Normal"/>
        <w:jc w:val="both"/>
        <w:rPr>
          <w:rFonts w:cs="Times New Roman"/>
        </w:rPr>
      </w:pPr>
      <w:r>
        <w:rPr>
          <w:rFonts w:cs="Times New Roman"/>
        </w:rPr>
        <w:t>Un élève de chaque groupe joue son rôle lors du procès. Soit on ne fait qu'un seul procès. Soit, si l’on veut faire passer tout le monde, on peut en faire plusieurs, mais cela risque peut être d'être redondant et long. On pourrait également  proposer de les mener en parallèle et de les filmer pour pouvoir être évalués par le professeur.</w:t>
      </w:r>
    </w:p>
    <w:p>
      <w:pPr>
        <w:pStyle w:val="Normal"/>
        <w:jc w:val="both"/>
        <w:rPr>
          <w:rFonts w:cs="Times New Roman"/>
        </w:rPr>
      </w:pPr>
      <w:r>
        <w:rPr>
          <w:rFonts w:cs="Times New Roman"/>
        </w:rPr>
      </w:r>
    </w:p>
    <w:p>
      <w:pPr>
        <w:pStyle w:val="Normal"/>
        <w:jc w:val="both"/>
        <w:rPr>
          <w:rFonts w:cs="Times New Roman"/>
        </w:rPr>
      </w:pPr>
      <w:r>
        <w:rPr>
          <w:rFonts w:cs="Times New Roman"/>
        </w:rPr>
        <w:t>Les élèves qui ne passent pas sont soit membres du jury et ainsi intégrés au scénario, soit co-évaluateurs et observent la réalisation de la tâche.</w:t>
      </w:r>
    </w:p>
    <w:p>
      <w:pPr>
        <w:pStyle w:val="Normal"/>
        <w:jc w:val="both"/>
        <w:rPr>
          <w:rFonts w:cs="Times New Roman"/>
        </w:rPr>
      </w:pPr>
      <w:r>
        <w:rPr>
          <w:rFonts w:cs="Times New Roman"/>
        </w:rPr>
      </w:r>
    </w:p>
    <w:p>
      <w:pPr>
        <w:pStyle w:val="Normal"/>
        <w:jc w:val="both"/>
        <w:rPr>
          <w:rFonts w:cs="Times New Roman"/>
        </w:rPr>
      </w:pPr>
      <w:r>
        <w:rPr>
          <w:rFonts w:cs="Times New Roman"/>
        </w:rPr>
        <w:t>Fiche co-évaluateur :</w:t>
      </w:r>
    </w:p>
    <w:p>
      <w:pPr>
        <w:pStyle w:val="Normal"/>
        <w:jc w:val="both"/>
        <w:rPr>
          <w:rFonts w:cs="Times New Roman"/>
        </w:rPr>
      </w:pPr>
      <w:r>
        <w:rPr>
          <w:rFonts w:cs="Times New Roman"/>
        </w:rPr>
      </w:r>
    </w:p>
    <w:tbl>
      <w:tblPr>
        <w:jc w:val="left"/>
        <w:tblInd w:w="55" w:type="dxa"/>
        <w:tblBorders>
          <w:top w:val="single" w:sz="2" w:space="0" w:color="000000"/>
          <w:left w:val="single" w:sz="2" w:space="0" w:color="000000"/>
          <w:bottom w:val="single" w:sz="2" w:space="0" w:color="000000"/>
          <w:insideH w:val="single" w:sz="2" w:space="0" w:color="000000"/>
          <w:right w:val="nil"/>
          <w:insideV w:val="nil"/>
        </w:tblBorders>
        <w:tblCellMar>
          <w:top w:w="55" w:type="dxa"/>
          <w:left w:w="52" w:type="dxa"/>
          <w:bottom w:w="55" w:type="dxa"/>
          <w:right w:w="55" w:type="dxa"/>
        </w:tblCellMar>
      </w:tblPr>
      <w:tblGrid>
        <w:gridCol w:w="2568"/>
        <w:gridCol w:w="7070"/>
      </w:tblGrid>
      <w:tr>
        <w:trPr>
          <w:cantSplit w:val="false"/>
        </w:trPr>
        <w:tc>
          <w:tcPr>
            <w:tcW w:w="2568" w:type="dxa"/>
            <w:tcBorders>
              <w:top w:val="single" w:sz="2" w:space="0" w:color="000000"/>
              <w:left w:val="single" w:sz="2" w:space="0" w:color="000000"/>
              <w:bottom w:val="single" w:sz="2" w:space="0" w:color="000000"/>
              <w:insideH w:val="single" w:sz="2" w:space="0" w:color="000000"/>
              <w:right w:val="nil"/>
              <w:insideV w:val="nil"/>
            </w:tcBorders>
            <w:shd w:fill="auto" w:val="clear"/>
            <w:tcMar>
              <w:left w:w="52" w:type="dxa"/>
            </w:tcMar>
          </w:tcPr>
          <w:p>
            <w:pPr>
              <w:pStyle w:val="Contenudetableau"/>
              <w:jc w:val="both"/>
              <w:rPr>
                <w:rFonts w:cs="Times New Roman"/>
              </w:rPr>
            </w:pPr>
            <w:r>
              <w:rPr>
                <w:rFonts w:cs="Times New Roman"/>
              </w:rPr>
              <w:t>Intelligibilité</w:t>
            </w:r>
          </w:p>
        </w:tc>
        <w:tc>
          <w:tcPr>
            <w:tcW w:w="7070" w:type="dxa"/>
            <w:tcBorders>
              <w:top w:val="single" w:sz="2" w:space="0" w:color="000000"/>
              <w:left w:val="single" w:sz="2" w:space="0" w:color="000000"/>
              <w:bottom w:val="single" w:sz="2" w:space="0" w:color="000000"/>
              <w:insideH w:val="single" w:sz="2" w:space="0" w:color="000000"/>
              <w:right w:val="single" w:sz="2" w:space="0" w:color="000000"/>
              <w:insideV w:val="single" w:sz="2" w:space="0" w:color="000000"/>
            </w:tcBorders>
            <w:shd w:fill="auto" w:val="clear"/>
            <w:tcMar>
              <w:left w:w="52" w:type="dxa"/>
            </w:tcMar>
          </w:tcPr>
          <w:p>
            <w:pPr>
              <w:pStyle w:val="Contenudetableau"/>
              <w:jc w:val="both"/>
              <w:rPr>
                <w:rFonts w:cs="Times New Roman"/>
              </w:rPr>
            </w:pPr>
            <w:r>
              <w:rPr>
                <w:rFonts w:cs="Times New Roman"/>
              </w:rPr>
              <w:t>- Prises de parole globalement/ le plus souvent compréhensibles</w:t>
            </w:r>
          </w:p>
          <w:p>
            <w:pPr>
              <w:pStyle w:val="Contenudetableau"/>
              <w:jc w:val="both"/>
              <w:rPr>
                <w:rFonts w:cs="Times New Roman"/>
              </w:rPr>
            </w:pPr>
            <w:r>
              <w:rPr>
                <w:rFonts w:cs="Times New Roman"/>
              </w:rPr>
              <w:t>- Prises de parole partiellement  compréhensibles</w:t>
            </w:r>
          </w:p>
          <w:p>
            <w:pPr>
              <w:pStyle w:val="Contenudetableau"/>
              <w:jc w:val="both"/>
              <w:rPr>
                <w:rFonts w:cs="Times New Roman"/>
              </w:rPr>
            </w:pPr>
            <w:r>
              <w:rPr>
                <w:rFonts w:cs="Times New Roman"/>
              </w:rPr>
              <w:t>- Prises de parole peu/ rarement compréhensibles</w:t>
            </w:r>
          </w:p>
          <w:p>
            <w:pPr>
              <w:pStyle w:val="Contenudetableau"/>
              <w:jc w:val="both"/>
              <w:rPr>
                <w:rFonts w:cs="Times New Roman"/>
              </w:rPr>
            </w:pPr>
            <w:r>
              <w:rPr>
                <w:rFonts w:cs="Times New Roman"/>
              </w:rPr>
              <w:t>- Prises de parole pas du tout compréhensibles</w:t>
            </w:r>
          </w:p>
        </w:tc>
      </w:tr>
      <w:tr>
        <w:trPr>
          <w:cantSplit w:val="false"/>
        </w:trPr>
        <w:tc>
          <w:tcPr>
            <w:tcW w:w="2568" w:type="dxa"/>
            <w:tcBorders>
              <w:top w:val="nil"/>
              <w:left w:val="single" w:sz="2" w:space="0" w:color="000000"/>
              <w:bottom w:val="single" w:sz="2" w:space="0" w:color="000000"/>
              <w:insideH w:val="single" w:sz="2" w:space="0" w:color="000000"/>
              <w:right w:val="nil"/>
              <w:insideV w:val="nil"/>
            </w:tcBorders>
            <w:shd w:fill="auto" w:val="clear"/>
            <w:tcMar>
              <w:left w:w="52" w:type="dxa"/>
            </w:tcMar>
          </w:tcPr>
          <w:p>
            <w:pPr>
              <w:pStyle w:val="Contenudetableau"/>
              <w:jc w:val="both"/>
              <w:rPr>
                <w:rFonts w:cs="Times New Roman"/>
              </w:rPr>
            </w:pPr>
            <w:r>
              <w:rPr>
                <w:rFonts w:cs="Times New Roman"/>
              </w:rPr>
              <w:t>Argumentation</w:t>
            </w:r>
          </w:p>
        </w:tc>
        <w:tc>
          <w:tcPr>
            <w:tcW w:w="707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2" w:type="dxa"/>
            </w:tcMar>
          </w:tcPr>
          <w:p>
            <w:pPr>
              <w:pStyle w:val="Contenudetableau"/>
              <w:jc w:val="both"/>
              <w:rPr>
                <w:rFonts w:cs="Times New Roman"/>
              </w:rPr>
            </w:pPr>
            <w:r>
              <w:rPr>
                <w:rFonts w:cs="Times New Roman"/>
              </w:rPr>
              <w:t>- Nombreux arguments</w:t>
            </w:r>
          </w:p>
          <w:p>
            <w:pPr>
              <w:pStyle w:val="Contenudetableau"/>
              <w:jc w:val="both"/>
              <w:rPr>
                <w:rFonts w:cs="Times New Roman"/>
              </w:rPr>
            </w:pPr>
            <w:r>
              <w:rPr>
                <w:rFonts w:cs="Times New Roman"/>
              </w:rPr>
              <w:t>- Quelques arguments</w:t>
            </w:r>
          </w:p>
          <w:p>
            <w:pPr>
              <w:pStyle w:val="Contenudetableau"/>
              <w:jc w:val="both"/>
              <w:rPr>
                <w:rFonts w:cs="Times New Roman"/>
              </w:rPr>
            </w:pPr>
            <w:r>
              <w:rPr>
                <w:rFonts w:cs="Times New Roman"/>
              </w:rPr>
              <w:t>- Peu d'arguments</w:t>
            </w:r>
          </w:p>
        </w:tc>
      </w:tr>
      <w:tr>
        <w:trPr>
          <w:cantSplit w:val="false"/>
        </w:trPr>
        <w:tc>
          <w:tcPr>
            <w:tcW w:w="2568" w:type="dxa"/>
            <w:tcBorders>
              <w:top w:val="nil"/>
              <w:left w:val="single" w:sz="2" w:space="0" w:color="000000"/>
              <w:bottom w:val="single" w:sz="2" w:space="0" w:color="000000"/>
              <w:insideH w:val="single" w:sz="2" w:space="0" w:color="000000"/>
              <w:right w:val="nil"/>
              <w:insideV w:val="nil"/>
            </w:tcBorders>
            <w:shd w:fill="auto" w:val="clear"/>
            <w:tcMar>
              <w:left w:w="52" w:type="dxa"/>
            </w:tcMar>
          </w:tcPr>
          <w:p>
            <w:pPr>
              <w:pStyle w:val="Contenudetableau"/>
              <w:jc w:val="both"/>
              <w:rPr>
                <w:rFonts w:cs="Times New Roman"/>
              </w:rPr>
            </w:pPr>
            <w:r>
              <w:rPr>
                <w:rFonts w:cs="Times New Roman"/>
              </w:rPr>
              <w:t>Attitude (Ton, regard)</w:t>
            </w:r>
          </w:p>
        </w:tc>
        <w:tc>
          <w:tcPr>
            <w:tcW w:w="7070" w:type="dxa"/>
            <w:tcBorders>
              <w:top w:val="nil"/>
              <w:left w:val="single" w:sz="2" w:space="0" w:color="000000"/>
              <w:bottom w:val="single" w:sz="2" w:space="0" w:color="000000"/>
              <w:insideH w:val="single" w:sz="2" w:space="0" w:color="000000"/>
              <w:right w:val="single" w:sz="2" w:space="0" w:color="000000"/>
              <w:insideV w:val="single" w:sz="2" w:space="0" w:color="000000"/>
            </w:tcBorders>
            <w:shd w:fill="auto" w:val="clear"/>
            <w:tcMar>
              <w:left w:w="52" w:type="dxa"/>
            </w:tcMar>
          </w:tcPr>
          <w:p>
            <w:pPr>
              <w:pStyle w:val="Contenudetableau"/>
              <w:jc w:val="both"/>
              <w:rPr>
                <w:rFonts w:cs="Times New Roman"/>
              </w:rPr>
            </w:pPr>
            <w:r>
              <w:rPr>
                <w:rFonts w:cs="Times New Roman"/>
              </w:rPr>
              <w:t>- Attitude convaincante (en fonction du rôle)</w:t>
            </w:r>
          </w:p>
          <w:p>
            <w:pPr>
              <w:pStyle w:val="Contenudetableau"/>
              <w:jc w:val="both"/>
              <w:rPr>
                <w:rFonts w:cs="Times New Roman"/>
              </w:rPr>
            </w:pPr>
            <w:r>
              <w:rPr>
                <w:rFonts w:cs="Times New Roman"/>
              </w:rPr>
              <w:t>- Attitude non convaincante</w:t>
            </w:r>
          </w:p>
        </w:tc>
      </w:tr>
    </w:tbl>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t>A la fin du procès les accusés et plaignants sortent dans le couloir pendant que le jury délibère.</w:t>
      </w:r>
    </w:p>
    <w:p>
      <w:pPr>
        <w:pStyle w:val="Normal"/>
        <w:jc w:val="both"/>
        <w:rPr>
          <w:rFonts w:cs="Times New Roman"/>
        </w:rPr>
      </w:pPr>
      <w:r>
        <w:rPr>
          <w:rFonts w:cs="Times New Roman"/>
        </w:rPr>
        <w:t>Le jury rend son verdict au juge qui valide et le jury annonce enfin son verdict.</w:t>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r>
    </w:p>
    <w:p>
      <w:pPr>
        <w:pStyle w:val="Normal"/>
        <w:jc w:val="both"/>
        <w:rPr>
          <w:rFonts w:cs="Times New Roman"/>
        </w:rPr>
      </w:pPr>
      <w:r>
        <w:rPr>
          <w:rFonts w:cs="Times New Roman"/>
        </w:rPr>
        <w:t>Grille d'évaluation pour l'enseignant :</w:t>
      </w:r>
    </w:p>
    <w:p>
      <w:pPr>
        <w:pStyle w:val="Normal"/>
        <w:jc w:val="both"/>
        <w:rPr>
          <w:rFonts w:cs="Times New Roman"/>
        </w:rPr>
      </w:pPr>
      <w:r>
        <w:rPr>
          <w:rFonts w:cs="Times New Roman"/>
        </w:rPr>
      </w:r>
    </w:p>
    <w:p>
      <w:pPr>
        <w:pStyle w:val="Normal1"/>
        <w:rPr>
          <w:rStyle w:val="Policepardfaut"/>
          <w:rFonts w:cs="Times New Roman"/>
          <w:shd w:fill="FFFF00" w:val="clear"/>
        </w:rPr>
      </w:pPr>
      <w:r>
        <w:rPr>
          <w:rStyle w:val="Policepardfaut"/>
          <w:rFonts w:cs="Times New Roman"/>
          <w:shd w:fill="FFFF00" w:val="clear"/>
        </w:rPr>
        <w:t xml:space="preserve">Réagir et dialoguer  Rodney KING   </w:t>
      </w:r>
    </w:p>
    <w:p>
      <w:pPr>
        <w:pStyle w:val="Normal"/>
        <w:jc w:val="both"/>
        <w:rPr>
          <w:rFonts w:cs="Times New Roman"/>
          <w:b/>
          <w:bCs/>
        </w:rPr>
      </w:pPr>
      <w:r>
        <w:rPr>
          <w:rFonts w:cs="Times New Roman"/>
          <w:b/>
          <w:bCs/>
        </w:rPr>
      </w:r>
    </w:p>
    <w:tbl>
      <w:tblPr>
        <w:jc w:val="left"/>
        <w:tblInd w:w="70" w:type="dxa"/>
        <w:tblBorders>
          <w:top w:val="single" w:sz="4" w:space="0" w:color="000000"/>
          <w:left w:val="single" w:sz="4" w:space="0" w:color="000000"/>
          <w:bottom w:val="single" w:sz="4" w:space="0" w:color="000000"/>
          <w:insideH w:val="single" w:sz="4" w:space="0" w:color="000000"/>
          <w:right w:val="nil"/>
          <w:insideV w:val="nil"/>
        </w:tblBorders>
        <w:tblCellMar>
          <w:top w:w="0" w:type="dxa"/>
          <w:left w:w="65" w:type="dxa"/>
          <w:bottom w:w="0" w:type="dxa"/>
          <w:right w:w="70" w:type="dxa"/>
        </w:tblCellMar>
      </w:tblPr>
      <w:tblGrid>
        <w:gridCol w:w="1826"/>
        <w:gridCol w:w="2065"/>
        <w:gridCol w:w="1606"/>
        <w:gridCol w:w="2621"/>
        <w:gridCol w:w="1853"/>
      </w:tblGrid>
      <w:tr>
        <w:trPr>
          <w:cantSplit w:val="false"/>
        </w:trPr>
        <w:tc>
          <w:tcPr>
            <w:tcW w:w="182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both"/>
              <w:rPr>
                <w:rFonts w:cs="Times New Roman"/>
                <w:b/>
                <w:bCs/>
                <w:sz w:val="20"/>
                <w:szCs w:val="20"/>
              </w:rPr>
            </w:pPr>
            <w:r>
              <w:rPr>
                <w:rFonts w:cs="Times New Roman"/>
                <w:b/>
                <w:bCs/>
                <w:sz w:val="20"/>
                <w:szCs w:val="20"/>
              </w:rPr>
            </w:r>
          </w:p>
        </w:tc>
        <w:tc>
          <w:tcPr>
            <w:tcW w:w="206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center"/>
              <w:rPr>
                <w:rFonts w:cs="Times New Roman" w:ascii="Arial Black" w:hAnsi="Arial Black"/>
                <w:b/>
                <w:bCs/>
                <w:sz w:val="22"/>
                <w:szCs w:val="22"/>
              </w:rPr>
            </w:pPr>
            <w:r>
              <w:rPr>
                <w:rFonts w:cs="Times New Roman" w:ascii="Arial Black" w:hAnsi="Arial Black"/>
                <w:b/>
                <w:bCs/>
                <w:sz w:val="22"/>
                <w:szCs w:val="22"/>
              </w:rPr>
              <w:t>++</w:t>
            </w:r>
          </w:p>
        </w:tc>
        <w:tc>
          <w:tcPr>
            <w:tcW w:w="160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center"/>
              <w:rPr>
                <w:rFonts w:cs="Times New Roman" w:ascii="Arial Black" w:hAnsi="Arial Black"/>
                <w:b/>
                <w:bCs/>
                <w:sz w:val="22"/>
                <w:szCs w:val="22"/>
              </w:rPr>
            </w:pPr>
            <w:r>
              <w:rPr>
                <w:rFonts w:cs="Times New Roman" w:ascii="Arial Black" w:hAnsi="Arial Black"/>
                <w:b/>
                <w:bCs/>
                <w:sz w:val="22"/>
                <w:szCs w:val="22"/>
              </w:rPr>
              <w:t>+</w:t>
            </w:r>
          </w:p>
        </w:tc>
        <w:tc>
          <w:tcPr>
            <w:tcW w:w="262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center"/>
              <w:rPr>
                <w:rFonts w:cs="Times New Roman" w:ascii="Arial Black" w:hAnsi="Arial Black"/>
                <w:b/>
                <w:bCs/>
                <w:sz w:val="22"/>
                <w:szCs w:val="22"/>
              </w:rPr>
            </w:pPr>
            <w:r>
              <w:rPr>
                <w:rFonts w:cs="Times New Roman" w:ascii="Arial Black" w:hAnsi="Arial Black"/>
                <w:b/>
                <w:bCs/>
                <w:sz w:val="22"/>
                <w:szCs w:val="22"/>
              </w:rPr>
              <w:t>-</w:t>
            </w:r>
          </w:p>
        </w:tc>
        <w:tc>
          <w:tcPr>
            <w:tcW w:w="185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jc w:val="center"/>
              <w:rPr>
                <w:rFonts w:cs="Times New Roman" w:ascii="Arial Black" w:hAnsi="Arial Black"/>
                <w:b/>
                <w:bCs/>
                <w:sz w:val="22"/>
                <w:szCs w:val="22"/>
              </w:rPr>
            </w:pPr>
            <w:r>
              <w:rPr>
                <w:rFonts w:cs="Times New Roman" w:ascii="Arial Black" w:hAnsi="Arial Black"/>
                <w:b/>
                <w:bCs/>
                <w:sz w:val="22"/>
                <w:szCs w:val="22"/>
              </w:rPr>
              <w:t>- -</w:t>
            </w:r>
          </w:p>
        </w:tc>
      </w:tr>
      <w:tr>
        <w:trPr>
          <w:cantSplit w:val="false"/>
        </w:trPr>
        <w:tc>
          <w:tcPr>
            <w:tcW w:w="1826" w:type="dxa"/>
            <w:tcBorders>
              <w:top w:val="nil"/>
              <w:left w:val="single" w:sz="4" w:space="0" w:color="000000"/>
              <w:bottom w:val="single" w:sz="4" w:space="0" w:color="000000"/>
              <w:insideH w:val="single" w:sz="4" w:space="0" w:color="000000"/>
              <w:right w:val="nil"/>
              <w:insideV w:val="nil"/>
            </w:tcBorders>
            <w:shd w:fill="auto" w:val="clear"/>
            <w:tcMar>
              <w:left w:w="65" w:type="dxa"/>
            </w:tcMar>
          </w:tcPr>
          <w:p>
            <w:pPr>
              <w:pStyle w:val="Normal"/>
              <w:jc w:val="both"/>
              <w:rPr>
                <w:rFonts w:cs="Times New Roman"/>
                <w:b/>
                <w:bCs/>
                <w:sz w:val="20"/>
                <w:szCs w:val="20"/>
              </w:rPr>
            </w:pPr>
            <w:r>
              <w:rPr>
                <w:rFonts w:cs="Times New Roman"/>
                <w:b/>
                <w:bCs/>
                <w:sz w:val="20"/>
                <w:szCs w:val="20"/>
              </w:rPr>
              <w:t>Fluidité / intelligibilité</w:t>
            </w:r>
          </w:p>
          <w:p>
            <w:pPr>
              <w:pStyle w:val="Normal"/>
              <w:jc w:val="both"/>
              <w:rPr>
                <w:rFonts w:cs="Times New Roman"/>
                <w:b/>
                <w:bCs/>
                <w:sz w:val="20"/>
                <w:szCs w:val="20"/>
              </w:rPr>
            </w:pPr>
            <w:r>
              <w:rPr>
                <w:rFonts w:cs="Times New Roman"/>
                <w:b/>
                <w:bCs/>
                <w:sz w:val="20"/>
                <w:szCs w:val="20"/>
              </w:rPr>
            </w:r>
          </w:p>
          <w:p>
            <w:pPr>
              <w:pStyle w:val="Normal"/>
              <w:jc w:val="both"/>
              <w:rPr>
                <w:rFonts w:cs="Times New Roman"/>
                <w:b/>
                <w:bCs/>
                <w:sz w:val="20"/>
                <w:szCs w:val="20"/>
              </w:rPr>
            </w:pPr>
            <w:r>
              <w:rPr>
                <w:rFonts w:cs="Times New Roman"/>
                <w:b/>
                <w:bCs/>
                <w:sz w:val="20"/>
                <w:szCs w:val="20"/>
              </w:rPr>
            </w:r>
          </w:p>
          <w:p>
            <w:pPr>
              <w:pStyle w:val="Normal"/>
              <w:jc w:val="both"/>
              <w:rPr>
                <w:rFonts w:cs="Times New Roman"/>
                <w:b/>
                <w:bCs/>
                <w:color w:val="00B050"/>
                <w:sz w:val="20"/>
                <w:szCs w:val="20"/>
                <w:u w:val="single"/>
              </w:rPr>
            </w:pPr>
            <w:r>
              <w:rPr>
                <w:rFonts w:cs="Times New Roman"/>
                <w:b/>
                <w:bCs/>
                <w:color w:val="00B050"/>
                <w:sz w:val="20"/>
                <w:szCs w:val="20"/>
                <w:u w:val="single"/>
              </w:rPr>
            </w:r>
          </w:p>
        </w:tc>
        <w:tc>
          <w:tcPr>
            <w:tcW w:w="2065" w:type="dxa"/>
            <w:tcBorders>
              <w:top w:val="nil"/>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Peu d’hésitations  et parle assez fort</w:t>
            </w:r>
          </w:p>
          <w:p>
            <w:pPr>
              <w:pStyle w:val="Normal"/>
              <w:rPr>
                <w:rFonts w:cs="Times New Roman"/>
                <w:sz w:val="20"/>
                <w:szCs w:val="20"/>
              </w:rPr>
            </w:pPr>
            <w:r>
              <w:rPr>
                <w:rFonts w:cs="Times New Roman"/>
                <w:sz w:val="20"/>
                <w:szCs w:val="20"/>
              </w:rPr>
            </w:r>
          </w:p>
          <w:p>
            <w:pPr>
              <w:pStyle w:val="Normal"/>
              <w:rPr>
                <w:rFonts w:cs="Times New Roman"/>
                <w:sz w:val="20"/>
                <w:szCs w:val="20"/>
              </w:rPr>
            </w:pPr>
            <w:r>
              <w:rPr>
                <w:rFonts w:cs="Times New Roman"/>
                <w:sz w:val="20"/>
                <w:szCs w:val="20"/>
              </w:rPr>
            </w:r>
          </w:p>
          <w:p>
            <w:pPr>
              <w:pStyle w:val="Normal"/>
              <w:rPr>
                <w:rFonts w:cs="Times New Roman"/>
                <w:b/>
                <w:bCs/>
                <w:color w:val="00B050"/>
                <w:sz w:val="20"/>
                <w:szCs w:val="20"/>
              </w:rPr>
            </w:pPr>
            <w:r>
              <w:rPr>
                <w:rFonts w:cs="Times New Roman"/>
                <w:b/>
                <w:bCs/>
                <w:color w:val="00B050"/>
                <w:sz w:val="20"/>
                <w:szCs w:val="20"/>
              </w:rPr>
            </w:r>
          </w:p>
        </w:tc>
        <w:tc>
          <w:tcPr>
            <w:tcW w:w="1606" w:type="dxa"/>
            <w:tcBorders>
              <w:top w:val="nil"/>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Quelques hésitations, qui n’entravent pas la compréhension et/ou ne parle pas toujours assez fort</w:t>
            </w:r>
          </w:p>
        </w:tc>
        <w:tc>
          <w:tcPr>
            <w:tcW w:w="2621" w:type="dxa"/>
            <w:tcBorders>
              <w:top w:val="nil"/>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De nombreuses hésitations, de nombreuses ruptures dans le discours et/ou ne parle pas</w:t>
            </w:r>
          </w:p>
          <w:p>
            <w:pPr>
              <w:pStyle w:val="Normal"/>
              <w:rPr>
                <w:rFonts w:cs="Times New Roman"/>
                <w:sz w:val="20"/>
                <w:szCs w:val="20"/>
              </w:rPr>
            </w:pPr>
            <w:r>
              <w:rPr>
                <w:rFonts w:cs="Times New Roman"/>
                <w:sz w:val="20"/>
                <w:szCs w:val="20"/>
              </w:rPr>
              <w:t>assez fort</w:t>
            </w:r>
          </w:p>
          <w:p>
            <w:pPr>
              <w:pStyle w:val="Normal"/>
              <w:rPr>
                <w:rFonts w:cs="Times New Roman"/>
                <w:sz w:val="20"/>
                <w:szCs w:val="20"/>
              </w:rPr>
            </w:pPr>
            <w:r>
              <w:rPr>
                <w:rFonts w:cs="Times New Roman"/>
                <w:sz w:val="20"/>
                <w:szCs w:val="20"/>
              </w:rPr>
            </w:r>
          </w:p>
          <w:p>
            <w:pPr>
              <w:pStyle w:val="Normal"/>
              <w:rPr>
                <w:rFonts w:cs="Times New Roman"/>
                <w:b/>
                <w:bCs/>
                <w:color w:val="00B050"/>
                <w:sz w:val="20"/>
                <w:szCs w:val="20"/>
              </w:rPr>
            </w:pPr>
            <w:r>
              <w:rPr>
                <w:rFonts w:cs="Times New Roman"/>
                <w:b/>
                <w:bCs/>
                <w:color w:val="00B050"/>
                <w:sz w:val="20"/>
                <w:szCs w:val="20"/>
              </w:rPr>
            </w:r>
          </w:p>
        </w:tc>
        <w:tc>
          <w:tcPr>
            <w:tcW w:w="1853" w:type="dxa"/>
            <w:tcBorders>
              <w:top w:val="nil"/>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jc w:val="both"/>
              <w:rPr>
                <w:rFonts w:cs="Times New Roman"/>
                <w:sz w:val="20"/>
                <w:szCs w:val="20"/>
              </w:rPr>
            </w:pPr>
            <w:r>
              <w:rPr>
                <w:rFonts w:cs="Times New Roman"/>
                <w:sz w:val="20"/>
                <w:szCs w:val="20"/>
              </w:rPr>
            </w:r>
          </w:p>
        </w:tc>
      </w:tr>
      <w:tr>
        <w:trPr>
          <w:cantSplit w:val="false"/>
        </w:trPr>
        <w:tc>
          <w:tcPr>
            <w:tcW w:w="182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both"/>
              <w:rPr>
                <w:rStyle w:val="Policepardfaut"/>
                <w:rFonts w:cs="Times New Roman"/>
                <w:b/>
                <w:bCs/>
                <w:sz w:val="20"/>
                <w:szCs w:val="20"/>
              </w:rPr>
            </w:pPr>
            <w:r>
              <w:rPr>
                <w:rStyle w:val="Policepardfaut"/>
                <w:rFonts w:cs="Times New Roman"/>
                <w:b/>
                <w:bCs/>
                <w:sz w:val="20"/>
                <w:szCs w:val="20"/>
              </w:rPr>
              <w:t>Contenu</w:t>
            </w:r>
          </w:p>
          <w:p>
            <w:pPr>
              <w:pStyle w:val="Normal"/>
              <w:jc w:val="both"/>
              <w:rPr>
                <w:rFonts w:cs="Times New Roman"/>
                <w:b/>
                <w:bCs/>
                <w:sz w:val="20"/>
                <w:szCs w:val="20"/>
              </w:rPr>
            </w:pPr>
            <w:r>
              <w:rPr>
                <w:rFonts w:cs="Times New Roman"/>
                <w:b/>
                <w:bCs/>
                <w:sz w:val="20"/>
                <w:szCs w:val="20"/>
              </w:rPr>
            </w:r>
          </w:p>
          <w:p>
            <w:pPr>
              <w:pStyle w:val="Normal"/>
              <w:jc w:val="both"/>
              <w:rPr>
                <w:rFonts w:cs="Times New Roman"/>
                <w:sz w:val="20"/>
                <w:szCs w:val="20"/>
              </w:rPr>
            </w:pPr>
            <w:r>
              <w:rPr>
                <w:rFonts w:cs="Times New Roman"/>
                <w:sz w:val="20"/>
                <w:szCs w:val="20"/>
              </w:rPr>
            </w:r>
          </w:p>
        </w:tc>
        <w:tc>
          <w:tcPr>
            <w:tcW w:w="206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Contenu adéquat selon le rôle</w:t>
            </w:r>
          </w:p>
          <w:p>
            <w:pPr>
              <w:pStyle w:val="Normal"/>
              <w:rPr>
                <w:rFonts w:cs="Times New Roman"/>
                <w:b/>
                <w:bCs/>
                <w:color w:val="00B050"/>
                <w:sz w:val="20"/>
                <w:szCs w:val="20"/>
              </w:rPr>
            </w:pPr>
            <w:r>
              <w:rPr>
                <w:rFonts w:cs="Times New Roman"/>
                <w:b/>
                <w:bCs/>
                <w:color w:val="00B050"/>
                <w:sz w:val="20"/>
                <w:szCs w:val="20"/>
              </w:rPr>
            </w:r>
          </w:p>
          <w:p>
            <w:pPr>
              <w:pStyle w:val="Normal"/>
              <w:rPr>
                <w:rFonts w:cs="Times New Roman"/>
                <w:sz w:val="20"/>
                <w:szCs w:val="20"/>
              </w:rPr>
            </w:pPr>
            <w:r>
              <w:rPr>
                <w:rFonts w:cs="Times New Roman"/>
                <w:sz w:val="20"/>
                <w:szCs w:val="20"/>
              </w:rPr>
            </w:r>
          </w:p>
        </w:tc>
        <w:tc>
          <w:tcPr>
            <w:tcW w:w="160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Style w:val="Policepardfaut"/>
                <w:rFonts w:cs="Times New Roman"/>
                <w:b/>
                <w:bCs/>
                <w:color w:val="00B050"/>
                <w:sz w:val="20"/>
                <w:szCs w:val="20"/>
              </w:rPr>
            </w:pPr>
            <w:r>
              <w:rPr>
                <w:rStyle w:val="Policepardfaut"/>
                <w:rFonts w:cs="Times New Roman"/>
                <w:sz w:val="20"/>
                <w:szCs w:val="20"/>
              </w:rPr>
              <w:t>Contenu inadéquat par rapport à la situation</w:t>
            </w:r>
            <w:r>
              <w:rPr>
                <w:rStyle w:val="Policepardfaut"/>
                <w:rFonts w:cs="Times New Roman"/>
                <w:b/>
                <w:bCs/>
                <w:color w:val="00B050"/>
                <w:sz w:val="20"/>
                <w:szCs w:val="20"/>
              </w:rPr>
              <w:t>.</w:t>
            </w:r>
          </w:p>
        </w:tc>
        <w:tc>
          <w:tcPr>
            <w:tcW w:w="262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tabs>
                <w:tab w:val="left" w:pos="3556" w:leader="none"/>
              </w:tabs>
              <w:rPr>
                <w:rFonts w:cs="Times New Roman"/>
                <w:sz w:val="20"/>
                <w:szCs w:val="20"/>
              </w:rPr>
            </w:pPr>
            <w:r>
              <w:rPr>
                <w:rFonts w:cs="Times New Roman"/>
                <w:sz w:val="20"/>
                <w:szCs w:val="20"/>
              </w:rPr>
            </w:r>
          </w:p>
          <w:p>
            <w:pPr>
              <w:pStyle w:val="Normal"/>
              <w:tabs>
                <w:tab w:val="left" w:pos="3556" w:leader="none"/>
              </w:tabs>
              <w:rPr>
                <w:rFonts w:cs="Times New Roman"/>
                <w:b/>
                <w:sz w:val="20"/>
                <w:szCs w:val="20"/>
              </w:rPr>
            </w:pPr>
            <w:r>
              <w:rPr>
                <w:rFonts w:cs="Times New Roman"/>
                <w:b/>
                <w:sz w:val="20"/>
                <w:szCs w:val="20"/>
              </w:rPr>
            </w:r>
          </w:p>
          <w:p>
            <w:pPr>
              <w:pStyle w:val="Normal"/>
              <w:tabs>
                <w:tab w:val="left" w:pos="3556" w:leader="none"/>
              </w:tabs>
              <w:rPr>
                <w:rFonts w:cs="Times New Roman"/>
                <w:b/>
                <w:sz w:val="20"/>
                <w:szCs w:val="20"/>
              </w:rPr>
            </w:pPr>
            <w:r>
              <w:rPr>
                <w:rFonts w:cs="Times New Roman"/>
                <w:b/>
                <w:sz w:val="20"/>
                <w:szCs w:val="20"/>
              </w:rPr>
            </w:r>
          </w:p>
          <w:p>
            <w:pPr>
              <w:pStyle w:val="Normal"/>
              <w:tabs>
                <w:tab w:val="left" w:pos="3556" w:leader="none"/>
              </w:tabs>
              <w:rPr>
                <w:rFonts w:cs="Times New Roman"/>
                <w:sz w:val="20"/>
                <w:szCs w:val="20"/>
              </w:rPr>
            </w:pPr>
            <w:r>
              <w:rPr>
                <w:rFonts w:cs="Times New Roman"/>
                <w:sz w:val="20"/>
                <w:szCs w:val="20"/>
              </w:rPr>
            </w:r>
          </w:p>
        </w:tc>
        <w:tc>
          <w:tcPr>
            <w:tcW w:w="185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jc w:val="both"/>
              <w:rPr>
                <w:rFonts w:cs="Times New Roman"/>
                <w:sz w:val="20"/>
                <w:szCs w:val="20"/>
              </w:rPr>
            </w:pPr>
            <w:r>
              <w:rPr>
                <w:rFonts w:cs="Times New Roman"/>
                <w:sz w:val="20"/>
                <w:szCs w:val="20"/>
              </w:rPr>
            </w:r>
          </w:p>
        </w:tc>
      </w:tr>
      <w:tr>
        <w:trPr>
          <w:cantSplit w:val="false"/>
        </w:trPr>
        <w:tc>
          <w:tcPr>
            <w:tcW w:w="182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both"/>
              <w:rPr>
                <w:rFonts w:cs="Times New Roman"/>
                <w:b/>
                <w:bCs/>
                <w:sz w:val="20"/>
                <w:szCs w:val="20"/>
              </w:rPr>
            </w:pPr>
            <w:r>
              <w:rPr>
                <w:rFonts w:cs="Times New Roman"/>
                <w:b/>
                <w:bCs/>
                <w:sz w:val="20"/>
                <w:szCs w:val="20"/>
              </w:rPr>
              <w:t>Interaction</w:t>
            </w:r>
          </w:p>
          <w:p>
            <w:pPr>
              <w:pStyle w:val="Normal"/>
              <w:jc w:val="both"/>
              <w:rPr>
                <w:rFonts w:cs="Times New Roman"/>
                <w:b/>
                <w:bCs/>
                <w:sz w:val="20"/>
                <w:szCs w:val="20"/>
              </w:rPr>
            </w:pPr>
            <w:r>
              <w:rPr>
                <w:rFonts w:cs="Times New Roman"/>
                <w:b/>
                <w:bCs/>
                <w:sz w:val="20"/>
                <w:szCs w:val="20"/>
              </w:rPr>
            </w:r>
          </w:p>
          <w:p>
            <w:pPr>
              <w:pStyle w:val="Normal"/>
              <w:jc w:val="both"/>
              <w:rPr>
                <w:rFonts w:cs="Times New Roman"/>
                <w:sz w:val="20"/>
                <w:szCs w:val="20"/>
              </w:rPr>
            </w:pPr>
            <w:r>
              <w:rPr>
                <w:rFonts w:cs="Times New Roman"/>
                <w:sz w:val="20"/>
                <w:szCs w:val="20"/>
              </w:rPr>
            </w:r>
          </w:p>
        </w:tc>
        <w:tc>
          <w:tcPr>
            <w:tcW w:w="206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Style w:val="Policepardfaut"/>
                <w:rFonts w:cs="Times New Roman"/>
                <w:color w:val="000000"/>
                <w:sz w:val="20"/>
                <w:szCs w:val="20"/>
              </w:rPr>
            </w:pPr>
            <w:r>
              <w:rPr>
                <w:rStyle w:val="Policepardfaut"/>
                <w:rFonts w:cs="Times New Roman"/>
                <w:color w:val="000000"/>
                <w:sz w:val="20"/>
                <w:szCs w:val="20"/>
              </w:rPr>
              <w:t>Regarde ses interlocuteurs et réagit de façon appropriée.</w:t>
            </w:r>
          </w:p>
          <w:p>
            <w:pPr>
              <w:pStyle w:val="Normal"/>
              <w:rPr>
                <w:rFonts w:cs="Times New Roman"/>
                <w:sz w:val="20"/>
                <w:szCs w:val="20"/>
              </w:rPr>
            </w:pPr>
            <w:r>
              <w:rPr>
                <w:rFonts w:cs="Times New Roman"/>
                <w:sz w:val="20"/>
                <w:szCs w:val="20"/>
              </w:rPr>
            </w:r>
          </w:p>
          <w:p>
            <w:pPr>
              <w:pStyle w:val="Normal"/>
              <w:rPr>
                <w:rFonts w:cs="Times New Roman"/>
                <w:b/>
                <w:bCs/>
                <w:color w:val="00B050"/>
                <w:sz w:val="20"/>
                <w:szCs w:val="20"/>
              </w:rPr>
            </w:pPr>
            <w:r>
              <w:rPr>
                <w:rFonts w:cs="Times New Roman"/>
                <w:b/>
                <w:bCs/>
                <w:color w:val="00B050"/>
                <w:sz w:val="20"/>
                <w:szCs w:val="20"/>
              </w:rPr>
            </w:r>
          </w:p>
        </w:tc>
        <w:tc>
          <w:tcPr>
            <w:tcW w:w="160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Style w:val="Policepardfaut"/>
                <w:rFonts w:cs="Times New Roman"/>
                <w:bCs/>
                <w:color w:val="000000"/>
                <w:sz w:val="20"/>
                <w:szCs w:val="20"/>
              </w:rPr>
            </w:pPr>
            <w:r>
              <w:rPr>
                <w:rStyle w:val="Policepardfaut"/>
                <w:rFonts w:cs="Times New Roman"/>
                <w:bCs/>
                <w:color w:val="000000"/>
                <w:sz w:val="20"/>
                <w:szCs w:val="20"/>
              </w:rPr>
              <w:t>Ne regarde pas ses interlocuteurs et/ou réagit de façon inappropriée</w:t>
            </w:r>
          </w:p>
        </w:tc>
        <w:tc>
          <w:tcPr>
            <w:tcW w:w="262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tabs>
                <w:tab w:val="left" w:pos="3556" w:leader="none"/>
              </w:tabs>
              <w:rPr>
                <w:rFonts w:cs="Times New Roman"/>
                <w:color w:val="000000"/>
                <w:sz w:val="20"/>
                <w:szCs w:val="20"/>
              </w:rPr>
            </w:pPr>
            <w:r>
              <w:rPr>
                <w:rFonts w:cs="Times New Roman"/>
                <w:color w:val="000000"/>
                <w:sz w:val="20"/>
                <w:szCs w:val="20"/>
              </w:rPr>
              <w:t>Ne regarde pas ses interlocuteurs et réagit de façon inappropriée</w:t>
            </w:r>
          </w:p>
          <w:p>
            <w:pPr>
              <w:pStyle w:val="Normal"/>
              <w:tabs>
                <w:tab w:val="left" w:pos="3556" w:leader="none"/>
              </w:tabs>
              <w:rPr>
                <w:rFonts w:cs="Times New Roman"/>
                <w:sz w:val="20"/>
                <w:szCs w:val="20"/>
              </w:rPr>
            </w:pPr>
            <w:r>
              <w:rPr>
                <w:rFonts w:cs="Times New Roman"/>
                <w:sz w:val="20"/>
                <w:szCs w:val="20"/>
              </w:rPr>
            </w:r>
          </w:p>
        </w:tc>
        <w:tc>
          <w:tcPr>
            <w:tcW w:w="185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jc w:val="both"/>
              <w:rPr>
                <w:rFonts w:cs="Times New Roman"/>
                <w:sz w:val="20"/>
                <w:szCs w:val="20"/>
              </w:rPr>
            </w:pPr>
            <w:r>
              <w:rPr>
                <w:rFonts w:cs="Times New Roman"/>
                <w:sz w:val="20"/>
                <w:szCs w:val="20"/>
              </w:rPr>
            </w:r>
          </w:p>
        </w:tc>
      </w:tr>
      <w:tr>
        <w:trPr>
          <w:cantSplit w:val="false"/>
        </w:trPr>
        <w:tc>
          <w:tcPr>
            <w:tcW w:w="182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both"/>
              <w:rPr>
                <w:rStyle w:val="Policepardfaut"/>
                <w:rFonts w:cs="Times New Roman"/>
                <w:b/>
                <w:bCs/>
                <w:sz w:val="20"/>
                <w:szCs w:val="20"/>
              </w:rPr>
            </w:pPr>
            <w:r>
              <w:rPr>
                <w:rStyle w:val="Policepardfaut"/>
                <w:rFonts w:cs="Times New Roman"/>
                <w:b/>
                <w:bCs/>
                <w:sz w:val="20"/>
                <w:szCs w:val="20"/>
              </w:rPr>
              <w:t>Correction grammaticale</w:t>
            </w:r>
          </w:p>
          <w:p>
            <w:pPr>
              <w:pStyle w:val="Normal"/>
              <w:jc w:val="both"/>
              <w:rPr>
                <w:rFonts w:cs="Times New Roman"/>
                <w:b/>
                <w:bCs/>
                <w:sz w:val="20"/>
                <w:szCs w:val="20"/>
              </w:rPr>
            </w:pPr>
            <w:r>
              <w:rPr>
                <w:rFonts w:cs="Times New Roman"/>
                <w:b/>
                <w:bCs/>
                <w:sz w:val="20"/>
                <w:szCs w:val="20"/>
              </w:rPr>
            </w:r>
          </w:p>
          <w:p>
            <w:pPr>
              <w:pStyle w:val="Normal"/>
              <w:jc w:val="both"/>
              <w:rPr>
                <w:rFonts w:cs="Times New Roman"/>
                <w:sz w:val="20"/>
                <w:szCs w:val="20"/>
              </w:rPr>
            </w:pPr>
            <w:r>
              <w:rPr>
                <w:rFonts w:cs="Times New Roman"/>
                <w:sz w:val="20"/>
                <w:szCs w:val="20"/>
              </w:rPr>
            </w:r>
          </w:p>
        </w:tc>
        <w:tc>
          <w:tcPr>
            <w:tcW w:w="206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color w:val="000000"/>
                <w:sz w:val="20"/>
                <w:szCs w:val="20"/>
              </w:rPr>
            </w:pPr>
            <w:r>
              <w:rPr>
                <w:rFonts w:cs="Times New Roman"/>
                <w:color w:val="000000"/>
                <w:sz w:val="20"/>
                <w:szCs w:val="20"/>
              </w:rPr>
              <w:t>Utilise correctement les structures adaptées: (voix passive, questionnement, etc.)</w:t>
            </w:r>
          </w:p>
          <w:p>
            <w:pPr>
              <w:pStyle w:val="Normal"/>
              <w:rPr>
                <w:rFonts w:cs="Times New Roman"/>
                <w:color w:val="000000"/>
                <w:sz w:val="20"/>
                <w:szCs w:val="20"/>
              </w:rPr>
            </w:pPr>
            <w:r>
              <w:rPr>
                <w:rFonts w:cs="Times New Roman"/>
                <w:color w:val="000000"/>
                <w:sz w:val="20"/>
                <w:szCs w:val="20"/>
              </w:rPr>
              <w:t>L'élève maîtrise les structures simples et fait encore quelques erreurs sur les structures complexes</w:t>
            </w:r>
          </w:p>
        </w:tc>
        <w:tc>
          <w:tcPr>
            <w:tcW w:w="160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Quelques erreurs dans l'utilisation des structures qui n'entravent pas la compréhension</w:t>
            </w:r>
          </w:p>
          <w:p>
            <w:pPr>
              <w:pStyle w:val="Normal"/>
              <w:rPr>
                <w:rFonts w:cs="Times New Roman"/>
                <w:b/>
                <w:bCs/>
                <w:color w:val="00B050"/>
                <w:sz w:val="20"/>
                <w:szCs w:val="20"/>
              </w:rPr>
            </w:pPr>
            <w:r>
              <w:rPr>
                <w:rFonts w:cs="Times New Roman"/>
                <w:b/>
                <w:bCs/>
                <w:color w:val="00B050"/>
                <w:sz w:val="20"/>
                <w:szCs w:val="20"/>
              </w:rPr>
            </w:r>
          </w:p>
          <w:p>
            <w:pPr>
              <w:pStyle w:val="Normal"/>
              <w:rPr>
                <w:rFonts w:cs="Times New Roman"/>
                <w:sz w:val="20"/>
                <w:szCs w:val="20"/>
              </w:rPr>
            </w:pPr>
            <w:r>
              <w:rPr>
                <w:rFonts w:cs="Times New Roman"/>
                <w:sz w:val="20"/>
                <w:szCs w:val="20"/>
              </w:rPr>
            </w:r>
          </w:p>
        </w:tc>
        <w:tc>
          <w:tcPr>
            <w:tcW w:w="262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Nombreuses erreurs qui rendent la compréhension difficile.</w:t>
            </w:r>
          </w:p>
          <w:p>
            <w:pPr>
              <w:pStyle w:val="Normal"/>
              <w:rPr>
                <w:rFonts w:cs="Times New Roman"/>
                <w:sz w:val="20"/>
                <w:szCs w:val="20"/>
              </w:rPr>
            </w:pPr>
            <w:r>
              <w:rPr>
                <w:rFonts w:cs="Times New Roman"/>
                <w:sz w:val="20"/>
                <w:szCs w:val="20"/>
              </w:rPr>
            </w:r>
          </w:p>
        </w:tc>
        <w:tc>
          <w:tcPr>
            <w:tcW w:w="185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jc w:val="both"/>
              <w:rPr>
                <w:rFonts w:cs="Times New Roman"/>
                <w:sz w:val="20"/>
                <w:szCs w:val="20"/>
              </w:rPr>
            </w:pPr>
            <w:r>
              <w:rPr>
                <w:rFonts w:cs="Times New Roman"/>
                <w:sz w:val="20"/>
                <w:szCs w:val="20"/>
              </w:rPr>
            </w:r>
          </w:p>
        </w:tc>
      </w:tr>
      <w:tr>
        <w:trPr>
          <w:cantSplit w:val="false"/>
        </w:trPr>
        <w:tc>
          <w:tcPr>
            <w:tcW w:w="182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both"/>
              <w:rPr>
                <w:rFonts w:cs="Times New Roman"/>
                <w:b/>
                <w:bCs/>
                <w:sz w:val="20"/>
                <w:szCs w:val="20"/>
              </w:rPr>
            </w:pPr>
            <w:r>
              <w:rPr>
                <w:rFonts w:cs="Times New Roman"/>
                <w:b/>
                <w:bCs/>
                <w:sz w:val="20"/>
                <w:szCs w:val="20"/>
              </w:rPr>
              <w:t>Lexique</w:t>
            </w:r>
          </w:p>
          <w:p>
            <w:pPr>
              <w:pStyle w:val="Normal"/>
              <w:jc w:val="both"/>
              <w:rPr>
                <w:rFonts w:cs="Times New Roman"/>
                <w:sz w:val="20"/>
                <w:szCs w:val="20"/>
              </w:rPr>
            </w:pPr>
            <w:r>
              <w:rPr>
                <w:rFonts w:cs="Times New Roman"/>
                <w:sz w:val="20"/>
                <w:szCs w:val="20"/>
              </w:rPr>
            </w:r>
          </w:p>
        </w:tc>
        <w:tc>
          <w:tcPr>
            <w:tcW w:w="206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Lexique totalement adapté</w:t>
            </w:r>
          </w:p>
          <w:p>
            <w:pPr>
              <w:pStyle w:val="Normal"/>
              <w:rPr>
                <w:rFonts w:cs="Times New Roman"/>
                <w:b/>
                <w:sz w:val="20"/>
                <w:szCs w:val="20"/>
              </w:rPr>
            </w:pPr>
            <w:r>
              <w:rPr>
                <w:rFonts w:cs="Times New Roman"/>
                <w:b/>
                <w:sz w:val="20"/>
                <w:szCs w:val="20"/>
              </w:rPr>
              <w:t xml:space="preserve"> </w:t>
            </w:r>
          </w:p>
          <w:p>
            <w:pPr>
              <w:pStyle w:val="Normal"/>
              <w:rPr>
                <w:rFonts w:cs="Times New Roman"/>
                <w:sz w:val="20"/>
                <w:szCs w:val="20"/>
              </w:rPr>
            </w:pPr>
            <w:r>
              <w:rPr>
                <w:rFonts w:cs="Times New Roman"/>
                <w:sz w:val="20"/>
                <w:szCs w:val="20"/>
              </w:rPr>
              <w:t>Des erreurs pour le lexique non vu en cours</w:t>
            </w:r>
          </w:p>
          <w:p>
            <w:pPr>
              <w:pStyle w:val="Normal"/>
              <w:rPr>
                <w:rFonts w:cs="Times New Roman"/>
                <w:sz w:val="20"/>
                <w:szCs w:val="20"/>
              </w:rPr>
            </w:pPr>
            <w:r>
              <w:rPr>
                <w:rFonts w:cs="Times New Roman"/>
                <w:sz w:val="20"/>
                <w:szCs w:val="20"/>
              </w:rPr>
            </w:r>
          </w:p>
        </w:tc>
        <w:tc>
          <w:tcPr>
            <w:tcW w:w="160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Quelques maladresses concernant l’utilisation du lexique vu en cours</w:t>
            </w:r>
          </w:p>
          <w:p>
            <w:pPr>
              <w:pStyle w:val="Normal"/>
              <w:rPr>
                <w:rFonts w:cs="Times New Roman"/>
                <w:sz w:val="20"/>
                <w:szCs w:val="20"/>
              </w:rPr>
            </w:pPr>
            <w:r>
              <w:rPr>
                <w:rFonts w:cs="Times New Roman"/>
                <w:sz w:val="20"/>
                <w:szCs w:val="20"/>
              </w:rPr>
            </w:r>
          </w:p>
        </w:tc>
        <w:tc>
          <w:tcPr>
            <w:tcW w:w="262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De nombreuses erreurs dans l’utilisation du lexique vu en cours</w:t>
            </w:r>
          </w:p>
          <w:p>
            <w:pPr>
              <w:pStyle w:val="Normal"/>
              <w:rPr>
                <w:rFonts w:cs="Times New Roman"/>
                <w:sz w:val="20"/>
                <w:szCs w:val="20"/>
              </w:rPr>
            </w:pPr>
            <w:r>
              <w:rPr>
                <w:rFonts w:cs="Times New Roman"/>
                <w:sz w:val="20"/>
                <w:szCs w:val="20"/>
              </w:rPr>
            </w:r>
          </w:p>
          <w:p>
            <w:pPr>
              <w:pStyle w:val="Normal"/>
              <w:rPr>
                <w:rFonts w:cs="Times New Roman"/>
                <w:sz w:val="20"/>
                <w:szCs w:val="20"/>
              </w:rPr>
            </w:pPr>
            <w:r>
              <w:rPr>
                <w:rFonts w:cs="Times New Roman"/>
                <w:sz w:val="20"/>
                <w:szCs w:val="20"/>
              </w:rPr>
            </w:r>
          </w:p>
        </w:tc>
        <w:tc>
          <w:tcPr>
            <w:tcW w:w="185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jc w:val="both"/>
              <w:rPr>
                <w:rFonts w:cs="Times New Roman"/>
                <w:color w:val="000000"/>
                <w:sz w:val="20"/>
                <w:szCs w:val="20"/>
              </w:rPr>
            </w:pPr>
            <w:r>
              <w:rPr>
                <w:rFonts w:cs="Times New Roman"/>
                <w:color w:val="000000"/>
                <w:sz w:val="20"/>
                <w:szCs w:val="20"/>
              </w:rPr>
              <w:t>Lexique très limité voire inadapté</w:t>
            </w:r>
          </w:p>
          <w:p>
            <w:pPr>
              <w:pStyle w:val="Normal"/>
              <w:jc w:val="both"/>
              <w:rPr>
                <w:rFonts w:cs="Times New Roman"/>
                <w:b/>
                <w:bCs/>
                <w:color w:val="00B050"/>
                <w:sz w:val="20"/>
                <w:szCs w:val="20"/>
              </w:rPr>
            </w:pPr>
            <w:r>
              <w:rPr>
                <w:rFonts w:cs="Times New Roman"/>
                <w:b/>
                <w:bCs/>
                <w:color w:val="00B050"/>
                <w:sz w:val="20"/>
                <w:szCs w:val="20"/>
              </w:rPr>
            </w:r>
          </w:p>
          <w:p>
            <w:pPr>
              <w:pStyle w:val="Normal"/>
              <w:jc w:val="both"/>
              <w:rPr>
                <w:rFonts w:cs="Times New Roman"/>
                <w:b/>
                <w:bCs/>
                <w:color w:val="00B050"/>
                <w:sz w:val="20"/>
                <w:szCs w:val="20"/>
              </w:rPr>
            </w:pPr>
            <w:r>
              <w:rPr>
                <w:rFonts w:cs="Times New Roman"/>
                <w:b/>
                <w:bCs/>
                <w:color w:val="00B050"/>
                <w:sz w:val="20"/>
                <w:szCs w:val="20"/>
              </w:rPr>
            </w:r>
          </w:p>
        </w:tc>
      </w:tr>
      <w:tr>
        <w:trPr>
          <w:cantSplit w:val="false"/>
        </w:trPr>
        <w:tc>
          <w:tcPr>
            <w:tcW w:w="182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jc w:val="both"/>
              <w:rPr>
                <w:rStyle w:val="Policepardfaut"/>
                <w:rFonts w:cs="Times New Roman"/>
                <w:b/>
                <w:bCs/>
                <w:sz w:val="20"/>
                <w:szCs w:val="20"/>
              </w:rPr>
            </w:pPr>
            <w:r>
              <w:rPr>
                <w:rStyle w:val="Policepardfaut"/>
                <w:rFonts w:cs="Times New Roman"/>
                <w:b/>
                <w:bCs/>
                <w:sz w:val="20"/>
                <w:szCs w:val="20"/>
              </w:rPr>
              <w:t>Phonologie</w:t>
            </w:r>
          </w:p>
        </w:tc>
        <w:tc>
          <w:tcPr>
            <w:tcW w:w="2065"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Réalisation phonologique correcte des expressions entraînées</w:t>
            </w:r>
          </w:p>
        </w:tc>
        <w:tc>
          <w:tcPr>
            <w:tcW w:w="1606"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Quelques erreurs qui n’entravent pas la compréhension</w:t>
            </w:r>
          </w:p>
        </w:tc>
        <w:tc>
          <w:tcPr>
            <w:tcW w:w="2621" w:type="dxa"/>
            <w:tcBorders>
              <w:top w:val="single" w:sz="4" w:space="0" w:color="000000"/>
              <w:left w:val="single" w:sz="4" w:space="0" w:color="000000"/>
              <w:bottom w:val="single" w:sz="4" w:space="0" w:color="000000"/>
              <w:insideH w:val="single" w:sz="4" w:space="0" w:color="000000"/>
              <w:right w:val="nil"/>
              <w:insideV w:val="nil"/>
            </w:tcBorders>
            <w:shd w:fill="auto" w:val="clear"/>
            <w:tcMar>
              <w:left w:w="65" w:type="dxa"/>
            </w:tcMar>
          </w:tcPr>
          <w:p>
            <w:pPr>
              <w:pStyle w:val="Normal"/>
              <w:rPr>
                <w:rFonts w:cs="Times New Roman"/>
                <w:sz w:val="20"/>
                <w:szCs w:val="20"/>
              </w:rPr>
            </w:pPr>
            <w:r>
              <w:rPr>
                <w:rFonts w:cs="Times New Roman"/>
                <w:sz w:val="20"/>
                <w:szCs w:val="20"/>
              </w:rPr>
              <w:t>De nombreuses erreurs sur les expressions entraînées</w:t>
            </w:r>
          </w:p>
          <w:p>
            <w:pPr>
              <w:pStyle w:val="Normal"/>
              <w:rPr>
                <w:rFonts w:cs="Times New Roman"/>
                <w:sz w:val="20"/>
                <w:szCs w:val="20"/>
              </w:rPr>
            </w:pPr>
            <w:r>
              <w:rPr>
                <w:rFonts w:cs="Times New Roman"/>
                <w:sz w:val="20"/>
                <w:szCs w:val="20"/>
              </w:rPr>
            </w:r>
          </w:p>
          <w:p>
            <w:pPr>
              <w:pStyle w:val="Normal"/>
              <w:rPr>
                <w:rFonts w:cs="Times New Roman"/>
                <w:sz w:val="20"/>
                <w:szCs w:val="20"/>
              </w:rPr>
            </w:pPr>
            <w:r>
              <w:rPr>
                <w:rFonts w:cs="Times New Roman"/>
                <w:sz w:val="20"/>
                <w:szCs w:val="20"/>
              </w:rPr>
            </w:r>
          </w:p>
        </w:tc>
        <w:tc>
          <w:tcPr>
            <w:tcW w:w="1853" w:type="dxa"/>
            <w:tcBorders>
              <w:top w:val="single" w:sz="4" w:space="0" w:color="000000"/>
              <w:left w:val="single" w:sz="4" w:space="0" w:color="000000"/>
              <w:bottom w:val="single" w:sz="4" w:space="0" w:color="000000"/>
              <w:insideH w:val="single" w:sz="4" w:space="0" w:color="000000"/>
              <w:right w:val="single" w:sz="4" w:space="0" w:color="000000"/>
              <w:insideV w:val="single" w:sz="4" w:space="0" w:color="000000"/>
            </w:tcBorders>
            <w:shd w:fill="auto" w:val="clear"/>
            <w:tcMar>
              <w:left w:w="65" w:type="dxa"/>
            </w:tcMar>
          </w:tcPr>
          <w:p>
            <w:pPr>
              <w:pStyle w:val="Normal"/>
              <w:snapToGrid w:val="false"/>
              <w:jc w:val="both"/>
              <w:rPr>
                <w:rFonts w:cs="Times New Roman"/>
                <w:sz w:val="20"/>
                <w:szCs w:val="20"/>
              </w:rPr>
            </w:pPr>
            <w:r>
              <w:rPr>
                <w:rFonts w:cs="Times New Roman"/>
                <w:sz w:val="20"/>
                <w:szCs w:val="20"/>
              </w:rPr>
            </w:r>
          </w:p>
        </w:tc>
      </w:tr>
    </w:tbl>
    <w:p>
      <w:pPr>
        <w:pStyle w:val="Normal"/>
        <w:jc w:val="both"/>
        <w:rPr>
          <w:rFonts w:cs="Times New Roman"/>
        </w:rPr>
      </w:pPr>
      <w:r>
        <w:rPr>
          <w:rFonts w:cs="Times New Roman"/>
        </w:rPr>
      </w:r>
    </w:p>
    <w:p>
      <w:pPr>
        <w:pStyle w:val="Normal"/>
        <w:jc w:val="both"/>
        <w:rPr>
          <w:rStyle w:val="Policepardfaut"/>
          <w:rFonts w:cs="Times New Roman"/>
        </w:rPr>
      </w:pPr>
      <w:r>
        <w:rPr>
          <w:rStyle w:val="Policepardfaut"/>
          <w:rFonts w:cs="Times New Roman"/>
        </w:rPr>
        <w:t>Les critères ne sont volontairement pas pondérés. Chaque enseignant pourra accorder des points selon les aspects qu'il aura le plus travaillé avec ses élèves.</w:t>
      </w:r>
    </w:p>
    <w:sectPr>
      <w:type w:val="nextPage"/>
      <w:pgSz w:w="11906" w:h="16838"/>
      <w:pgMar w:left="1134" w:right="1134" w:header="0" w:top="406" w:footer="0" w:bottom="851"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OpenSymbol">
    <w:altName w:val="Arial Unicode MS"/>
    <w:charset w:val="01"/>
    <w:family w:val="auto"/>
    <w:pitch w:val="default"/>
  </w:font>
  <w:font w:name="Tahoma">
    <w:charset w:val="01"/>
    <w:family w:val="swiss"/>
    <w:pitch w:val="variable"/>
  </w:font>
  <w:font w:name="Wingdings">
    <w:charset w:val="02"/>
    <w:family w:val="auto"/>
    <w:pitch w:val="variable"/>
  </w:font>
  <w:font w:name="Courier New">
    <w:charset w:val="01"/>
    <w:family w:val="modern"/>
    <w:pitch w:val="fixed"/>
  </w:font>
  <w:font w:name="Algerian">
    <w:altName w:val="comic"/>
    <w:charset w:val="01"/>
    <w:family w:val="decorative"/>
    <w:pitch w:val="variable"/>
  </w:font>
  <w:font w:name="Arial Black">
    <w:charset w:val="01"/>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suff w:val="nothing"/>
      <w:lvlText w:val=""/>
      <w:lvlJc w:val="left"/>
      <w:pPr>
        <w:ind w:left="0" w:hanging="0"/>
      </w:pPr>
      <w:rPr>
        <w:rFonts w:ascii="Symbol" w:hAnsi="Symbol" w:cs="Symbol" w:hint="default"/>
      </w:rPr>
    </w:lvl>
    <w:lvl w:ilvl="1">
      <w:start w:val="1"/>
      <w:numFmt w:val="bullet"/>
      <w:suff w:val="nothing"/>
      <w:lvlText w:val="◦"/>
      <w:lvlJc w:val="left"/>
      <w:pPr>
        <w:ind w:left="0" w:hanging="0"/>
      </w:pPr>
      <w:rPr>
        <w:rFonts w:ascii="OpenSymbol" w:hAnsi="OpenSymbol" w:cs="OpenSymbol" w:hint="default"/>
      </w:rPr>
    </w:lvl>
    <w:lvl w:ilvl="2">
      <w:start w:val="1"/>
      <w:numFmt w:val="bullet"/>
      <w:suff w:val="nothing"/>
      <w:lvlText w:val="▪"/>
      <w:lvlJc w:val="left"/>
      <w:pPr>
        <w:ind w:left="0" w:hanging="0"/>
      </w:pPr>
      <w:rPr>
        <w:rFonts w:ascii="OpenSymbol" w:hAnsi="OpenSymbol" w:cs="OpenSymbol" w:hint="default"/>
      </w:rPr>
    </w:lvl>
    <w:lvl w:ilvl="3">
      <w:start w:val="1"/>
      <w:numFmt w:val="bullet"/>
      <w:suff w:val="nothing"/>
      <w:lvlText w:val=""/>
      <w:lvlJc w:val="left"/>
      <w:pPr>
        <w:ind w:left="0" w:hanging="0"/>
      </w:pPr>
      <w:rPr>
        <w:rFonts w:ascii="Symbol" w:hAnsi="Symbol" w:cs="Symbol" w:hint="default"/>
      </w:rPr>
    </w:lvl>
    <w:lvl w:ilvl="4">
      <w:start w:val="1"/>
      <w:numFmt w:val="bullet"/>
      <w:suff w:val="nothing"/>
      <w:lvlText w:val="◦"/>
      <w:lvlJc w:val="left"/>
      <w:pPr>
        <w:ind w:left="0" w:hanging="0"/>
      </w:pPr>
      <w:rPr>
        <w:rFonts w:ascii="OpenSymbol" w:hAnsi="OpenSymbol" w:cs="OpenSymbol" w:hint="default"/>
      </w:rPr>
    </w:lvl>
    <w:lvl w:ilvl="5">
      <w:start w:val="1"/>
      <w:numFmt w:val="bullet"/>
      <w:suff w:val="nothing"/>
      <w:lvlText w:val="▪"/>
      <w:lvlJc w:val="left"/>
      <w:pPr>
        <w:ind w:left="0" w:hanging="0"/>
      </w:pPr>
      <w:rPr>
        <w:rFonts w:ascii="OpenSymbol" w:hAnsi="OpenSymbol" w:cs="OpenSymbol" w:hint="default"/>
      </w:rPr>
    </w:lvl>
    <w:lvl w:ilvl="6">
      <w:start w:val="1"/>
      <w:numFmt w:val="bullet"/>
      <w:suff w:val="nothing"/>
      <w:lvlText w:val=""/>
      <w:lvlJc w:val="left"/>
      <w:pPr>
        <w:ind w:left="0" w:hanging="0"/>
      </w:pPr>
      <w:rPr>
        <w:rFonts w:ascii="Symbol" w:hAnsi="Symbol" w:cs="Symbol" w:hint="default"/>
      </w:rPr>
    </w:lvl>
    <w:lvl w:ilvl="7">
      <w:start w:val="1"/>
      <w:numFmt w:val="bullet"/>
      <w:suff w:val="nothing"/>
      <w:lvlText w:val="◦"/>
      <w:lvlJc w:val="left"/>
      <w:pPr>
        <w:ind w:left="0" w:hanging="0"/>
      </w:pPr>
      <w:rPr>
        <w:rFonts w:ascii="OpenSymbol" w:hAnsi="OpenSymbol" w:cs="OpenSymbol" w:hint="default"/>
      </w:rPr>
    </w:lvl>
    <w:lvl w:ilvl="8">
      <w:start w:val="1"/>
      <w:numFmt w:val="bullet"/>
      <w:suff w:val="nothing"/>
      <w:lvlText w:val="▪"/>
      <w:lvlJc w:val="left"/>
      <w:pPr>
        <w:ind w:left="0" w:hanging="0"/>
      </w:pPr>
      <w:rPr>
        <w:rFonts w:ascii="OpenSymbol" w:hAnsi="OpenSymbol" w:cs="OpenSymbol" w:hint="default"/>
      </w:rPr>
    </w:lvl>
  </w:abstractNum>
  <w:abstractNum w:abstractNumId="2">
    <w:lvl w:ilvl="0">
      <w:start w:val="1"/>
      <w:numFmt w:val="bullet"/>
      <w:suff w:val="nothing"/>
      <w:lvlText w:val=""/>
      <w:lvlJc w:val="left"/>
      <w:pPr>
        <w:ind w:left="0" w:hanging="0"/>
      </w:pPr>
      <w:rPr>
        <w:rFonts w:ascii="Wingdings" w:hAnsi="Wingdings" w:cs="Wingdings" w:hint="default"/>
      </w:rPr>
    </w:lvl>
    <w:lvl w:ilvl="1">
      <w:start w:val="1"/>
      <w:numFmt w:val="bullet"/>
      <w:suff w:val="nothing"/>
      <w:lvlText w:val="o"/>
      <w:lvlJc w:val="left"/>
      <w:pPr>
        <w:ind w:left="0" w:hanging="0"/>
      </w:pPr>
      <w:rPr>
        <w:rFonts w:ascii="Courier New" w:hAnsi="Courier New" w:cs="Courier New" w:hint="default"/>
      </w:rPr>
    </w:lvl>
    <w:lvl w:ilvl="2">
      <w:start w:val="1"/>
      <w:numFmt w:val="bullet"/>
      <w:suff w:val="nothing"/>
      <w:lvlText w:val=""/>
      <w:lvlJc w:val="left"/>
      <w:pPr>
        <w:ind w:left="0" w:hanging="0"/>
      </w:pPr>
      <w:rPr>
        <w:rFonts w:ascii="Wingdings" w:hAnsi="Wingdings" w:cs="Wingdings" w:hint="default"/>
      </w:rPr>
    </w:lvl>
    <w:lvl w:ilvl="3">
      <w:start w:val="1"/>
      <w:numFmt w:val="bullet"/>
      <w:suff w:val="nothing"/>
      <w:lvlText w:val=""/>
      <w:lvlJc w:val="left"/>
      <w:pPr>
        <w:ind w:left="0" w:hanging="0"/>
      </w:pPr>
      <w:rPr>
        <w:rFonts w:ascii="Symbol" w:hAnsi="Symbol" w:cs="Symbol" w:hint="default"/>
      </w:rPr>
    </w:lvl>
    <w:lvl w:ilvl="4">
      <w:start w:val="1"/>
      <w:numFmt w:val="bullet"/>
      <w:suff w:val="nothing"/>
      <w:lvlText w:val="o"/>
      <w:lvlJc w:val="left"/>
      <w:pPr>
        <w:ind w:left="0" w:hanging="0"/>
      </w:pPr>
      <w:rPr>
        <w:rFonts w:ascii="Courier New" w:hAnsi="Courier New" w:cs="Courier New" w:hint="default"/>
      </w:rPr>
    </w:lvl>
    <w:lvl w:ilvl="5">
      <w:start w:val="1"/>
      <w:numFmt w:val="bullet"/>
      <w:suff w:val="nothing"/>
      <w:lvlText w:val=""/>
      <w:lvlJc w:val="left"/>
      <w:pPr>
        <w:ind w:left="0" w:hanging="0"/>
      </w:pPr>
      <w:rPr>
        <w:rFonts w:ascii="Wingdings" w:hAnsi="Wingdings" w:cs="Wingdings" w:hint="default"/>
      </w:rPr>
    </w:lvl>
    <w:lvl w:ilvl="6">
      <w:start w:val="1"/>
      <w:numFmt w:val="bullet"/>
      <w:suff w:val="nothing"/>
      <w:lvlText w:val=""/>
      <w:lvlJc w:val="left"/>
      <w:pPr>
        <w:ind w:left="0" w:hanging="0"/>
      </w:pPr>
      <w:rPr>
        <w:rFonts w:ascii="Symbol" w:hAnsi="Symbol" w:cs="Symbol" w:hint="default"/>
      </w:rPr>
    </w:lvl>
    <w:lvl w:ilvl="7">
      <w:start w:val="1"/>
      <w:numFmt w:val="bullet"/>
      <w:suff w:val="nothing"/>
      <w:lvlText w:val="o"/>
      <w:lvlJc w:val="left"/>
      <w:pPr>
        <w:ind w:left="0" w:hanging="0"/>
      </w:pPr>
      <w:rPr>
        <w:rFonts w:ascii="Courier New" w:hAnsi="Courier New" w:cs="Courier New" w:hint="default"/>
      </w:rPr>
    </w:lvl>
    <w:lvl w:ilvl="8">
      <w:start w:val="1"/>
      <w:numFmt w:val="bullet"/>
      <w:suff w:val="nothing"/>
      <w:lvlText w:val=""/>
      <w:lvlJc w:val="left"/>
      <w:pPr>
        <w:ind w:left="0" w:hanging="0"/>
      </w:pPr>
      <w:rPr>
        <w:rFonts w:ascii="Wingdings" w:hAnsi="Wingdings" w:cs="Wingdings" w:hint="default"/>
      </w:rPr>
    </w:lvl>
  </w:abstractNum>
  <w:abstractNum w:abstractNumId="3">
    <w:lvl w:ilvl="0">
      <w:start w:val="1"/>
      <w:numFmt w:val="bullet"/>
      <w:suff w:val="nothing"/>
      <w:lvlText w:val=""/>
      <w:lvlJc w:val="left"/>
      <w:pPr>
        <w:ind w:left="0" w:hanging="0"/>
      </w:pPr>
      <w:rPr>
        <w:rFonts w:ascii="Wingdings" w:hAnsi="Wingdings" w:cs="Wingdings" w:hint="default"/>
      </w:rPr>
    </w:lvl>
    <w:lvl w:ilvl="1">
      <w:start w:val="1"/>
      <w:numFmt w:val="bullet"/>
      <w:suff w:val="nothing"/>
      <w:lvlText w:val="o"/>
      <w:lvlJc w:val="left"/>
      <w:pPr>
        <w:ind w:left="0" w:hanging="0"/>
      </w:pPr>
      <w:rPr>
        <w:rFonts w:ascii="Courier New" w:hAnsi="Courier New" w:cs="Courier New" w:hint="default"/>
      </w:rPr>
    </w:lvl>
    <w:lvl w:ilvl="2">
      <w:start w:val="1"/>
      <w:numFmt w:val="bullet"/>
      <w:suff w:val="nothing"/>
      <w:lvlText w:val=""/>
      <w:lvlJc w:val="left"/>
      <w:pPr>
        <w:ind w:left="0" w:hanging="0"/>
      </w:pPr>
      <w:rPr>
        <w:rFonts w:ascii="Wingdings" w:hAnsi="Wingdings" w:cs="Wingdings" w:hint="default"/>
      </w:rPr>
    </w:lvl>
    <w:lvl w:ilvl="3">
      <w:start w:val="1"/>
      <w:numFmt w:val="bullet"/>
      <w:suff w:val="nothing"/>
      <w:lvlText w:val=""/>
      <w:lvlJc w:val="left"/>
      <w:pPr>
        <w:ind w:left="0" w:hanging="0"/>
      </w:pPr>
      <w:rPr>
        <w:rFonts w:ascii="Symbol" w:hAnsi="Symbol" w:cs="Symbol" w:hint="default"/>
      </w:rPr>
    </w:lvl>
    <w:lvl w:ilvl="4">
      <w:start w:val="1"/>
      <w:numFmt w:val="bullet"/>
      <w:suff w:val="nothing"/>
      <w:lvlText w:val="o"/>
      <w:lvlJc w:val="left"/>
      <w:pPr>
        <w:ind w:left="0" w:hanging="0"/>
      </w:pPr>
      <w:rPr>
        <w:rFonts w:ascii="Courier New" w:hAnsi="Courier New" w:cs="Courier New" w:hint="default"/>
      </w:rPr>
    </w:lvl>
    <w:lvl w:ilvl="5">
      <w:start w:val="1"/>
      <w:numFmt w:val="bullet"/>
      <w:suff w:val="nothing"/>
      <w:lvlText w:val=""/>
      <w:lvlJc w:val="left"/>
      <w:pPr>
        <w:ind w:left="0" w:hanging="0"/>
      </w:pPr>
      <w:rPr>
        <w:rFonts w:ascii="Wingdings" w:hAnsi="Wingdings" w:cs="Wingdings" w:hint="default"/>
      </w:rPr>
    </w:lvl>
    <w:lvl w:ilvl="6">
      <w:start w:val="1"/>
      <w:numFmt w:val="bullet"/>
      <w:suff w:val="nothing"/>
      <w:lvlText w:val=""/>
      <w:lvlJc w:val="left"/>
      <w:pPr>
        <w:ind w:left="0" w:hanging="0"/>
      </w:pPr>
      <w:rPr>
        <w:rFonts w:ascii="Symbol" w:hAnsi="Symbol" w:cs="Symbol" w:hint="default"/>
      </w:rPr>
    </w:lvl>
    <w:lvl w:ilvl="7">
      <w:start w:val="1"/>
      <w:numFmt w:val="bullet"/>
      <w:suff w:val="nothing"/>
      <w:lvlText w:val="o"/>
      <w:lvlJc w:val="left"/>
      <w:pPr>
        <w:ind w:left="0" w:hanging="0"/>
      </w:pPr>
      <w:rPr>
        <w:rFonts w:ascii="Courier New" w:hAnsi="Courier New" w:cs="Courier New" w:hint="default"/>
      </w:rPr>
    </w:lvl>
    <w:lvl w:ilvl="8">
      <w:start w:val="1"/>
      <w:numFmt w:val="bullet"/>
      <w:suff w:val="nothing"/>
      <w:lvlText w:val=""/>
      <w:lvlJc w:val="left"/>
      <w:pPr>
        <w:ind w:left="0" w:hanging="0"/>
      </w:pPr>
      <w:rPr>
        <w:rFonts w:ascii="Wingdings" w:hAnsi="Wingdings" w:cs="Wingdings" w:hint="default"/>
      </w:rPr>
    </w:lvl>
  </w:abstractNum>
  <w:abstractNum w:abstractNumId="4">
    <w:lvl w:ilvl="0">
      <w:start w:val="1"/>
      <w:numFmt w:val="decimal"/>
      <w:suff w:val="nothing"/>
      <w:lvlText w:val="%1)"/>
      <w:lvlJc w:val="left"/>
      <w:pPr>
        <w:ind w:left="0" w:hanging="0"/>
      </w:pPr>
    </w:lvl>
    <w:lvl w:ilvl="1">
      <w:start w:val="1"/>
      <w:numFmt w:val="decimal"/>
      <w:suff w:val="nothing"/>
      <w:lvlText w:val="%2."/>
      <w:lvlJc w:val="left"/>
      <w:pPr>
        <w:ind w:left="0" w:hanging="0"/>
      </w:pPr>
    </w:lvl>
    <w:lvl w:ilvl="2">
      <w:start w:val="1"/>
      <w:numFmt w:val="decimal"/>
      <w:suff w:val="nothing"/>
      <w:lvlText w:val="%3."/>
      <w:lvlJc w:val="left"/>
      <w:pPr>
        <w:ind w:left="0" w:hanging="0"/>
      </w:pPr>
    </w:lvl>
    <w:lvl w:ilvl="3">
      <w:start w:val="1"/>
      <w:numFmt w:val="decimal"/>
      <w:suff w:val="nothing"/>
      <w:lvlText w:val="%4."/>
      <w:lvlJc w:val="left"/>
      <w:pPr>
        <w:ind w:left="0" w:hanging="0"/>
      </w:pPr>
    </w:lvl>
    <w:lvl w:ilvl="4">
      <w:start w:val="1"/>
      <w:numFmt w:val="decimal"/>
      <w:suff w:val="nothing"/>
      <w:lvlText w:val="%5."/>
      <w:lvlJc w:val="left"/>
      <w:pPr>
        <w:ind w:left="0" w:hanging="0"/>
      </w:pPr>
    </w:lvl>
    <w:lvl w:ilvl="5">
      <w:start w:val="1"/>
      <w:numFmt w:val="decimal"/>
      <w:suff w:val="nothing"/>
      <w:lvlText w:val="%6."/>
      <w:lvlJc w:val="left"/>
      <w:pPr>
        <w:ind w:left="0" w:hanging="0"/>
      </w:pPr>
    </w:lvl>
    <w:lvl w:ilvl="6">
      <w:start w:val="1"/>
      <w:numFmt w:val="decimal"/>
      <w:suff w:val="nothing"/>
      <w:lvlText w:val="%7."/>
      <w:lvlJc w:val="left"/>
      <w:pPr>
        <w:ind w:left="0" w:hanging="0"/>
      </w:pPr>
    </w:lvl>
    <w:lvl w:ilvl="7">
      <w:start w:val="1"/>
      <w:numFmt w:val="decimal"/>
      <w:suff w:val="nothing"/>
      <w:lvlText w:val="%8."/>
      <w:lvlJc w:val="left"/>
      <w:pPr>
        <w:ind w:left="0" w:hanging="0"/>
      </w:pPr>
    </w:lvl>
    <w:lvl w:ilvl="8">
      <w:start w:val="1"/>
      <w:numFmt w:val="decimal"/>
      <w:suff w:val="nothing"/>
      <w:lvlText w:val="%9."/>
      <w:lvlJc w:val="left"/>
      <w:pPr>
        <w:ind w:left="0" w:hanging="0"/>
      </w:pPr>
    </w:lvl>
  </w:abstractNum>
  <w:abstractNum w:abstractNumId="5">
    <w:lvl w:ilvl="0">
      <w:start w:val="1"/>
      <w:numFmt w:val="bullet"/>
      <w:suff w:val="nothing"/>
      <w:lvlText w:val=""/>
      <w:lvlJc w:val="left"/>
      <w:pPr>
        <w:ind w:left="0" w:hanging="0"/>
      </w:pPr>
      <w:rPr>
        <w:rFonts w:ascii="Symbol" w:hAnsi="Symbol" w:cs="Symbol" w:hint="default"/>
      </w:rPr>
    </w:lvl>
    <w:lvl w:ilvl="1">
      <w:start w:val="1"/>
      <w:numFmt w:val="bullet"/>
      <w:suff w:val="nothing"/>
      <w:lvlText w:val=""/>
      <w:lvlJc w:val="left"/>
      <w:pPr>
        <w:ind w:left="0" w:hanging="0"/>
      </w:pPr>
      <w:rPr>
        <w:rFonts w:ascii="Symbol" w:hAnsi="Symbol" w:cs="Symbol" w:hint="default"/>
      </w:rPr>
    </w:lvl>
    <w:lvl w:ilvl="2">
      <w:start w:val="1"/>
      <w:numFmt w:val="bullet"/>
      <w:suff w:val="nothing"/>
      <w:lvlText w:val=""/>
      <w:lvlJc w:val="left"/>
      <w:pPr>
        <w:ind w:left="0" w:hanging="0"/>
      </w:pPr>
      <w:rPr>
        <w:rFonts w:ascii="Symbol" w:hAnsi="Symbol" w:cs="Symbol" w:hint="default"/>
      </w:rPr>
    </w:lvl>
    <w:lvl w:ilvl="3">
      <w:start w:val="1"/>
      <w:numFmt w:val="bullet"/>
      <w:suff w:val="nothing"/>
      <w:lvlText w:val=""/>
      <w:lvlJc w:val="left"/>
      <w:pPr>
        <w:ind w:left="0" w:hanging="0"/>
      </w:pPr>
      <w:rPr>
        <w:rFonts w:ascii="Symbol" w:hAnsi="Symbol" w:cs="Symbol" w:hint="default"/>
      </w:rPr>
    </w:lvl>
    <w:lvl w:ilvl="4">
      <w:start w:val="1"/>
      <w:numFmt w:val="bullet"/>
      <w:suff w:val="nothing"/>
      <w:lvlText w:val=""/>
      <w:lvlJc w:val="left"/>
      <w:pPr>
        <w:ind w:left="0" w:hanging="0"/>
      </w:pPr>
      <w:rPr>
        <w:rFonts w:ascii="Symbol" w:hAnsi="Symbol" w:cs="Symbol" w:hint="default"/>
      </w:rPr>
    </w:lvl>
    <w:lvl w:ilvl="5">
      <w:start w:val="1"/>
      <w:numFmt w:val="bullet"/>
      <w:suff w:val="nothing"/>
      <w:lvlText w:val=""/>
      <w:lvlJc w:val="left"/>
      <w:pPr>
        <w:ind w:left="0" w:hanging="0"/>
      </w:pPr>
      <w:rPr>
        <w:rFonts w:ascii="Symbol" w:hAnsi="Symbol" w:cs="Symbol" w:hint="default"/>
      </w:rPr>
    </w:lvl>
    <w:lvl w:ilvl="6">
      <w:start w:val="1"/>
      <w:numFmt w:val="bullet"/>
      <w:suff w:val="nothing"/>
      <w:lvlText w:val=""/>
      <w:lvlJc w:val="left"/>
      <w:pPr>
        <w:ind w:left="0" w:hanging="0"/>
      </w:pPr>
      <w:rPr>
        <w:rFonts w:ascii="Symbol" w:hAnsi="Symbol" w:cs="Symbol" w:hint="default"/>
      </w:rPr>
    </w:lvl>
    <w:lvl w:ilvl="7">
      <w:start w:val="1"/>
      <w:numFmt w:val="bullet"/>
      <w:suff w:val="nothing"/>
      <w:lvlText w:val=""/>
      <w:lvlJc w:val="left"/>
      <w:pPr>
        <w:ind w:left="0" w:hanging="0"/>
      </w:pPr>
      <w:rPr>
        <w:rFonts w:ascii="Symbol" w:hAnsi="Symbol" w:cs="Symbol" w:hint="default"/>
      </w:rPr>
    </w:lvl>
    <w:lvl w:ilvl="8">
      <w:start w:val="1"/>
      <w:numFmt w:val="bullet"/>
      <w:suff w:val="nothing"/>
      <w:lvlText w:val=""/>
      <w:lvlJc w:val="left"/>
      <w:pPr>
        <w:ind w:left="0" w:hanging="0"/>
      </w:pPr>
      <w:rPr>
        <w:rFonts w:ascii="Symbol" w:hAnsi="Symbol" w:cs="Symbol" w:hint="default"/>
      </w:rPr>
    </w:lvl>
  </w:abstractNum>
  <w:abstractNum w:abstractNumId="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http://schemas.openxmlformats.org/wordprocessingml/2006/main">
  <w:zoom w:percent="120"/>
  <w:defaultTabStop w:val="709"/>
</w:settings>
</file>

<file path=word/styles.xml><?xml version="1.0" encoding="utf-8"?>
<w:styles xmlns:w="http://schemas.openxmlformats.org/wordprocessingml/2006/main">
  <w:docDefaults>
    <w:rPrDefault>
      <w:rPr>
        <w:rFonts w:ascii="Times New Roman" w:hAnsi="Times New Roman" w:eastAsia="SimSun" w:cs="Mangal"/>
        <w:sz w:val="24"/>
        <w:szCs w:val="24"/>
        <w:lang w:val="fr-FR" w:eastAsia="zh-CN" w:bidi="hi-IN"/>
      </w:rPr>
    </w:rPrDefault>
    <w:pPrDefault>
      <w:pPr>
        <w:suppressAutoHyphens w:val="false"/>
        <w:textAlignment w:val="baseline"/>
      </w:pPr>
    </w:pPrDefault>
  </w:docDefaults>
  <w:style w:type="paragraph" w:styleId="Normal">
    <w:name w:val="Normal"/>
    <w:pPr>
      <w:keepNext/>
      <w:keepLines w:val="false"/>
      <w:pageBreakBefore w:val="false"/>
      <w:widowControl w:val="false"/>
      <w:pBdr>
        <w:top w:val="nil"/>
        <w:left w:val="nil"/>
        <w:bottom w:val="nil"/>
        <w:right w:val="nil"/>
      </w:pBdr>
      <w:shd w:fill="auto"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shd w:fill="auto" w:val="clear"/>
      <w:vertAlign w:val="baseline"/>
      <w:em w:val="none"/>
      <w:lang w:val="fr-FR" w:eastAsia="zh-CN" w:bidi="hi-IN"/>
    </w:rPr>
  </w:style>
  <w:style w:type="character" w:styleId="Policepardfaut">
    <w:name w:val="Police par défaut"/>
    <w:rPr/>
  </w:style>
  <w:style w:type="character" w:styleId="Puces">
    <w:name w:val="Puces"/>
    <w:rPr>
      <w:rFonts w:ascii="OpenSymbol" w:hAnsi="OpenSymbol" w:eastAsia="OpenSymbol" w:cs="OpenSymbol"/>
    </w:rPr>
  </w:style>
  <w:style w:type="character" w:styleId="LienInternet">
    <w:name w:val="Lien Internet"/>
    <w:rPr>
      <w:color w:val="000080"/>
      <w:u w:val="single"/>
    </w:rPr>
  </w:style>
  <w:style w:type="character" w:styleId="Caractresdenumrotation">
    <w:name w:val="Caractères de numérotation"/>
    <w:rPr/>
  </w:style>
  <w:style w:type="character" w:styleId="LienInternetvisit">
    <w:name w:val="Lien Internet visité"/>
    <w:rPr>
      <w:color w:val="800000"/>
      <w:u w:val="single"/>
    </w:rPr>
  </w:style>
  <w:style w:type="character" w:styleId="TextedebullesCar">
    <w:name w:val="Texte de bulles Car"/>
    <w:basedOn w:val="Policepardfaut"/>
    <w:rPr>
      <w:rFonts w:ascii="Tahoma" w:hAnsi="Tahoma"/>
      <w:sz w:val="16"/>
      <w:szCs w:val="14"/>
    </w:rPr>
  </w:style>
  <w:style w:type="character" w:styleId="WWCharLFO1LVL1">
    <w:name w:val="WW_CharLFO1LVL1"/>
    <w:rPr>
      <w:rFonts w:ascii="OpenSymbol" w:hAnsi="OpenSymbol" w:eastAsia="OpenSymbol" w:cs="OpenSymbol"/>
    </w:rPr>
  </w:style>
  <w:style w:type="character" w:styleId="WWCharLFO1LVL2">
    <w:name w:val="WW_CharLFO1LVL2"/>
    <w:rPr>
      <w:rFonts w:ascii="OpenSymbol" w:hAnsi="OpenSymbol" w:eastAsia="OpenSymbol" w:cs="OpenSymbol"/>
    </w:rPr>
  </w:style>
  <w:style w:type="character" w:styleId="WWCharLFO1LVL3">
    <w:name w:val="WW_CharLFO1LVL3"/>
    <w:rPr>
      <w:rFonts w:ascii="OpenSymbol" w:hAnsi="OpenSymbol" w:eastAsia="OpenSymbol" w:cs="OpenSymbol"/>
    </w:rPr>
  </w:style>
  <w:style w:type="character" w:styleId="WWCharLFO1LVL4">
    <w:name w:val="WW_CharLFO1LVL4"/>
    <w:rPr>
      <w:rFonts w:ascii="OpenSymbol" w:hAnsi="OpenSymbol" w:eastAsia="OpenSymbol" w:cs="OpenSymbol"/>
    </w:rPr>
  </w:style>
  <w:style w:type="character" w:styleId="WWCharLFO1LVL5">
    <w:name w:val="WW_CharLFO1LVL5"/>
    <w:rPr>
      <w:rFonts w:ascii="OpenSymbol" w:hAnsi="OpenSymbol" w:eastAsia="OpenSymbol" w:cs="OpenSymbol"/>
    </w:rPr>
  </w:style>
  <w:style w:type="character" w:styleId="WWCharLFO1LVL6">
    <w:name w:val="WW_CharLFO1LVL6"/>
    <w:rPr>
      <w:rFonts w:ascii="OpenSymbol" w:hAnsi="OpenSymbol" w:eastAsia="OpenSymbol" w:cs="OpenSymbol"/>
    </w:rPr>
  </w:style>
  <w:style w:type="character" w:styleId="WWCharLFO1LVL7">
    <w:name w:val="WW_CharLFO1LVL7"/>
    <w:rPr>
      <w:rFonts w:ascii="OpenSymbol" w:hAnsi="OpenSymbol" w:eastAsia="OpenSymbol" w:cs="OpenSymbol"/>
    </w:rPr>
  </w:style>
  <w:style w:type="character" w:styleId="WWCharLFO1LVL8">
    <w:name w:val="WW_CharLFO1LVL8"/>
    <w:rPr>
      <w:rFonts w:ascii="OpenSymbol" w:hAnsi="OpenSymbol" w:eastAsia="OpenSymbol" w:cs="OpenSymbol"/>
    </w:rPr>
  </w:style>
  <w:style w:type="character" w:styleId="WWCharLFO1LVL9">
    <w:name w:val="WW_CharLFO1LVL9"/>
    <w:rPr>
      <w:rFonts w:ascii="OpenSymbol" w:hAnsi="OpenSymbol" w:eastAsia="OpenSymbol" w:cs="OpenSymbol"/>
    </w:rPr>
  </w:style>
  <w:style w:type="character" w:styleId="WWCharLFO2LVL1">
    <w:name w:val="WW_CharLFO2LVL1"/>
    <w:rPr>
      <w:rFonts w:ascii="Wingdings" w:hAnsi="Wingdings"/>
    </w:rPr>
  </w:style>
  <w:style w:type="character" w:styleId="WWCharLFO2LVL2">
    <w:name w:val="WW_CharLFO2LVL2"/>
    <w:rPr>
      <w:rFonts w:ascii="Courier New" w:hAnsi="Courier New" w:cs="Courier New"/>
    </w:rPr>
  </w:style>
  <w:style w:type="character" w:styleId="WWCharLFO2LVL3">
    <w:name w:val="WW_CharLFO2LVL3"/>
    <w:rPr>
      <w:rFonts w:ascii="Wingdings" w:hAnsi="Wingdings"/>
    </w:rPr>
  </w:style>
  <w:style w:type="character" w:styleId="WWCharLFO2LVL4">
    <w:name w:val="WW_CharLFO2LVL4"/>
    <w:rPr>
      <w:rFonts w:ascii="Symbol" w:hAnsi="Symbol"/>
    </w:rPr>
  </w:style>
  <w:style w:type="character" w:styleId="WWCharLFO2LVL5">
    <w:name w:val="WW_CharLFO2LVL5"/>
    <w:rPr>
      <w:rFonts w:ascii="Courier New" w:hAnsi="Courier New" w:cs="Courier New"/>
    </w:rPr>
  </w:style>
  <w:style w:type="character" w:styleId="WWCharLFO2LVL6">
    <w:name w:val="WW_CharLFO2LVL6"/>
    <w:rPr>
      <w:rFonts w:ascii="Wingdings" w:hAnsi="Wingdings"/>
    </w:rPr>
  </w:style>
  <w:style w:type="character" w:styleId="WWCharLFO2LVL7">
    <w:name w:val="WW_CharLFO2LVL7"/>
    <w:rPr>
      <w:rFonts w:ascii="Symbol" w:hAnsi="Symbol"/>
    </w:rPr>
  </w:style>
  <w:style w:type="character" w:styleId="WWCharLFO2LVL8">
    <w:name w:val="WW_CharLFO2LVL8"/>
    <w:rPr>
      <w:rFonts w:ascii="Courier New" w:hAnsi="Courier New" w:cs="Courier New"/>
    </w:rPr>
  </w:style>
  <w:style w:type="character" w:styleId="WWCharLFO2LVL9">
    <w:name w:val="WW_CharLFO2LVL9"/>
    <w:rPr>
      <w:rFonts w:ascii="Wingdings" w:hAnsi="Wingdings"/>
    </w:rPr>
  </w:style>
  <w:style w:type="character" w:styleId="WWCharLFO3LVL1">
    <w:name w:val="WW_CharLFO3LVL1"/>
    <w:rPr>
      <w:rFonts w:ascii="Wingdings" w:hAnsi="Wingdings"/>
    </w:rPr>
  </w:style>
  <w:style w:type="character" w:styleId="WWCharLFO3LVL2">
    <w:name w:val="WW_CharLFO3LVL2"/>
    <w:rPr>
      <w:rFonts w:ascii="Courier New" w:hAnsi="Courier New" w:cs="Courier New"/>
    </w:rPr>
  </w:style>
  <w:style w:type="character" w:styleId="WWCharLFO3LVL3">
    <w:name w:val="WW_CharLFO3LVL3"/>
    <w:rPr>
      <w:rFonts w:ascii="Wingdings" w:hAnsi="Wingdings"/>
    </w:rPr>
  </w:style>
  <w:style w:type="character" w:styleId="WWCharLFO3LVL4">
    <w:name w:val="WW_CharLFO3LVL4"/>
    <w:rPr>
      <w:rFonts w:ascii="Symbol" w:hAnsi="Symbol"/>
    </w:rPr>
  </w:style>
  <w:style w:type="character" w:styleId="WWCharLFO3LVL5">
    <w:name w:val="WW_CharLFO3LVL5"/>
    <w:rPr>
      <w:rFonts w:ascii="Courier New" w:hAnsi="Courier New" w:cs="Courier New"/>
    </w:rPr>
  </w:style>
  <w:style w:type="character" w:styleId="WWCharLFO3LVL6">
    <w:name w:val="WW_CharLFO3LVL6"/>
    <w:rPr>
      <w:rFonts w:ascii="Wingdings" w:hAnsi="Wingdings"/>
    </w:rPr>
  </w:style>
  <w:style w:type="character" w:styleId="WWCharLFO3LVL7">
    <w:name w:val="WW_CharLFO3LVL7"/>
    <w:rPr>
      <w:rFonts w:ascii="Symbol" w:hAnsi="Symbol"/>
    </w:rPr>
  </w:style>
  <w:style w:type="character" w:styleId="WWCharLFO3LVL8">
    <w:name w:val="WW_CharLFO3LVL8"/>
    <w:rPr>
      <w:rFonts w:ascii="Courier New" w:hAnsi="Courier New" w:cs="Courier New"/>
    </w:rPr>
  </w:style>
  <w:style w:type="character" w:styleId="WWCharLFO3LVL9">
    <w:name w:val="WW_CharLFO3LVL9"/>
    <w:rPr>
      <w:rFonts w:ascii="Wingdings" w:hAnsi="Wingdings"/>
    </w:rPr>
  </w:style>
  <w:style w:type="character" w:styleId="WWCharLFO5LVL1">
    <w:name w:val="WW_CharLFO5LVL1"/>
    <w:rPr>
      <w:rFonts w:ascii="OpenSymbol" w:hAnsi="OpenSymbol" w:eastAsia="OpenSymbol" w:cs="OpenSymbol"/>
    </w:rPr>
  </w:style>
  <w:style w:type="character" w:styleId="WWCharLFO5LVL2">
    <w:name w:val="WW_CharLFO5LVL2"/>
    <w:rPr>
      <w:rFonts w:ascii="OpenSymbol" w:hAnsi="OpenSymbol" w:eastAsia="OpenSymbol" w:cs="OpenSymbol"/>
    </w:rPr>
  </w:style>
  <w:style w:type="character" w:styleId="WWCharLFO5LVL3">
    <w:name w:val="WW_CharLFO5LVL3"/>
    <w:rPr>
      <w:rFonts w:ascii="OpenSymbol" w:hAnsi="OpenSymbol" w:eastAsia="OpenSymbol" w:cs="OpenSymbol"/>
    </w:rPr>
  </w:style>
  <w:style w:type="character" w:styleId="WWCharLFO5LVL4">
    <w:name w:val="WW_CharLFO5LVL4"/>
    <w:rPr>
      <w:rFonts w:ascii="OpenSymbol" w:hAnsi="OpenSymbol" w:eastAsia="OpenSymbol" w:cs="OpenSymbol"/>
    </w:rPr>
  </w:style>
  <w:style w:type="character" w:styleId="WWCharLFO5LVL5">
    <w:name w:val="WW_CharLFO5LVL5"/>
    <w:rPr>
      <w:rFonts w:ascii="OpenSymbol" w:hAnsi="OpenSymbol" w:eastAsia="OpenSymbol" w:cs="OpenSymbol"/>
    </w:rPr>
  </w:style>
  <w:style w:type="character" w:styleId="WWCharLFO5LVL6">
    <w:name w:val="WW_CharLFO5LVL6"/>
    <w:rPr>
      <w:rFonts w:ascii="OpenSymbol" w:hAnsi="OpenSymbol" w:eastAsia="OpenSymbol" w:cs="OpenSymbol"/>
    </w:rPr>
  </w:style>
  <w:style w:type="character" w:styleId="WWCharLFO5LVL7">
    <w:name w:val="WW_CharLFO5LVL7"/>
    <w:rPr>
      <w:rFonts w:ascii="OpenSymbol" w:hAnsi="OpenSymbol" w:eastAsia="OpenSymbol" w:cs="OpenSymbol"/>
    </w:rPr>
  </w:style>
  <w:style w:type="character" w:styleId="WWCharLFO5LVL8">
    <w:name w:val="WW_CharLFO5LVL8"/>
    <w:rPr>
      <w:rFonts w:ascii="OpenSymbol" w:hAnsi="OpenSymbol" w:eastAsia="OpenSymbol" w:cs="OpenSymbol"/>
    </w:rPr>
  </w:style>
  <w:style w:type="character" w:styleId="WWCharLFO5LVL9">
    <w:name w:val="WW_CharLFO5LVL9"/>
    <w:rPr>
      <w:rFonts w:ascii="OpenSymbol" w:hAnsi="OpenSymbol" w:eastAsia="OpenSymbol" w:cs="OpenSymbol"/>
    </w:rPr>
  </w:style>
  <w:style w:type="paragraph" w:styleId="Normal1">
    <w:name w:val="LO-Normal"/>
    <w:pPr>
      <w:keepNext/>
      <w:keepLines w:val="false"/>
      <w:pageBreakBefore w:val="false"/>
      <w:widowControl w:val="false"/>
      <w:pBdr>
        <w:top w:val="nil"/>
        <w:left w:val="nil"/>
        <w:bottom w:val="nil"/>
        <w:right w:val="nil"/>
      </w:pBdr>
      <w:shd w:fill="auto" w:val="clear"/>
      <w:suppressAutoHyphens w:val="true"/>
      <w:kinsoku w:val="true"/>
      <w:overflowPunct w:val="true"/>
      <w:autoSpaceDE w:val="true"/>
      <w:bidi w:val="0"/>
      <w:snapToGrid w:val="true"/>
      <w:spacing w:lineRule="auto" w:line="240"/>
      <w:jc w:val="left"/>
      <w:textAlignment w:val="baseline"/>
    </w:pPr>
    <w:rPr>
      <w:rFonts w:ascii="Times New Roman" w:hAnsi="Times New Roman" w:eastAsia="SimSun" w:cs="Mangal"/>
      <w:b w:val="false"/>
      <w:bCs w:val="false"/>
      <w:i w:val="false"/>
      <w:iCs w:val="false"/>
      <w:caps w:val="false"/>
      <w:smallCaps w:val="false"/>
      <w:strike w:val="false"/>
      <w:dstrike w:val="false"/>
      <w:outline w:val="false"/>
      <w:emboss w:val="false"/>
      <w:imprint w:val="false"/>
      <w:color w:val="auto"/>
      <w:spacing w:val="0"/>
      <w:w w:val="100"/>
      <w:position w:val="0"/>
      <w:sz w:val="24"/>
      <w:sz w:val="24"/>
      <w:szCs w:val="24"/>
      <w:u w:val="none"/>
      <w:shd w:fill="auto" w:val="clear"/>
      <w:vertAlign w:val="baseline"/>
      <w:em w:val="none"/>
      <w:lang w:val="fr-FR" w:eastAsia="zh-CN" w:bidi="hi-IN"/>
    </w:rPr>
  </w:style>
  <w:style w:type="paragraph" w:styleId="Titre">
    <w:name w:val="Titre"/>
    <w:basedOn w:val="Normal"/>
    <w:next w:val="Soustitre"/>
    <w:pPr>
      <w:suppressAutoHyphens w:val="true"/>
      <w:jc w:val="center"/>
    </w:pPr>
    <w:rPr>
      <w:b/>
      <w:bCs/>
    </w:rPr>
  </w:style>
  <w:style w:type="paragraph" w:styleId="Corpsdetexte">
    <w:name w:val="Corps de texte"/>
    <w:basedOn w:val="Normal"/>
    <w:pPr>
      <w:suppressAutoHyphens w:val="true"/>
      <w:spacing w:before="0" w:after="120"/>
    </w:pPr>
    <w:rPr/>
  </w:style>
  <w:style w:type="paragraph" w:styleId="Liste">
    <w:name w:val="Liste"/>
    <w:basedOn w:val="Corpsdetexte"/>
    <w:pPr>
      <w:suppressAutoHyphens w:val="true"/>
    </w:pPr>
    <w:rPr/>
  </w:style>
  <w:style w:type="paragraph" w:styleId="Lgende">
    <w:name w:val="Légende"/>
    <w:basedOn w:val="Normal"/>
    <w:pPr>
      <w:suppressLineNumbers/>
      <w:suppressAutoHyphens w:val="true"/>
      <w:spacing w:before="120" w:after="120"/>
    </w:pPr>
    <w:rPr>
      <w:i/>
      <w:iCs/>
    </w:rPr>
  </w:style>
  <w:style w:type="paragraph" w:styleId="Index">
    <w:name w:val="Index"/>
    <w:basedOn w:val="Normal"/>
    <w:pPr>
      <w:suppressLineNumbers/>
      <w:suppressAutoHyphens w:val="true"/>
    </w:pPr>
    <w:rPr/>
  </w:style>
  <w:style w:type="paragraph" w:styleId="Contenudetableau">
    <w:name w:val="Contenu de tableau"/>
    <w:basedOn w:val="Normal"/>
    <w:pPr>
      <w:suppressLineNumbers/>
      <w:suppressAutoHyphens w:val="true"/>
    </w:pPr>
    <w:rPr/>
  </w:style>
  <w:style w:type="paragraph" w:styleId="Titredetableau">
    <w:name w:val="Titre de tableau"/>
    <w:basedOn w:val="Contenudetableau"/>
    <w:pPr>
      <w:suppressAutoHyphens w:val="true"/>
      <w:jc w:val="center"/>
    </w:pPr>
    <w:rPr>
      <w:b/>
      <w:bCs/>
    </w:rPr>
  </w:style>
  <w:style w:type="paragraph" w:styleId="Soustitre">
    <w:name w:val="Sous-titre"/>
    <w:basedOn w:val="Titre"/>
    <w:next w:val="Corpsdetexte"/>
    <w:pPr>
      <w:suppressAutoHyphens w:val="true"/>
    </w:pPr>
    <w:rPr>
      <w:i/>
      <w:iCs/>
    </w:rPr>
  </w:style>
  <w:style w:type="paragraph" w:styleId="Contenudecadre">
    <w:name w:val="Contenu de cadre"/>
    <w:basedOn w:val="Normal"/>
    <w:pPr>
      <w:suppressAutoHyphens w:val="true"/>
    </w:pPr>
    <w:rPr/>
  </w:style>
  <w:style w:type="paragraph" w:styleId="Textedebulles">
    <w:name w:val="Texte de bulles"/>
    <w:basedOn w:val="Normal1"/>
    <w:pPr>
      <w:suppressAutoHyphens w:val="true"/>
    </w:pPr>
    <w:rPr>
      <w:rFonts w:ascii="Tahoma" w:hAnsi="Tahoma"/>
      <w:sz w:val="16"/>
      <w:szCs w:val="14"/>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wmf"/><Relationship Id="rId4" Type="http://schemas.openxmlformats.org/officeDocument/2006/relationships/hyperlink" Target="http://www.mrmediatraining.com/2012/06/18/rodney-king-and-the-birth-of-citizen-journalism/" TargetMode="External"/><Relationship Id="rId5" Type="http://schemas.openxmlformats.org/officeDocument/2006/relationships/image" Target="media/image3.jpeg"/><Relationship Id="rId6" Type="http://schemas.openxmlformats.org/officeDocument/2006/relationships/hyperlink" Target="http://assets.nydailynews.com/polopoly_fs/1.14556.1373912987!/img/httpImage/image.jpg_gen/derivatives/gallery_1200/rodney-king-beating.jpg" TargetMode="External"/><Relationship Id="rId7" Type="http://schemas.openxmlformats.org/officeDocument/2006/relationships/image" Target="media/image4.png"/><Relationship Id="rId8" Type="http://schemas.openxmlformats.org/officeDocument/2006/relationships/hyperlink" Target="https://www.youtube.com/watch?v=e7TG1W7rvqY" TargetMode="External"/><Relationship Id="rId9" Type="http://schemas.openxmlformats.org/officeDocument/2006/relationships/image" Target="media/image5.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otalTime>46920</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2015-05-23T16:15:00Z</dcterms:created>
  <dc:creator>LOLO LOLO</dc:creator>
  <dc:language>fr-FR</dc:language>
  <dcterms:modified xsi:type="dcterms:W3CDTF">2015-07-05T13:54:03Z</dcterms:modified>
  <cp:revision>2</cp:revision>
</cp:coreProperties>
</file>