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tif" ContentType="image/tiff"/>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jc w:val="center"/>
        <w:rPr>
          <w:rFonts w:ascii="Arial" w:hAnsi="Arial" w:eastAsia="Times New Roman" w:cs="Arial"/>
          <w:color w:val="3E454C"/>
          <w:lang w:eastAsia="fr-FR"/>
        </w:rPr>
      </w:pPr>
      <w:r>
        <w:rPr>
          <w:rFonts w:eastAsia="Times New Roman" w:cs="Calibri"/>
          <w:b/>
          <w:bCs/>
          <w:color w:val="000000"/>
          <w:sz w:val="44"/>
          <w:szCs w:val="44"/>
          <w:lang w:eastAsia="fr-FR"/>
        </w:rPr>
        <w:t>ARTETWINNING</w:t>
      </w:r>
    </w:p>
    <w:p>
      <w:pPr>
        <w:pStyle w:val="Normal"/>
        <w:jc w:val="center"/>
        <w:rPr>
          <w:rFonts w:ascii="Arial" w:hAnsi="Arial" w:eastAsia="Times New Roman" w:cs="Arial"/>
          <w:color w:val="3E454C"/>
          <w:lang w:eastAsia="fr-FR"/>
        </w:rPr>
      </w:pPr>
      <w:r>
        <w:rPr>
          <w:rFonts w:eastAsia="Times New Roman" w:cs="Arial" w:ascii="Arial" w:hAnsi="Arial"/>
          <w:color w:val="3E454C"/>
          <w:lang w:eastAsia="fr-FR"/>
        </w:rPr>
        <w:t> </w:t>
      </w:r>
    </w:p>
    <w:p>
      <w:pPr>
        <w:pStyle w:val="Normal"/>
        <w:jc w:val="center"/>
        <w:rPr>
          <w:rFonts w:ascii="Arial" w:hAnsi="Arial" w:eastAsia="Times New Roman" w:cs="Arial"/>
          <w:color w:val="3E454C"/>
          <w:lang w:eastAsia="fr-FR"/>
        </w:rPr>
      </w:pPr>
      <w:r>
        <w:rPr>
          <w:rFonts w:eastAsia="Times New Roman" w:cs="Calibri"/>
          <w:b/>
          <w:bCs/>
          <w:color w:val="000000"/>
          <w:sz w:val="27"/>
          <w:szCs w:val="27"/>
          <w:lang w:eastAsia="fr-FR"/>
        </w:rPr>
        <w:t>PLAN</w:t>
      </w:r>
    </w:p>
    <w:p>
      <w:pPr>
        <w:pStyle w:val="Normal"/>
        <w:jc w:val="center"/>
        <w:rPr>
          <w:rFonts w:ascii="Arial" w:hAnsi="Arial" w:eastAsia="Times New Roman" w:cs="Arial"/>
          <w:color w:val="3E454C"/>
          <w:lang w:eastAsia="fr-FR"/>
        </w:rPr>
      </w:pPr>
      <w:r>
        <w:rPr>
          <w:rFonts w:eastAsia="Times New Roman" w:cs="Arial" w:ascii="Arial" w:hAnsi="Arial"/>
          <w:color w:val="3E454C"/>
          <w:lang w:eastAsia="fr-FR"/>
        </w:rPr>
        <w:t> </w:t>
      </w:r>
    </w:p>
    <w:p>
      <w:pPr>
        <w:pStyle w:val="Normal"/>
        <w:rPr>
          <w:rFonts w:ascii="Arial" w:hAnsi="Arial" w:eastAsia="Times New Roman" w:cs="Arial"/>
          <w:color w:val="3E454C"/>
          <w:lang w:eastAsia="fr-FR"/>
        </w:rPr>
      </w:pPr>
      <w:r>
        <w:rPr>
          <w:rFonts w:eastAsia="Times New Roman" w:cs="Calibri"/>
          <w:b/>
          <w:bCs/>
          <w:color w:val="C55A11"/>
          <w:sz w:val="27"/>
          <w:szCs w:val="27"/>
          <w:lang w:eastAsia="fr-FR"/>
        </w:rPr>
        <w:t>Entrée culturelle du programme de la classe de Seconde : </w:t>
      </w:r>
      <w:r>
        <w:rPr>
          <w:rFonts w:eastAsia="Times New Roman" w:cs="Calibri"/>
          <w:b/>
          <w:bCs/>
          <w:i/>
          <w:iCs/>
          <w:color w:val="C55A11"/>
          <w:sz w:val="27"/>
          <w:szCs w:val="27"/>
          <w:lang w:eastAsia="fr-FR"/>
        </w:rPr>
        <w:t>« L’art de vivre ensemble »</w:t>
      </w:r>
    </w:p>
    <w:p>
      <w:pPr>
        <w:pStyle w:val="Normal"/>
        <w:jc w:val="center"/>
        <w:rPr>
          <w:rFonts w:ascii="Arial" w:hAnsi="Arial" w:eastAsia="Times New Roman" w:cs="Arial"/>
          <w:color w:val="3E454C"/>
          <w:lang w:eastAsia="fr-FR"/>
        </w:rPr>
      </w:pPr>
      <w:r>
        <w:rPr>
          <w:rFonts w:eastAsia="Times New Roman" w:cs="Arial" w:ascii="Arial" w:hAnsi="Arial"/>
          <w:color w:val="3E454C"/>
          <w:lang w:eastAsia="fr-FR"/>
        </w:rPr>
        <w:t> </w:t>
      </w:r>
    </w:p>
    <w:p>
      <w:pPr>
        <w:pStyle w:val="Normal"/>
        <w:rPr>
          <w:rFonts w:ascii="Arial" w:hAnsi="Arial" w:eastAsia="Times New Roman" w:cs="Arial"/>
          <w:color w:val="3E454C"/>
          <w:lang w:eastAsia="fr-FR"/>
        </w:rPr>
      </w:pPr>
      <w:r>
        <w:rPr>
          <w:rFonts w:eastAsia="Times New Roman" w:cs="Arial" w:ascii="Arial" w:hAnsi="Arial"/>
          <w:b/>
          <w:bCs/>
          <w:color w:val="3E454C"/>
          <w:lang w:eastAsia="fr-FR"/>
        </w:rPr>
        <w:t>INTRODUCTION</w:t>
      </w:r>
    </w:p>
    <w:p>
      <w:pPr>
        <w:pStyle w:val="Normal"/>
        <w:rPr>
          <w:rFonts w:ascii="Arial" w:hAnsi="Arial" w:eastAsia="Times New Roman" w:cs="Arial"/>
          <w:color w:val="3E454C"/>
          <w:lang w:eastAsia="fr-FR"/>
        </w:rPr>
      </w:pPr>
      <w:r>
        <w:rPr>
          <w:rFonts w:eastAsia="Times New Roman" w:cs="Arial" w:ascii="Arial" w:hAnsi="Arial"/>
          <w:color w:val="3E454C"/>
          <w:lang w:eastAsia="fr-FR"/>
        </w:rPr>
        <w:t> </w:t>
      </w:r>
    </w:p>
    <w:p>
      <w:pPr>
        <w:pStyle w:val="Normal"/>
        <w:rPr>
          <w:rFonts w:ascii="Arial" w:hAnsi="Arial" w:eastAsia="Times New Roman" w:cs="Arial"/>
          <w:color w:val="3E454C"/>
          <w:lang w:eastAsia="fr-FR"/>
        </w:rPr>
      </w:pPr>
      <w:r>
        <w:rPr>
          <w:rFonts w:eastAsia="Times New Roman" w:cs="Arial" w:ascii="Arial" w:hAnsi="Arial"/>
          <w:color w:val="3E454C"/>
          <w:lang w:eastAsia="fr-FR"/>
        </w:rPr>
        <w:t>Ce projet a pour ambition que les élèves espagnols et français se présentent et brisent la glace de manière ludique. Puis, il s'agit pour eux de réaliser des activités à travers des supports artistiques afin de prendre conscience du sens que peuvent comporter certaines œuvres, mais également qu'ils se familiarisent avec certains artistes et leurs productions et aussi qu'ils se rendent compte que l'art est quelque chose d'accessible et qu'eux-mêmes peuvent produire à leur tour par imitation des œuvres.</w:t>
      </w:r>
    </w:p>
    <w:p>
      <w:pPr>
        <w:pStyle w:val="Normal"/>
        <w:numPr>
          <w:ilvl w:val="0"/>
          <w:numId w:val="0"/>
        </w:numPr>
        <w:spacing w:beforeAutospacing="1" w:afterAutospacing="1"/>
        <w:ind w:left="720" w:hanging="0"/>
        <w:rPr>
          <w:rFonts w:ascii="Times New Roman" w:hAnsi="Times New Roman" w:eastAsia="Times New Roman" w:cs="Times New Roman"/>
          <w:lang w:eastAsia="fr-FR"/>
        </w:rPr>
      </w:pPr>
      <w:r>
        <w:rPr>
          <w:rFonts w:eastAsia="Times New Roman" w:cs="Times New Roman" w:ascii="Times New Roman" w:hAnsi="Times New Roman"/>
          <w:b/>
          <w:bCs/>
          <w:lang w:eastAsia="fr-FR"/>
        </w:rPr>
        <w:t xml:space="preserve"> </w:t>
      </w:r>
      <w:r>
        <w:rPr>
          <w:rFonts w:eastAsia="Times New Roman" w:cs="Times New Roman" w:ascii="Times New Roman" w:hAnsi="Times New Roman"/>
          <w:b/>
          <w:bCs/>
          <w:lang w:eastAsia="fr-FR"/>
        </w:rPr>
        <w:t xml:space="preserve">1. </w:t>
      </w:r>
      <w:r>
        <w:rPr>
          <w:rFonts w:eastAsia="Times New Roman" w:cs="Times New Roman" w:ascii="Arial" w:hAnsi="Arial"/>
          <w:b/>
          <w:bCs/>
          <w:lang w:eastAsia="fr-FR"/>
        </w:rPr>
        <w:t>BRISER LA GLACE</w:t>
      </w:r>
    </w:p>
    <w:p>
      <w:pPr>
        <w:pStyle w:val="Normal"/>
        <w:numPr>
          <w:ilvl w:val="0"/>
          <w:numId w:val="2"/>
        </w:numPr>
        <w:ind w:left="1440" w:hanging="360"/>
        <w:rPr>
          <w:rFonts w:ascii="Times New Roman" w:hAnsi="Times New Roman" w:eastAsia="Times New Roman" w:cs="Times New Roman"/>
          <w:lang w:eastAsia="fr-FR"/>
        </w:rPr>
      </w:pPr>
      <w:r>
        <w:rPr>
          <w:rFonts w:eastAsia="Times New Roman" w:cs="Calibri"/>
          <w:sz w:val="22"/>
          <w:szCs w:val="22"/>
          <w:lang w:eastAsia="fr-FR"/>
        </w:rPr>
        <w:t>Présentation grâce à des avatars réalisés avec Voki.com</w:t>
      </w:r>
    </w:p>
    <w:p>
      <w:pPr>
        <w:pStyle w:val="Normal"/>
        <w:numPr>
          <w:ilvl w:val="0"/>
          <w:numId w:val="2"/>
        </w:numPr>
        <w:ind w:left="1440" w:hanging="360"/>
        <w:rPr>
          <w:rFonts w:ascii="Times New Roman" w:hAnsi="Times New Roman" w:eastAsia="Times New Roman" w:cs="Times New Roman"/>
          <w:lang w:eastAsia="fr-FR"/>
        </w:rPr>
      </w:pPr>
      <w:r>
        <w:rPr>
          <w:rFonts w:eastAsia="Times New Roman" w:cs="Calibri"/>
          <w:b/>
          <w:bCs/>
          <w:sz w:val="22"/>
          <w:szCs w:val="22"/>
          <w:lang w:eastAsia="fr-FR"/>
        </w:rPr>
        <w:t>« Portrait chinois » :</w:t>
      </w:r>
      <w:r>
        <w:rPr>
          <w:rFonts w:eastAsia="Times New Roman" w:cs="Calibri"/>
          <w:sz w:val="22"/>
          <w:szCs w:val="22"/>
          <w:lang w:eastAsia="fr-FR"/>
        </w:rPr>
        <w:t> présentation approfondie : goûts, caractères, hobbies, etc. </w:t>
      </w:r>
    </w:p>
    <w:p>
      <w:pPr>
        <w:pStyle w:val="ListParagraph"/>
        <w:rPr>
          <w:lang w:val="en-US"/>
        </w:rPr>
      </w:pPr>
      <w:r>
        <w:rPr>
          <w:rStyle w:val="LienInternet"/>
          <w:u w:val="none"/>
          <w:lang w:val="en-US"/>
        </w:rPr>
        <w:t xml:space="preserve">        </w:t>
      </w:r>
      <w:hyperlink r:id="rId2">
        <w:r>
          <w:rPr>
            <w:rStyle w:val="LienInternet"/>
            <w:lang w:val="en-US"/>
          </w:rPr>
          <w:t>https://digipad.app/p/75802/6f1d57a358503</w:t>
        </w:r>
      </w:hyperlink>
    </w:p>
    <w:p>
      <w:pPr>
        <w:pStyle w:val="Normal"/>
        <w:ind w:left="1440" w:hanging="0"/>
        <w:rPr>
          <w:rFonts w:ascii="Times New Roman" w:hAnsi="Times New Roman" w:eastAsia="Times New Roman" w:cs="Times New Roman"/>
          <w:lang w:eastAsia="fr-FR"/>
        </w:rPr>
      </w:pPr>
      <w:r>
        <w:rPr>
          <w:rFonts w:eastAsia="Times New Roman" w:cs="Times New Roman" w:ascii="Times New Roman" w:hAnsi="Times New Roman"/>
          <w:lang w:eastAsia="fr-FR"/>
        </w:rPr>
        <w:t xml:space="preserve"> </w:t>
      </w:r>
    </w:p>
    <w:p>
      <w:pPr>
        <w:pStyle w:val="Normal"/>
        <w:rPr>
          <w:rFonts w:ascii="Arial" w:hAnsi="Arial" w:eastAsia="Times New Roman" w:cs="Arial"/>
          <w:color w:val="3E454C"/>
          <w:lang w:eastAsia="fr-FR"/>
        </w:rPr>
      </w:pPr>
      <w:r>
        <w:rPr>
          <w:rFonts w:eastAsia="Times New Roman" w:cs="Calibri"/>
          <w:b/>
          <w:bCs/>
          <w:color w:val="0070C0"/>
          <w:sz w:val="20"/>
          <w:szCs w:val="20"/>
          <w:u w:val="single"/>
          <w:lang w:eastAsia="fr-FR"/>
        </w:rPr>
        <w:t>Axe du programme</w:t>
      </w:r>
      <w:r>
        <w:rPr>
          <w:rFonts w:eastAsia="Times New Roman" w:cs="Calibri"/>
          <w:b/>
          <w:bCs/>
          <w:color w:val="0070C0"/>
          <w:sz w:val="20"/>
          <w:szCs w:val="20"/>
          <w:lang w:eastAsia="fr-FR"/>
        </w:rPr>
        <w:t> : « Représentation de soi et rapport à autrui »</w:t>
      </w:r>
    </w:p>
    <w:p>
      <w:pPr>
        <w:pStyle w:val="Normal"/>
        <w:rPr>
          <w:rFonts w:ascii="Arial" w:hAnsi="Arial" w:eastAsia="Times New Roman" w:cs="Arial"/>
          <w:color w:val="3E454C"/>
          <w:lang w:eastAsia="fr-FR"/>
        </w:rPr>
      </w:pPr>
      <w:r>
        <w:rPr/>
      </w:r>
    </w:p>
    <w:p>
      <w:pPr>
        <w:pStyle w:val="Normal"/>
        <w:rPr>
          <w:rFonts w:ascii="Arial" w:hAnsi="Arial" w:eastAsia="Times New Roman" w:cs="Arial"/>
          <w:color w:val="3E454C"/>
          <w:lang w:eastAsia="fr-FR"/>
        </w:rPr>
      </w:pPr>
      <w:r>
        <w:rPr>
          <w:rFonts w:eastAsia="Times New Roman" w:cs="Arial" w:ascii="Arial" w:hAnsi="Arial"/>
          <w:b/>
          <w:bCs/>
          <w:color w:val="3E454C"/>
          <w:lang w:eastAsia="fr-FR"/>
        </w:rPr>
        <w:t xml:space="preserve">           </w:t>
      </w:r>
      <w:r>
        <w:rPr>
          <w:rFonts w:eastAsia="Times New Roman" w:cs="Arial" w:ascii="Arial" w:hAnsi="Arial"/>
          <w:b/>
          <w:bCs/>
          <w:color w:val="3E454C"/>
          <w:lang w:eastAsia="fr-FR"/>
        </w:rPr>
        <w:t xml:space="preserve">2. </w:t>
      </w:r>
      <w:r>
        <w:rPr>
          <w:rFonts w:eastAsia="Times New Roman" w:cs="Arial" w:ascii="Arial" w:hAnsi="Arial"/>
          <w:b/>
          <w:bCs/>
          <w:color w:val="3E454C"/>
          <w:lang w:eastAsia="fr-FR"/>
        </w:rPr>
        <w:t>FÊTE DE FIN D'ANNÉE</w:t>
      </w:r>
    </w:p>
    <w:p>
      <w:pPr>
        <w:pStyle w:val="Normal"/>
        <w:rPr>
          <w:rFonts w:ascii="Arial" w:hAnsi="Arial" w:eastAsia="Times New Roman" w:cs="Arial"/>
          <w:color w:val="3E454C"/>
          <w:lang w:eastAsia="fr-FR"/>
        </w:rPr>
      </w:pPr>
      <w:r>
        <w:rPr>
          <w:rFonts w:eastAsia="Times New Roman" w:cs="Arial" w:ascii="Arial" w:hAnsi="Arial"/>
          <w:color w:val="3E454C"/>
          <w:lang w:eastAsia="fr-FR"/>
        </w:rPr>
        <w:t> </w:t>
      </w:r>
    </w:p>
    <w:p>
      <w:pPr>
        <w:pStyle w:val="Normal"/>
        <w:numPr>
          <w:ilvl w:val="0"/>
          <w:numId w:val="3"/>
        </w:numPr>
        <w:ind w:left="1440" w:hanging="360"/>
        <w:rPr>
          <w:rFonts w:ascii="Times New Roman" w:hAnsi="Times New Roman" w:eastAsia="Times New Roman" w:cs="Times New Roman"/>
          <w:lang w:eastAsia="fr-FR"/>
        </w:rPr>
      </w:pPr>
      <w:r>
        <w:rPr>
          <w:rFonts w:eastAsia="Times New Roman" w:cs="Calibri"/>
          <w:b/>
          <w:bCs/>
          <w:sz w:val="22"/>
          <w:szCs w:val="22"/>
          <w:lang w:eastAsia="fr-FR"/>
        </w:rPr>
        <w:t>Activités: </w:t>
      </w:r>
      <w:r>
        <w:rPr>
          <w:rFonts w:eastAsia="Times New Roman" w:cs="Calibri"/>
          <w:sz w:val="22"/>
          <w:szCs w:val="22"/>
          <w:lang w:eastAsia="fr-FR"/>
        </w:rPr>
        <w:t>découvertes des fêtes de Noël dans le pays des correspondants (LearningApps)</w:t>
      </w:r>
    </w:p>
    <w:p>
      <w:pPr>
        <w:pStyle w:val="Normal"/>
        <w:rPr/>
      </w:pPr>
      <w:r>
        <w:rPr>
          <w:rFonts w:eastAsia="Times New Roman" w:cs="Calibri"/>
          <w:b/>
          <w:bCs/>
          <w:sz w:val="22"/>
          <w:szCs w:val="22"/>
          <w:lang w:eastAsia="fr-FR"/>
        </w:rPr>
        <w:t>Production (1):</w:t>
      </w:r>
      <w:r>
        <w:rPr>
          <w:rFonts w:eastAsia="Times New Roman" w:cs="Calibri"/>
          <w:sz w:val="22"/>
          <w:szCs w:val="22"/>
          <w:lang w:eastAsia="fr-FR"/>
        </w:rPr>
        <w:t> création de cartes de vœux numériques avec Canva ou manuellement, puis réunies dans un </w:t>
      </w:r>
      <w:hyperlink r:id="rId3">
        <w:r>
          <w:rPr>
            <w:rFonts w:eastAsia="Times New Roman" w:cs="Calibri"/>
            <w:b/>
            <w:bCs/>
            <w:color w:val="954F72"/>
            <w:sz w:val="22"/>
            <w:szCs w:val="22"/>
            <w:u w:val="single"/>
            <w:lang w:eastAsia="fr-FR"/>
          </w:rPr>
          <w:t>DigiPad</w:t>
        </w:r>
      </w:hyperlink>
      <w:r>
        <w:rPr>
          <w:rFonts w:eastAsia="Times New Roman" w:cs="Calibri"/>
          <w:b/>
          <w:bCs/>
          <w:sz w:val="22"/>
          <w:szCs w:val="22"/>
          <w:lang w:eastAsia="fr-FR"/>
        </w:rPr>
        <w:t xml:space="preserve"> : </w:t>
      </w:r>
      <w:hyperlink r:id="rId4">
        <w:r>
          <w:rPr>
            <w:rStyle w:val="LienInternet"/>
          </w:rPr>
          <w:t>https://digipad.app/p/77867/e2709c62cfc94</w:t>
        </w:r>
      </w:hyperlink>
    </w:p>
    <w:p>
      <w:pPr>
        <w:pStyle w:val="Normal"/>
        <w:ind w:left="1440" w:hanging="0"/>
        <w:rPr>
          <w:rFonts w:ascii="Times New Roman" w:hAnsi="Times New Roman" w:eastAsia="Times New Roman" w:cs="Times New Roman"/>
          <w:lang w:eastAsia="fr-FR"/>
        </w:rPr>
      </w:pPr>
      <w:r>
        <w:rPr>
          <w:rFonts w:eastAsia="Times New Roman" w:cs="Times New Roman" w:ascii="Times New Roman" w:hAnsi="Times New Roman"/>
          <w:lang w:eastAsia="fr-FR"/>
        </w:rPr>
      </w:r>
    </w:p>
    <w:p>
      <w:pPr>
        <w:pStyle w:val="Normal"/>
        <w:numPr>
          <w:ilvl w:val="0"/>
          <w:numId w:val="3"/>
        </w:numPr>
        <w:ind w:left="1440" w:hanging="360"/>
        <w:rPr>
          <w:rFonts w:ascii="Times New Roman" w:hAnsi="Times New Roman" w:eastAsia="Times New Roman" w:cs="Times New Roman"/>
          <w:lang w:eastAsia="fr-FR"/>
        </w:rPr>
      </w:pPr>
      <w:r>
        <w:rPr>
          <w:rFonts w:eastAsia="Times New Roman" w:cs="Calibri"/>
          <w:b/>
          <w:bCs/>
          <w:sz w:val="22"/>
          <w:szCs w:val="22"/>
          <w:lang w:eastAsia="fr-FR"/>
        </w:rPr>
        <w:t xml:space="preserve">Production (2): </w:t>
      </w:r>
      <w:r>
        <w:rPr>
          <w:rFonts w:eastAsia="Times New Roman" w:cs="Calibri"/>
          <w:sz w:val="22"/>
          <w:szCs w:val="22"/>
          <w:lang w:eastAsia="fr-FR"/>
        </w:rPr>
        <w:t>rédaction de carte de vœux en papier et envoi groupé des cartes aux correspondants.</w:t>
      </w:r>
    </w:p>
    <w:p>
      <w:pPr>
        <w:pStyle w:val="ListParagraph"/>
        <w:rPr>
          <w:lang w:val="es-ES"/>
        </w:rPr>
      </w:pPr>
      <w:r>
        <w:rPr/>
      </w:r>
    </w:p>
    <w:p>
      <w:pPr>
        <w:pStyle w:val="ListParagraph"/>
        <w:rPr>
          <w:lang w:val="es-ES"/>
        </w:rPr>
      </w:pPr>
      <w:r>
        <w:rPr>
          <w:lang w:val="es-ES"/>
        </w:rPr>
        <w:drawing>
          <wp:inline distT="0" distB="0" distL="0" distR="0">
            <wp:extent cx="2848610" cy="2136775"/>
            <wp:effectExtent l="0" t="0" r="0" b="0"/>
            <wp:docPr id="1" name="Image 3" descr="Une image contenant texte, intérieur, brosse à dents,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3" descr="Une image contenant texte, intérieur, brosse à dents, personne&#10;&#10;Description générée automatiquement"/>
                    <pic:cNvPicPr>
                      <a:picLocks noChangeAspect="1" noChangeArrowheads="1"/>
                    </pic:cNvPicPr>
                  </pic:nvPicPr>
                  <pic:blipFill>
                    <a:blip r:embed="rId5"/>
                    <a:stretch>
                      <a:fillRect/>
                    </a:stretch>
                  </pic:blipFill>
                  <pic:spPr bwMode="auto">
                    <a:xfrm>
                      <a:off x="0" y="0"/>
                      <a:ext cx="2848610" cy="2136775"/>
                    </a:xfrm>
                    <a:prstGeom prst="rect">
                      <a:avLst/>
                    </a:prstGeom>
                  </pic:spPr>
                </pic:pic>
              </a:graphicData>
            </a:graphic>
          </wp:inline>
        </w:drawing>
      </w:r>
    </w:p>
    <w:p>
      <w:pPr>
        <w:sectPr>
          <w:type w:val="nextPage"/>
          <w:pgSz w:w="11906" w:h="16838"/>
          <w:pgMar w:left="1417" w:right="1417" w:gutter="0" w:header="0" w:top="1417" w:footer="0" w:bottom="1417"/>
          <w:pgNumType w:fmt="decimal"/>
          <w:formProt w:val="false"/>
          <w:textDirection w:val="lrTb"/>
          <w:docGrid w:type="default" w:linePitch="360" w:charSpace="0"/>
        </w:sectPr>
        <w:pStyle w:val="Normal"/>
        <w:rPr>
          <w:lang w:val="es-ES"/>
        </w:rPr>
      </w:pPr>
      <w:r>
        <w:rPr>
          <w:lang w:val="es-ES"/>
        </w:rPr>
      </w:r>
    </w:p>
    <w:p>
      <w:pPr>
        <w:pStyle w:val="Normal"/>
        <w:rPr>
          <w:rFonts w:ascii="Calibri" w:hAnsi="Calibri" w:eastAsia="Times New Roman" w:cs="Calibri"/>
          <w:b/>
          <w:b/>
          <w:bCs/>
          <w:sz w:val="22"/>
          <w:szCs w:val="22"/>
          <w:lang w:val="en-US" w:eastAsia="fr-FR"/>
        </w:rPr>
      </w:pPr>
      <w:r>
        <w:rPr>
          <w:rFonts w:eastAsia="Times New Roman" w:cs="Calibri"/>
          <w:b/>
          <w:bCs/>
          <w:sz w:val="22"/>
          <w:szCs w:val="22"/>
          <w:lang w:val="en-US" w:eastAsia="fr-FR"/>
        </w:rPr>
      </w:r>
    </w:p>
    <w:p>
      <w:pPr>
        <w:pStyle w:val="Normal"/>
        <w:rPr>
          <w:rFonts w:ascii="Arial" w:hAnsi="Arial" w:eastAsia="Times New Roman" w:cs="Arial"/>
          <w:color w:val="3E454C"/>
          <w:lang w:eastAsia="fr-FR"/>
        </w:rPr>
      </w:pPr>
      <w:r>
        <w:rPr>
          <w:rFonts w:eastAsia="Times New Roman" w:cs="Calibri"/>
          <w:b/>
          <w:bCs/>
          <w:color w:val="0070C0"/>
          <w:sz w:val="20"/>
          <w:szCs w:val="20"/>
          <w:u w:val="single"/>
          <w:lang w:eastAsia="fr-FR"/>
        </w:rPr>
        <w:t>Axe du programme</w:t>
      </w:r>
      <w:r>
        <w:rPr>
          <w:rFonts w:eastAsia="Times New Roman" w:cs="Calibri"/>
          <w:b/>
          <w:bCs/>
          <w:color w:val="0070C0"/>
          <w:sz w:val="20"/>
          <w:szCs w:val="20"/>
          <w:lang w:eastAsia="fr-FR"/>
        </w:rPr>
        <w:t> : "Vivre entre génération", "Representation de soi et rapport à autrui"</w:t>
      </w:r>
    </w:p>
    <w:p>
      <w:pPr>
        <w:pStyle w:val="Normal"/>
        <w:rPr>
          <w:rFonts w:ascii="Arial" w:hAnsi="Arial" w:eastAsia="Times New Roman" w:cs="Arial"/>
          <w:color w:val="3E454C"/>
          <w:lang w:eastAsia="fr-FR"/>
        </w:rPr>
      </w:pPr>
      <w:r>
        <w:rPr/>
      </w:r>
    </w:p>
    <w:p>
      <w:pPr>
        <w:pStyle w:val="Normal"/>
        <w:rPr>
          <w:rFonts w:ascii="Arial" w:hAnsi="Arial" w:eastAsia="Times New Roman" w:cs="Arial"/>
          <w:color w:val="3E454C"/>
          <w:lang w:eastAsia="fr-FR"/>
        </w:rPr>
      </w:pPr>
      <w:r>
        <w:rPr>
          <w:rFonts w:eastAsia="Times New Roman" w:cs="Arial" w:ascii="Arial" w:hAnsi="Arial"/>
          <w:b/>
          <w:bCs/>
          <w:color w:val="3E454C"/>
          <w:lang w:eastAsia="fr-FR"/>
        </w:rPr>
        <w:t>3. L'ART GASTRONOMIQUE</w:t>
      </w:r>
    </w:p>
    <w:p>
      <w:pPr>
        <w:pStyle w:val="Normal"/>
        <w:numPr>
          <w:ilvl w:val="0"/>
          <w:numId w:val="4"/>
        </w:numPr>
        <w:ind w:left="1440" w:hanging="360"/>
        <w:rPr>
          <w:rFonts w:ascii="Times New Roman" w:hAnsi="Times New Roman" w:eastAsia="Times New Roman" w:cs="Times New Roman"/>
          <w:lang w:eastAsia="fr-FR"/>
        </w:rPr>
      </w:pPr>
      <w:r>
        <w:rPr>
          <w:rFonts w:eastAsia="Times New Roman" w:cs="Calibri"/>
          <w:b/>
          <w:bCs/>
          <w:sz w:val="22"/>
          <w:szCs w:val="22"/>
          <w:lang w:eastAsia="fr-FR"/>
        </w:rPr>
        <w:t>Activités :</w:t>
      </w:r>
      <w:r>
        <w:rPr>
          <w:rFonts w:eastAsia="Times New Roman" w:cs="Calibri"/>
          <w:sz w:val="22"/>
          <w:szCs w:val="22"/>
          <w:lang w:eastAsia="fr-FR"/>
        </w:rPr>
        <w:t> cartes interactives (ThingLink, Genially)</w:t>
      </w:r>
    </w:p>
    <w:p>
      <w:pPr>
        <w:pStyle w:val="Normal"/>
        <w:ind w:left="1440" w:hanging="0"/>
        <w:rPr>
          <w:rFonts w:ascii="Times New Roman" w:hAnsi="Times New Roman" w:eastAsia="Times New Roman" w:cs="Times New Roman"/>
          <w:lang w:eastAsia="fr-FR"/>
        </w:rPr>
      </w:pPr>
      <w:r>
        <w:rPr>
          <w:rFonts w:eastAsia="Times New Roman" w:cs="Calibri"/>
          <w:b/>
          <w:bCs/>
          <w:sz w:val="22"/>
          <w:szCs w:val="22"/>
          <w:lang w:eastAsia="fr-FR"/>
        </w:rPr>
        <w:t>France :</w:t>
      </w:r>
      <w:r>
        <w:rPr>
          <w:rFonts w:eastAsia="Times New Roman" w:cs="Times New Roman" w:ascii="Times New Roman" w:hAnsi="Times New Roman"/>
          <w:lang w:eastAsia="fr-FR"/>
        </w:rPr>
        <w:t xml:space="preserve"> </w:t>
      </w:r>
      <w:hyperlink r:id="rId6">
        <w:r>
          <w:rPr>
            <w:rStyle w:val="LienInternet"/>
            <w:rFonts w:eastAsia="Times New Roman" w:cs="Times New Roman" w:ascii="Times New Roman" w:hAnsi="Times New Roman"/>
            <w:lang w:eastAsia="fr-FR"/>
          </w:rPr>
          <w:t>https://www.thinglink.com/scene/1516059011697344515</w:t>
        </w:r>
      </w:hyperlink>
    </w:p>
    <w:p>
      <w:pPr>
        <w:pStyle w:val="Normal"/>
        <w:ind w:left="1440" w:hanging="0"/>
        <w:rPr>
          <w:rFonts w:ascii="Source Sans Pro" w:hAnsi="Source Sans Pro"/>
          <w:color w:val="000000"/>
          <w:shd w:fill="FFFFFF" w:val="clear"/>
        </w:rPr>
      </w:pPr>
      <w:r>
        <w:rPr>
          <w:rFonts w:eastAsia="Times New Roman" w:cs="Calibri"/>
          <w:b/>
          <w:bCs/>
          <w:sz w:val="22"/>
          <w:szCs w:val="22"/>
          <w:lang w:eastAsia="fr-FR"/>
        </w:rPr>
        <w:t>Espagne :</w:t>
      </w:r>
      <w:r>
        <w:rPr>
          <w:rFonts w:eastAsia="Times New Roman" w:cs="Times New Roman" w:ascii="Times New Roman" w:hAnsi="Times New Roman"/>
          <w:lang w:eastAsia="fr-FR"/>
        </w:rPr>
        <w:t xml:space="preserve"> </w:t>
      </w:r>
      <w:hyperlink r:id="rId7">
        <w:r>
          <w:rPr>
            <w:rStyle w:val="LienInternet"/>
            <w:rFonts w:ascii="Source Sans Pro" w:hAnsi="Source Sans Pro"/>
            <w:shd w:fill="FFFFFF" w:val="clear"/>
          </w:rPr>
          <w:t>https://view.genial.ly/5eb71f402fb48d0d930ba51f</w:t>
        </w:r>
      </w:hyperlink>
    </w:p>
    <w:p>
      <w:pPr>
        <w:pStyle w:val="Normal"/>
        <w:ind w:left="1440" w:hanging="0"/>
        <w:rPr>
          <w:rFonts w:ascii="Calibri" w:hAnsi="Calibri" w:eastAsia="Times New Roman" w:cs="Calibri"/>
          <w:b/>
          <w:b/>
          <w:bCs/>
          <w:sz w:val="22"/>
          <w:szCs w:val="22"/>
          <w:lang w:eastAsia="fr-FR"/>
        </w:rPr>
      </w:pPr>
      <w:r>
        <w:rPr>
          <w:rFonts w:eastAsia="Times New Roman" w:cs="Calibri"/>
          <w:b/>
          <w:bCs/>
          <w:sz w:val="22"/>
          <w:szCs w:val="22"/>
          <w:lang w:eastAsia="fr-FR"/>
        </w:rPr>
      </w:r>
    </w:p>
    <w:p>
      <w:pPr>
        <w:pStyle w:val="Normal"/>
        <w:ind w:left="1440" w:hanging="0"/>
        <w:rPr>
          <w:rFonts w:ascii="Times New Roman" w:hAnsi="Times New Roman" w:eastAsia="Times New Roman" w:cs="Times New Roman"/>
          <w:lang w:eastAsia="fr-FR"/>
        </w:rPr>
      </w:pPr>
      <w:r>
        <w:rPr>
          <w:rFonts w:eastAsia="Times New Roman" w:cs="Calibri"/>
          <w:b/>
          <w:bCs/>
          <w:sz w:val="22"/>
          <w:szCs w:val="22"/>
          <w:lang w:eastAsia="fr-FR"/>
        </w:rPr>
        <w:t>Production :</w:t>
      </w:r>
      <w:r>
        <w:rPr>
          <w:rFonts w:eastAsia="Times New Roman" w:cs="Calibri"/>
          <w:sz w:val="22"/>
          <w:szCs w:val="22"/>
          <w:lang w:eastAsia="fr-FR"/>
        </w:rPr>
        <w:t> « Explique comment (ingrédients, préparation, cuisson, etc) réaliser ces petites recettes qui constituent une spécialité culinaire typiquement espagnole » (1 ou deux pages Word, Canva, etc.). Travail par binôme.</w:t>
      </w:r>
    </w:p>
    <w:p>
      <w:pPr>
        <w:pStyle w:val="Normal"/>
        <w:numPr>
          <w:ilvl w:val="0"/>
          <w:numId w:val="4"/>
        </w:numPr>
        <w:ind w:left="1440" w:hanging="360"/>
        <w:rPr>
          <w:rFonts w:ascii="Times New Roman" w:hAnsi="Times New Roman" w:eastAsia="Times New Roman" w:cs="Times New Roman"/>
          <w:lang w:val="en-US" w:eastAsia="fr-FR"/>
        </w:rPr>
      </w:pPr>
      <w:r>
        <w:rPr>
          <w:rFonts w:eastAsia="Times New Roman" w:cs="Calibri"/>
          <w:color w:val="000000"/>
          <w:sz w:val="27"/>
          <w:szCs w:val="27"/>
          <w:lang w:val="en-US" w:eastAsia="fr-FR"/>
        </w:rPr>
        <w:t> </w:t>
      </w:r>
      <w:hyperlink r:id="rId8">
        <w:r>
          <w:rPr>
            <w:rFonts w:eastAsia="Times New Roman" w:cs="Calibri"/>
            <w:b/>
            <w:bCs/>
            <w:color w:val="954F72"/>
            <w:sz w:val="27"/>
            <w:szCs w:val="27"/>
            <w:u w:val="single"/>
            <w:lang w:val="en-US" w:eastAsia="fr-FR"/>
          </w:rPr>
          <w:t>Madmagz :</w:t>
        </w:r>
        <w:r>
          <w:rPr>
            <w:rFonts w:eastAsia="Times New Roman" w:cs="Calibri"/>
            <w:color w:val="954F72"/>
            <w:sz w:val="27"/>
            <w:szCs w:val="27"/>
            <w:u w:val="single"/>
            <w:lang w:val="en-US" w:eastAsia="fr-FR"/>
          </w:rPr>
          <w:t> “El tapeo : arte gastrómico español”</w:t>
        </w:r>
      </w:hyperlink>
      <w:r>
        <w:rPr>
          <w:rFonts w:eastAsia="Times New Roman" w:cs="Calibri"/>
          <w:color w:val="000000"/>
          <w:sz w:val="27"/>
          <w:szCs w:val="27"/>
          <w:lang w:val="en-US" w:eastAsia="fr-FR"/>
        </w:rPr>
        <w:t xml:space="preserve"> : </w:t>
      </w:r>
      <w:hyperlink r:id="rId9">
        <w:r>
          <w:rPr>
            <w:rStyle w:val="LienInternet"/>
            <w:rFonts w:eastAsia="Times New Roman" w:cs="Calibri"/>
            <w:sz w:val="27"/>
            <w:szCs w:val="27"/>
            <w:lang w:val="en-US" w:eastAsia="fr-FR"/>
          </w:rPr>
          <w:t>https://madmagz.com/magazine/embed/2032415?layout=2&amp;amp;width=1100</w:t>
        </w:r>
      </w:hyperlink>
    </w:p>
    <w:p>
      <w:pPr>
        <w:pStyle w:val="Normal"/>
        <w:ind w:left="1440" w:hanging="0"/>
        <w:rPr>
          <w:rFonts w:ascii="Times New Roman" w:hAnsi="Times New Roman" w:eastAsia="Times New Roman" w:cs="Times New Roman"/>
          <w:lang w:val="en-US" w:eastAsia="fr-FR"/>
        </w:rPr>
      </w:pPr>
      <w:r>
        <w:rPr>
          <w:rFonts w:eastAsia="Times New Roman" w:cs="Times New Roman" w:ascii="Times New Roman" w:hAnsi="Times New Roman"/>
          <w:lang w:val="en-US" w:eastAsia="fr-FR"/>
        </w:rPr>
      </w:r>
    </w:p>
    <w:p>
      <w:pPr>
        <w:pStyle w:val="Normal"/>
        <w:ind w:left="720" w:hanging="0"/>
        <w:rPr>
          <w:rFonts w:ascii="Arial" w:hAnsi="Arial" w:eastAsia="Times New Roman" w:cs="Arial"/>
          <w:color w:val="3E454C"/>
          <w:lang w:val="en-US" w:eastAsia="fr-FR"/>
        </w:rPr>
      </w:pPr>
      <w:r>
        <w:rPr>
          <w:rFonts w:eastAsia="Times New Roman" w:cs="Arial" w:ascii="Arial" w:hAnsi="Arial"/>
          <w:color w:val="3E454C"/>
          <w:lang w:val="en-US" w:eastAsia="fr-FR"/>
        </w:rPr>
        <w:t> </w:t>
      </w:r>
    </w:p>
    <w:p>
      <w:pPr>
        <w:pStyle w:val="Normal"/>
        <w:rPr>
          <w:rFonts w:ascii="Arial" w:hAnsi="Arial" w:eastAsia="Times New Roman" w:cs="Arial"/>
          <w:color w:val="3E454C"/>
          <w:lang w:eastAsia="fr-FR"/>
        </w:rPr>
      </w:pPr>
      <w:r>
        <w:rPr>
          <w:rFonts w:eastAsia="Times New Roman" w:cs="Calibri"/>
          <w:b/>
          <w:bCs/>
          <w:color w:val="0070C0"/>
          <w:sz w:val="20"/>
          <w:szCs w:val="20"/>
          <w:u w:val="single"/>
          <w:lang w:eastAsia="fr-FR"/>
        </w:rPr>
        <w:t>Axe du programme</w:t>
      </w:r>
      <w:r>
        <w:rPr>
          <w:rFonts w:eastAsia="Times New Roman" w:cs="Calibri"/>
          <w:b/>
          <w:bCs/>
          <w:color w:val="0070C0"/>
          <w:sz w:val="20"/>
          <w:szCs w:val="20"/>
          <w:lang w:eastAsia="fr-FR"/>
        </w:rPr>
        <w:t> : « Les univers professionnels, le monde professionnel »</w:t>
      </w:r>
    </w:p>
    <w:p>
      <w:pPr>
        <w:pStyle w:val="Normal"/>
        <w:rPr>
          <w:rFonts w:ascii="Arial" w:hAnsi="Arial" w:eastAsia="Times New Roman" w:cs="Arial"/>
          <w:color w:val="3E454C"/>
          <w:lang w:eastAsia="fr-FR"/>
        </w:rPr>
      </w:pPr>
      <w:r>
        <w:rPr/>
      </w:r>
    </w:p>
    <w:p>
      <w:pPr>
        <w:pStyle w:val="Normal"/>
        <w:rPr>
          <w:rFonts w:ascii="Arial" w:hAnsi="Arial" w:eastAsia="Times New Roman" w:cs="Arial"/>
          <w:color w:val="3E454C"/>
          <w:lang w:eastAsia="fr-FR"/>
        </w:rPr>
      </w:pPr>
      <w:r>
        <w:rPr>
          <w:rFonts w:eastAsia="Times New Roman" w:cs="Arial" w:ascii="Arial" w:hAnsi="Arial"/>
          <w:b/>
          <w:bCs/>
          <w:color w:val="3E454C"/>
          <w:lang w:eastAsia="fr-FR"/>
        </w:rPr>
        <w:t>4. CARNAVAL</w:t>
      </w:r>
    </w:p>
    <w:p>
      <w:pPr>
        <w:pStyle w:val="Normal"/>
        <w:numPr>
          <w:ilvl w:val="0"/>
          <w:numId w:val="5"/>
        </w:numPr>
        <w:ind w:left="1440" w:hanging="360"/>
        <w:rPr>
          <w:rFonts w:ascii="Times New Roman" w:hAnsi="Times New Roman" w:eastAsia="Times New Roman" w:cs="Times New Roman"/>
          <w:lang w:eastAsia="fr-FR"/>
        </w:rPr>
      </w:pPr>
      <w:r>
        <w:rPr>
          <w:rFonts w:eastAsia="Times New Roman" w:cs="Calibri"/>
          <w:b/>
          <w:bCs/>
          <w:sz w:val="22"/>
          <w:szCs w:val="22"/>
          <w:lang w:eastAsia="fr-FR"/>
        </w:rPr>
        <w:t>Supports :</w:t>
      </w:r>
      <w:r>
        <w:rPr>
          <w:rFonts w:eastAsia="Times New Roman" w:cs="Calibri"/>
          <w:sz w:val="22"/>
          <w:szCs w:val="22"/>
          <w:lang w:eastAsia="fr-FR"/>
        </w:rPr>
        <w:t> fêtes de Carnaval et le déguisement</w:t>
      </w:r>
    </w:p>
    <w:p>
      <w:pPr>
        <w:pStyle w:val="Normal"/>
        <w:numPr>
          <w:ilvl w:val="0"/>
          <w:numId w:val="5"/>
        </w:numPr>
        <w:ind w:left="1440" w:hanging="360"/>
        <w:rPr>
          <w:rFonts w:ascii="Times New Roman" w:hAnsi="Times New Roman" w:eastAsia="Times New Roman" w:cs="Times New Roman"/>
          <w:lang w:eastAsia="fr-FR"/>
        </w:rPr>
      </w:pPr>
      <w:r>
        <w:rPr>
          <w:rFonts w:eastAsia="Times New Roman" w:cs="Calibri"/>
          <w:b/>
          <w:bCs/>
          <w:sz w:val="22"/>
          <w:szCs w:val="22"/>
          <w:lang w:eastAsia="fr-FR"/>
        </w:rPr>
        <w:t>Production : </w:t>
      </w:r>
      <w:r>
        <w:rPr>
          <w:rFonts w:eastAsia="Times New Roman" w:cs="Calibri"/>
          <w:sz w:val="22"/>
          <w:szCs w:val="22"/>
          <w:lang w:eastAsia="fr-FR"/>
        </w:rPr>
        <w:t>« Ton déguisement idéal et pourquoi », </w:t>
      </w:r>
      <w:hyperlink r:id="rId10">
        <w:r>
          <w:rPr>
            <w:rFonts w:eastAsia="Times New Roman" w:cs="Calibri"/>
            <w:b/>
            <w:bCs/>
            <w:color w:val="954F72"/>
            <w:sz w:val="22"/>
            <w:szCs w:val="22"/>
            <w:u w:val="single"/>
            <w:lang w:eastAsia="fr-FR"/>
          </w:rPr>
          <w:t>Padlet</w:t>
        </w:r>
      </w:hyperlink>
      <w:r>
        <w:rPr>
          <w:rFonts w:eastAsia="Times New Roman" w:cs="Calibri"/>
          <w:b/>
          <w:bCs/>
          <w:sz w:val="22"/>
          <w:szCs w:val="22"/>
          <w:lang w:eastAsia="fr-FR"/>
        </w:rPr>
        <w:t xml:space="preserve"> : </w:t>
      </w:r>
      <w:r>
        <w:rPr>
          <w:rFonts w:cs="Courier New" w:ascii="Courier New" w:hAnsi="Courier New"/>
          <w:b/>
          <w:bCs/>
          <w:sz w:val="17"/>
          <w:szCs w:val="17"/>
          <w:shd w:fill="FFFFFF" w:val="clear"/>
        </w:rPr>
        <w:t>https://padlet.com/embed/k4garxgv5b8mhklw</w:t>
      </w:r>
    </w:p>
    <w:p>
      <w:pPr>
        <w:pStyle w:val="Normal"/>
        <w:rPr>
          <w:rFonts w:ascii="Calibri" w:hAnsi="Calibri" w:eastAsia="Times New Roman" w:cs="Calibri"/>
          <w:b/>
          <w:b/>
          <w:bCs/>
          <w:sz w:val="22"/>
          <w:szCs w:val="22"/>
          <w:lang w:eastAsia="fr-FR"/>
        </w:rPr>
      </w:pPr>
      <w:r>
        <w:rPr>
          <w:rFonts w:eastAsia="Times New Roman" w:cs="Calibri"/>
          <w:b/>
          <w:bCs/>
          <w:sz w:val="22"/>
          <w:szCs w:val="22"/>
          <w:lang w:eastAsia="fr-FR"/>
        </w:rPr>
      </w:r>
    </w:p>
    <w:p>
      <w:pPr>
        <w:pStyle w:val="Normal"/>
        <w:rPr>
          <w:rFonts w:ascii="Arial" w:hAnsi="Arial" w:eastAsia="Times New Roman" w:cs="Arial"/>
          <w:color w:val="3E454C"/>
          <w:lang w:eastAsia="fr-FR"/>
        </w:rPr>
      </w:pPr>
      <w:r>
        <w:rPr>
          <w:rFonts w:eastAsia="Times New Roman" w:cs="Calibri"/>
          <w:b/>
          <w:bCs/>
          <w:color w:val="0070C0"/>
          <w:sz w:val="20"/>
          <w:szCs w:val="20"/>
          <w:u w:val="single"/>
          <w:lang w:eastAsia="fr-FR"/>
        </w:rPr>
        <w:t>Axe du programme</w:t>
      </w:r>
      <w:r>
        <w:rPr>
          <w:rFonts w:eastAsia="Times New Roman" w:cs="Calibri"/>
          <w:b/>
          <w:bCs/>
          <w:color w:val="0070C0"/>
          <w:sz w:val="20"/>
          <w:szCs w:val="20"/>
          <w:lang w:eastAsia="fr-FR"/>
        </w:rPr>
        <w:t> : « Représentation de soi et rapport à autrui »</w:t>
      </w:r>
    </w:p>
    <w:p>
      <w:pPr>
        <w:pStyle w:val="Normal"/>
        <w:rPr>
          <w:rFonts w:ascii="Arial" w:hAnsi="Arial" w:eastAsia="Times New Roman" w:cs="Arial"/>
          <w:color w:val="3E454C"/>
          <w:lang w:eastAsia="fr-FR"/>
        </w:rPr>
      </w:pPr>
      <w:r>
        <w:rPr/>
      </w:r>
    </w:p>
    <w:p>
      <w:pPr>
        <w:pStyle w:val="Normal"/>
        <w:rPr>
          <w:rFonts w:ascii="Arial" w:hAnsi="Arial" w:eastAsia="Times New Roman" w:cs="Arial"/>
          <w:color w:val="3E454C"/>
          <w:lang w:eastAsia="fr-FR"/>
        </w:rPr>
      </w:pPr>
      <w:r>
        <w:rPr>
          <w:rFonts w:eastAsia="Times New Roman" w:cs="Arial" w:ascii="Arial" w:hAnsi="Arial"/>
          <w:b/>
          <w:bCs/>
          <w:color w:val="3E454C"/>
          <w:lang w:eastAsia="fr-FR"/>
        </w:rPr>
        <w:t>5. JOURNÉE INTERNATIONALE DES DROITS DE L'ENFANT</w:t>
      </w:r>
    </w:p>
    <w:p>
      <w:pPr>
        <w:pStyle w:val="Normal"/>
        <w:numPr>
          <w:ilvl w:val="0"/>
          <w:numId w:val="6"/>
        </w:numPr>
        <w:ind w:left="1440" w:hanging="360"/>
        <w:rPr>
          <w:rFonts w:ascii="Times New Roman" w:hAnsi="Times New Roman" w:eastAsia="Times New Roman" w:cs="Times New Roman"/>
          <w:lang w:eastAsia="fr-FR"/>
        </w:rPr>
      </w:pPr>
      <w:r>
        <w:rPr>
          <w:rFonts w:eastAsia="Times New Roman" w:cs="Calibri"/>
          <w:b/>
          <w:bCs/>
          <w:sz w:val="22"/>
          <w:szCs w:val="22"/>
          <w:lang w:eastAsia="fr-FR"/>
        </w:rPr>
        <w:t>Supports : </w:t>
      </w:r>
      <w:r>
        <w:rPr>
          <w:rFonts w:eastAsia="Times New Roman" w:cs="Calibri"/>
          <w:sz w:val="22"/>
          <w:szCs w:val="22"/>
          <w:lang w:eastAsia="fr-FR"/>
        </w:rPr>
        <w:t>l’enfant et ses représentations dans l’art</w:t>
      </w:r>
    </w:p>
    <w:p>
      <w:pPr>
        <w:pStyle w:val="Normal"/>
        <w:numPr>
          <w:ilvl w:val="0"/>
          <w:numId w:val="6"/>
        </w:numPr>
        <w:ind w:left="1440" w:hanging="360"/>
        <w:rPr>
          <w:rFonts w:ascii="Times New Roman" w:hAnsi="Times New Roman" w:eastAsia="Times New Roman" w:cs="Times New Roman"/>
          <w:lang w:eastAsia="fr-FR"/>
        </w:rPr>
      </w:pPr>
      <w:r>
        <w:rPr>
          <w:rFonts w:eastAsia="Times New Roman" w:cs="Calibri"/>
          <w:b/>
          <w:bCs/>
          <w:sz w:val="22"/>
          <w:szCs w:val="22"/>
          <w:lang w:eastAsia="fr-FR"/>
        </w:rPr>
        <w:t>Production : </w:t>
      </w:r>
      <w:r>
        <w:rPr>
          <w:rFonts w:eastAsia="Times New Roman" w:cs="Calibri"/>
          <w:b/>
          <w:bCs/>
          <w:sz w:val="22"/>
          <w:szCs w:val="22"/>
          <w:u w:val="single"/>
          <w:lang w:eastAsia="fr-FR"/>
        </w:rPr>
        <w:t>Poésie</w:t>
      </w:r>
      <w:r>
        <w:rPr>
          <w:rFonts w:eastAsia="Times New Roman" w:cs="Calibri"/>
          <w:sz w:val="22"/>
          <w:szCs w:val="22"/>
          <w:lang w:eastAsia="fr-FR"/>
        </w:rPr>
        <w:t> « Cuando sea mayor » / « Quand je serai grand », illustration avec </w:t>
      </w:r>
      <w:r>
        <w:rPr>
          <w:rFonts w:eastAsia="Times New Roman" w:cs="Calibri"/>
          <w:b/>
          <w:bCs/>
          <w:sz w:val="22"/>
          <w:szCs w:val="22"/>
          <w:lang w:eastAsia="fr-FR"/>
        </w:rPr>
        <w:t>Canva</w:t>
      </w:r>
      <w:r>
        <w:rPr>
          <w:rFonts w:eastAsia="Times New Roman" w:cs="Calibri"/>
          <w:sz w:val="22"/>
          <w:szCs w:val="22"/>
          <w:lang w:eastAsia="fr-FR"/>
        </w:rPr>
        <w:t> par exemple </w:t>
      </w:r>
      <w:r>
        <w:rPr>
          <w:rFonts w:eastAsia="Times New Roman" w:cs="Calibri"/>
          <w:b/>
          <w:bCs/>
          <w:sz w:val="22"/>
          <w:szCs w:val="22"/>
          <w:lang w:eastAsia="fr-FR"/>
        </w:rPr>
        <w:t>ou manuellement,</w:t>
      </w:r>
      <w:r>
        <w:rPr>
          <w:rFonts w:eastAsia="Times New Roman" w:cs="Calibri"/>
          <w:sz w:val="22"/>
          <w:szCs w:val="22"/>
          <w:lang w:eastAsia="fr-FR"/>
        </w:rPr>
        <w:t> enregistrement des poèmes, et union des poèmes illustrés aux voix respectives des élèves avec </w:t>
      </w:r>
      <w:r>
        <w:rPr>
          <w:rFonts w:eastAsia="Times New Roman" w:cs="Calibri"/>
          <w:b/>
          <w:bCs/>
          <w:sz w:val="22"/>
          <w:szCs w:val="22"/>
          <w:lang w:eastAsia="fr-FR"/>
        </w:rPr>
        <w:t>ThingLink</w:t>
      </w:r>
      <w:r>
        <w:rPr>
          <w:rFonts w:eastAsia="Times New Roman" w:cs="Calibri"/>
          <w:sz w:val="22"/>
          <w:szCs w:val="22"/>
          <w:lang w:eastAsia="fr-FR"/>
        </w:rPr>
        <w:t>. Les travaux réunis dans un </w:t>
      </w:r>
      <w:hyperlink r:id="rId11">
        <w:r>
          <w:rPr>
            <w:rFonts w:eastAsia="Times New Roman" w:cs="Calibri"/>
            <w:b/>
            <w:bCs/>
            <w:color w:val="954F72"/>
            <w:sz w:val="22"/>
            <w:szCs w:val="22"/>
            <w:u w:val="single"/>
            <w:lang w:eastAsia="fr-FR"/>
          </w:rPr>
          <w:t>Padlet</w:t>
        </w:r>
      </w:hyperlink>
      <w:r>
        <w:rPr>
          <w:rFonts w:eastAsia="Times New Roman" w:cs="Calibri"/>
          <w:b/>
          <w:bCs/>
          <w:sz w:val="22"/>
          <w:szCs w:val="22"/>
          <w:lang w:eastAsia="fr-FR"/>
        </w:rPr>
        <w:t> </w:t>
      </w:r>
      <w:r>
        <w:rPr>
          <w:rFonts w:eastAsia="Times New Roman" w:cs="Calibri"/>
          <w:sz w:val="22"/>
          <w:szCs w:val="22"/>
          <w:lang w:eastAsia="fr-FR"/>
        </w:rPr>
        <w:t xml:space="preserve">: </w:t>
      </w:r>
      <w:hyperlink r:id="rId12">
        <w:r>
          <w:rPr>
            <w:rStyle w:val="LienInternet"/>
            <w:rFonts w:cs="Courier New" w:ascii="Courier New" w:hAnsi="Courier New"/>
            <w:b/>
            <w:bCs/>
            <w:sz w:val="17"/>
            <w:szCs w:val="17"/>
            <w:shd w:fill="FFFFFF" w:val="clear"/>
          </w:rPr>
          <w:t>https://padlet.com/embed/tt1ayxw6hwjol14t</w:t>
        </w:r>
      </w:hyperlink>
    </w:p>
    <w:p>
      <w:pPr>
        <w:pStyle w:val="Normal"/>
        <w:rPr>
          <w:rFonts w:ascii="Calibri" w:hAnsi="Calibri" w:eastAsia="Times New Roman" w:cs="Calibri"/>
          <w:b/>
          <w:b/>
          <w:bCs/>
          <w:sz w:val="22"/>
          <w:szCs w:val="22"/>
          <w:lang w:eastAsia="fr-FR"/>
        </w:rPr>
      </w:pPr>
      <w:r>
        <w:rPr>
          <w:rFonts w:eastAsia="Times New Roman" w:cs="Calibri"/>
          <w:b/>
          <w:bCs/>
          <w:sz w:val="22"/>
          <w:szCs w:val="22"/>
          <w:lang w:eastAsia="fr-FR"/>
        </w:rPr>
      </w:r>
    </w:p>
    <w:p>
      <w:pPr>
        <w:pStyle w:val="Normal"/>
        <w:rPr>
          <w:rFonts w:ascii="Arial" w:hAnsi="Arial" w:eastAsia="Times New Roman" w:cs="Arial"/>
          <w:color w:val="3E454C"/>
          <w:lang w:eastAsia="fr-FR"/>
        </w:rPr>
      </w:pPr>
      <w:r>
        <w:rPr>
          <w:rFonts w:eastAsia="Times New Roman" w:cs="Calibri"/>
          <w:b/>
          <w:bCs/>
          <w:color w:val="0070C0"/>
          <w:sz w:val="20"/>
          <w:szCs w:val="20"/>
          <w:lang w:eastAsia="fr-FR"/>
        </w:rPr>
        <w:t> </w:t>
      </w:r>
      <w:r>
        <w:rPr>
          <w:rFonts w:eastAsia="Times New Roman" w:cs="Calibri"/>
          <w:b/>
          <w:bCs/>
          <w:color w:val="0070C0"/>
          <w:sz w:val="20"/>
          <w:szCs w:val="20"/>
          <w:u w:val="single"/>
          <w:lang w:eastAsia="fr-FR"/>
        </w:rPr>
        <w:t>Axes du programme</w:t>
      </w:r>
      <w:r>
        <w:rPr>
          <w:rFonts w:eastAsia="Times New Roman" w:cs="Calibri"/>
          <w:b/>
          <w:bCs/>
          <w:color w:val="0070C0"/>
          <w:sz w:val="20"/>
          <w:szCs w:val="20"/>
          <w:lang w:eastAsia="fr-FR"/>
        </w:rPr>
        <w:t> : « Vivre entre génération », « Représentation de soi et rapport à le autrui »</w:t>
      </w:r>
    </w:p>
    <w:p>
      <w:pPr>
        <w:pStyle w:val="Normal"/>
        <w:rPr>
          <w:rFonts w:ascii="Arial" w:hAnsi="Arial" w:eastAsia="Times New Roman" w:cs="Arial"/>
          <w:color w:val="3E454C"/>
          <w:lang w:eastAsia="fr-FR"/>
        </w:rPr>
      </w:pPr>
      <w:r>
        <w:rPr/>
      </w:r>
    </w:p>
    <w:p>
      <w:pPr>
        <w:pStyle w:val="Normal"/>
        <w:rPr>
          <w:rFonts w:ascii="Arial" w:hAnsi="Arial" w:eastAsia="Times New Roman" w:cs="Arial"/>
          <w:color w:val="3E454C"/>
          <w:lang w:eastAsia="fr-FR"/>
        </w:rPr>
      </w:pPr>
      <w:r>
        <w:rPr>
          <w:rFonts w:eastAsia="Times New Roman" w:cs="Arial" w:ascii="Arial" w:hAnsi="Arial"/>
          <w:b/>
          <w:bCs/>
          <w:color w:val="3E454C"/>
          <w:lang w:eastAsia="fr-FR"/>
        </w:rPr>
        <w:t>6. JOURNÉE INTERNATIONALE DE L'ÉDUCATION</w:t>
      </w:r>
    </w:p>
    <w:p>
      <w:pPr>
        <w:pStyle w:val="Normal"/>
        <w:numPr>
          <w:ilvl w:val="0"/>
          <w:numId w:val="7"/>
        </w:numPr>
        <w:spacing w:beforeAutospacing="1" w:after="0"/>
        <w:rPr>
          <w:rFonts w:ascii="Times New Roman" w:hAnsi="Times New Roman" w:eastAsia="Times New Roman" w:cs="Times New Roman"/>
          <w:lang w:eastAsia="fr-FR"/>
        </w:rPr>
      </w:pPr>
      <w:r>
        <w:rPr>
          <w:rFonts w:eastAsia="Times New Roman" w:cs="Times New Roman" w:ascii="Times New Roman" w:hAnsi="Times New Roman"/>
          <w:lang w:eastAsia="fr-FR"/>
        </w:rPr>
        <w:t> </w:t>
      </w:r>
      <w:r>
        <w:rPr>
          <w:rFonts w:eastAsia="Times New Roman" w:cs="Times New Roman" w:ascii="Times New Roman" w:hAnsi="Times New Roman"/>
          <w:b/>
          <w:bCs/>
          <w:sz w:val="21"/>
          <w:szCs w:val="21"/>
          <w:lang w:eastAsia="fr-FR"/>
        </w:rPr>
        <w:t>Supports: </w:t>
      </w:r>
      <w:r>
        <w:rPr>
          <w:rFonts w:eastAsia="Times New Roman" w:cs="Times New Roman" w:ascii="Times New Roman" w:hAnsi="Times New Roman"/>
          <w:sz w:val="21"/>
          <w:szCs w:val="21"/>
          <w:lang w:eastAsia="fr-FR"/>
        </w:rPr>
        <w:t>importance de l'éducation de l'enfant</w:t>
      </w:r>
    </w:p>
    <w:p>
      <w:pPr>
        <w:pStyle w:val="Normal"/>
        <w:numPr>
          <w:ilvl w:val="0"/>
          <w:numId w:val="7"/>
        </w:numPr>
        <w:spacing w:before="0" w:afterAutospacing="1"/>
        <w:rPr>
          <w:rFonts w:ascii="Times New Roman" w:hAnsi="Times New Roman" w:eastAsia="Times New Roman" w:cs="Times New Roman"/>
          <w:lang w:eastAsia="fr-FR"/>
        </w:rPr>
      </w:pPr>
      <w:r>
        <w:rPr>
          <w:rFonts w:eastAsia="Times New Roman" w:cs="Calibri"/>
          <w:b/>
          <w:bCs/>
          <w:sz w:val="21"/>
          <w:szCs w:val="21"/>
          <w:lang w:eastAsia="fr-FR"/>
        </w:rPr>
        <w:t>Production : </w:t>
      </w:r>
      <w:r>
        <w:rPr>
          <w:rFonts w:eastAsia="Times New Roman" w:cs="Calibri"/>
          <w:b/>
          <w:bCs/>
          <w:sz w:val="21"/>
          <w:szCs w:val="21"/>
          <w:u w:val="single"/>
          <w:lang w:eastAsia="fr-FR"/>
        </w:rPr>
        <w:t>Théâtre</w:t>
      </w:r>
      <w:r>
        <w:rPr>
          <w:rFonts w:eastAsia="Times New Roman" w:cs="Calibri"/>
          <w:sz w:val="21"/>
          <w:szCs w:val="21"/>
          <w:lang w:eastAsia="fr-FR"/>
        </w:rPr>
        <w:t> d’un extrait de </w:t>
      </w:r>
      <w:r>
        <w:rPr>
          <w:rFonts w:eastAsia="Times New Roman" w:cs="Calibri"/>
          <w:i/>
          <w:iCs/>
          <w:sz w:val="21"/>
          <w:szCs w:val="21"/>
          <w:lang w:eastAsia="fr-FR"/>
        </w:rPr>
        <w:t>« La Dama boba »</w:t>
      </w:r>
      <w:r>
        <w:rPr>
          <w:rFonts w:eastAsia="Times New Roman" w:cs="Calibri"/>
          <w:sz w:val="21"/>
          <w:szCs w:val="21"/>
          <w:lang w:eastAsia="fr-FR"/>
        </w:rPr>
        <w:t> de Lope de Vega, 1614 (Par binôme). Filmée et rassemblée avec </w:t>
      </w:r>
      <w:r>
        <w:rPr>
          <w:rFonts w:eastAsia="Times New Roman" w:cs="Calibri"/>
          <w:b/>
          <w:bCs/>
          <w:sz w:val="21"/>
          <w:szCs w:val="21"/>
          <w:lang w:eastAsia="fr-FR"/>
        </w:rPr>
        <w:t>iMovie</w:t>
      </w:r>
      <w:r>
        <w:rPr>
          <w:rFonts w:eastAsia="Times New Roman" w:cs="Calibri"/>
          <w:sz w:val="21"/>
          <w:szCs w:val="21"/>
          <w:lang w:eastAsia="fr-FR"/>
        </w:rPr>
        <w:t> puis postée sur </w:t>
      </w:r>
      <w:hyperlink r:id="rId13">
        <w:r>
          <w:rPr>
            <w:rFonts w:eastAsia="Times New Roman" w:cs="Calibri"/>
            <w:b/>
            <w:bCs/>
            <w:color w:val="954F72"/>
            <w:sz w:val="21"/>
            <w:szCs w:val="21"/>
            <w:u w:val="single"/>
            <w:lang w:eastAsia="fr-FR"/>
          </w:rPr>
          <w:t>Youtube</w:t>
        </w:r>
        <w:r>
          <w:rPr>
            <w:rFonts w:eastAsia="Times New Roman" w:cs="Calibri"/>
            <w:color w:val="954F72"/>
            <w:sz w:val="21"/>
            <w:szCs w:val="21"/>
            <w:u w:val="single"/>
            <w:lang w:eastAsia="fr-FR"/>
          </w:rPr>
          <w:t>.</w:t>
        </w:r>
      </w:hyperlink>
    </w:p>
    <w:p>
      <w:pPr>
        <w:pStyle w:val="Normal"/>
        <w:spacing w:before="0" w:afterAutospacing="1"/>
        <w:ind w:left="720" w:hanging="0"/>
        <w:rPr>
          <w:rFonts w:ascii="Arial" w:hAnsi="Arial" w:eastAsia="Times New Roman" w:cs="Arial"/>
          <w:color w:val="3E454C"/>
          <w:lang w:eastAsia="fr-FR"/>
        </w:rPr>
      </w:pPr>
      <w:r>
        <w:rPr>
          <w:rFonts w:eastAsia="Times New Roman" w:cs="Calibri"/>
          <w:b/>
          <w:bCs/>
          <w:color w:val="0070C0"/>
          <w:sz w:val="20"/>
          <w:szCs w:val="20"/>
          <w:u w:val="single"/>
          <w:lang w:eastAsia="fr-FR"/>
        </w:rPr>
        <w:t>Axes du programme</w:t>
      </w:r>
      <w:r>
        <w:rPr>
          <w:rFonts w:eastAsia="Times New Roman" w:cs="Calibri"/>
          <w:b/>
          <w:bCs/>
          <w:color w:val="0070C0"/>
          <w:sz w:val="20"/>
          <w:szCs w:val="20"/>
          <w:lang w:eastAsia="fr-FR"/>
        </w:rPr>
        <w:t> : « Vivre entre génération », « Représentation de soi et rapport à le autrui »</w:t>
      </w:r>
    </w:p>
    <w:p>
      <w:pPr>
        <w:pStyle w:val="Normal"/>
        <w:ind w:hanging="0"/>
        <w:rPr>
          <w:rFonts w:ascii="Arial" w:hAnsi="Arial" w:eastAsia="Times New Roman" w:cs="Arial"/>
          <w:color w:val="3E454C"/>
          <w:lang w:eastAsia="fr-FR"/>
        </w:rPr>
      </w:pPr>
      <w:r>
        <w:rPr>
          <w:rFonts w:eastAsia="Times New Roman" w:cs="Arial" w:ascii="Arial" w:hAnsi="Arial"/>
          <w:b/>
          <w:bCs/>
          <w:color w:val="3E454C"/>
          <w:lang w:eastAsia="fr-FR"/>
        </w:rPr>
        <w:t>7</w:t>
      </w:r>
      <w:r>
        <w:rPr>
          <w:rFonts w:eastAsia="Times New Roman" w:cs="Arial" w:ascii="Arial" w:hAnsi="Arial"/>
          <w:b/>
          <w:bCs/>
          <w:color w:val="3E454C"/>
          <w:lang w:eastAsia="fr-FR"/>
        </w:rPr>
        <w:t>. JOURNÉE INTERNATIONALE DE LA FEMME</w:t>
      </w:r>
    </w:p>
    <w:p>
      <w:pPr>
        <w:pStyle w:val="Normal"/>
        <w:numPr>
          <w:ilvl w:val="2"/>
          <w:numId w:val="8"/>
        </w:numPr>
        <w:ind w:left="2880" w:hanging="360"/>
        <w:rPr>
          <w:rFonts w:ascii="Calibri" w:hAnsi="Calibri" w:eastAsia="Times New Roman" w:cs="Calibri"/>
          <w:color w:val="000000"/>
          <w:sz w:val="22"/>
          <w:szCs w:val="22"/>
          <w:lang w:eastAsia="fr-FR"/>
        </w:rPr>
      </w:pPr>
      <w:r>
        <w:rPr>
          <w:rFonts w:eastAsia="Times New Roman" w:cs="Calibri"/>
          <w:b/>
          <w:bCs/>
          <w:color w:val="000000"/>
          <w:sz w:val="22"/>
          <w:szCs w:val="22"/>
          <w:lang w:eastAsia="fr-FR"/>
        </w:rPr>
        <w:t>Supports :</w:t>
      </w:r>
      <w:r>
        <w:rPr>
          <w:rFonts w:eastAsia="Times New Roman" w:cs="Calibri"/>
          <w:color w:val="000000"/>
          <w:sz w:val="22"/>
          <w:szCs w:val="22"/>
          <w:lang w:eastAsia="fr-FR"/>
        </w:rPr>
        <w:t> des exemples de femmes qui ont marqué l’Histoire.</w:t>
      </w:r>
    </w:p>
    <w:p>
      <w:pPr>
        <w:pStyle w:val="Normal"/>
        <w:numPr>
          <w:ilvl w:val="2"/>
          <w:numId w:val="9"/>
        </w:numPr>
        <w:ind w:left="2880" w:hanging="360"/>
        <w:rPr>
          <w:rFonts w:ascii="Calibri" w:hAnsi="Calibri" w:eastAsia="Times New Roman" w:cs="Calibri"/>
          <w:color w:val="000000"/>
          <w:sz w:val="22"/>
          <w:szCs w:val="22"/>
          <w:lang w:eastAsia="fr-FR"/>
        </w:rPr>
      </w:pPr>
      <w:r>
        <w:rPr>
          <w:rFonts w:eastAsia="Times New Roman" w:cs="Calibri"/>
          <w:b/>
          <w:bCs/>
          <w:color w:val="000000"/>
          <w:sz w:val="22"/>
          <w:szCs w:val="22"/>
          <w:lang w:eastAsia="fr-FR"/>
        </w:rPr>
        <w:t>Production (1) :</w:t>
      </w:r>
      <w:r>
        <w:rPr>
          <w:rFonts w:eastAsia="Times New Roman" w:cs="Calibri"/>
          <w:color w:val="000000"/>
          <w:sz w:val="22"/>
          <w:szCs w:val="22"/>
          <w:lang w:eastAsia="fr-FR"/>
        </w:rPr>
        <w:t> affiches en hommage à une femme du choix des élèves avec les principales informations les concernant. (Travaux réunis dans un </w:t>
      </w:r>
      <w:hyperlink r:id="rId14">
        <w:r>
          <w:rPr>
            <w:rFonts w:eastAsia="Times New Roman" w:cs="Calibri"/>
            <w:b/>
            <w:bCs/>
            <w:color w:val="954F72"/>
            <w:sz w:val="22"/>
            <w:szCs w:val="22"/>
            <w:u w:val="single"/>
            <w:lang w:eastAsia="fr-FR"/>
          </w:rPr>
          <w:t>Padlet</w:t>
        </w:r>
      </w:hyperlink>
      <w:r>
        <w:rPr>
          <w:rFonts w:eastAsia="Times New Roman" w:cs="Calibri"/>
          <w:color w:val="000000"/>
          <w:sz w:val="22"/>
          <w:szCs w:val="22"/>
          <w:lang w:eastAsia="fr-FR"/>
        </w:rPr>
        <w:t>).</w:t>
      </w:r>
    </w:p>
    <w:p>
      <w:pPr>
        <w:pStyle w:val="Normal"/>
        <w:numPr>
          <w:ilvl w:val="2"/>
          <w:numId w:val="10"/>
        </w:numPr>
        <w:ind w:left="2880" w:hanging="360"/>
        <w:rPr>
          <w:rFonts w:ascii="Calibri" w:hAnsi="Calibri" w:eastAsia="Times New Roman" w:cs="Calibri"/>
          <w:color w:val="000000"/>
          <w:sz w:val="22"/>
          <w:szCs w:val="22"/>
          <w:lang w:val="en-US" w:eastAsia="fr-FR"/>
        </w:rPr>
      </w:pPr>
      <w:r>
        <w:rPr>
          <w:rFonts w:eastAsia="Times New Roman" w:cs="Calibri"/>
          <w:b/>
          <w:bCs/>
          <w:color w:val="000000"/>
          <w:sz w:val="22"/>
          <w:szCs w:val="22"/>
          <w:lang w:val="en-US" w:eastAsia="fr-FR"/>
        </w:rPr>
        <w:t>Production (2) :</w:t>
      </w:r>
      <w:r>
        <w:rPr>
          <w:rFonts w:eastAsia="Times New Roman" w:cs="Calibri"/>
          <w:color w:val="000000"/>
          <w:sz w:val="22"/>
          <w:szCs w:val="22"/>
          <w:lang w:val="en-US" w:eastAsia="fr-FR"/>
        </w:rPr>
        <w:t> brochure : </w:t>
      </w:r>
      <w:hyperlink r:id="rId15">
        <w:r>
          <w:rPr>
            <w:rFonts w:eastAsia="Times New Roman" w:cs="Calibri"/>
            <w:b/>
            <w:bCs/>
            <w:color w:val="954F72"/>
            <w:sz w:val="22"/>
            <w:szCs w:val="22"/>
            <w:u w:val="single"/>
            <w:lang w:val="en-US" w:eastAsia="fr-FR"/>
          </w:rPr>
          <w:t>« Homenaje a unas artistas del mundo hispánico », Madmagz</w:t>
        </w:r>
      </w:hyperlink>
      <w:r>
        <w:rPr>
          <w:rFonts w:eastAsia="Times New Roman" w:cs="Calibri"/>
          <w:b/>
          <w:bCs/>
          <w:color w:val="000000"/>
          <w:sz w:val="22"/>
          <w:szCs w:val="22"/>
          <w:lang w:val="en-US" w:eastAsia="fr-FR"/>
        </w:rPr>
        <w:t xml:space="preserve">: </w:t>
      </w:r>
      <w:hyperlink r:id="rId16">
        <w:r>
          <w:rPr>
            <w:rStyle w:val="LienInternet"/>
            <w:rFonts w:eastAsia="Times New Roman" w:cs="Calibri"/>
            <w:b/>
            <w:bCs/>
            <w:sz w:val="22"/>
            <w:szCs w:val="22"/>
            <w:lang w:val="en-US" w:eastAsia="fr-FR"/>
          </w:rPr>
          <w:t>https://madmagz.com/magazine/embed/2032383?layout=2&amp;amp;width=1100</w:t>
        </w:r>
      </w:hyperlink>
    </w:p>
    <w:p>
      <w:pPr>
        <w:pStyle w:val="Normal"/>
        <w:numPr>
          <w:ilvl w:val="2"/>
          <w:numId w:val="11"/>
        </w:numPr>
        <w:ind w:left="2880" w:hanging="360"/>
        <w:rPr>
          <w:rFonts w:ascii="Calibri" w:hAnsi="Calibri" w:eastAsia="Times New Roman" w:cs="Calibri"/>
          <w:color w:val="000000"/>
          <w:sz w:val="22"/>
          <w:szCs w:val="22"/>
          <w:lang w:eastAsia="fr-FR"/>
        </w:rPr>
      </w:pPr>
      <w:r>
        <w:rPr>
          <w:rFonts w:eastAsia="Times New Roman" w:cs="Calibri"/>
          <w:b/>
          <w:bCs/>
          <w:color w:val="000000"/>
          <w:sz w:val="22"/>
          <w:szCs w:val="22"/>
          <w:lang w:eastAsia="fr-FR"/>
        </w:rPr>
        <w:t>Arts: </w:t>
      </w:r>
      <w:r>
        <w:rPr>
          <w:rFonts w:eastAsia="Times New Roman" w:cs="Calibri"/>
          <w:color w:val="000000"/>
          <w:sz w:val="22"/>
          <w:szCs w:val="22"/>
          <w:lang w:eastAsia="fr-FR"/>
        </w:rPr>
        <w:t>peinture, danse, cinéma, gravure, humour, chanson, sculpture, installation, etc.</w:t>
      </w:r>
    </w:p>
    <w:p>
      <w:pPr>
        <w:pStyle w:val="Normal"/>
        <w:ind w:left="1440" w:hanging="0"/>
        <w:rPr>
          <w:rFonts w:ascii="Arial" w:hAnsi="Arial" w:eastAsia="Times New Roman" w:cs="Arial"/>
          <w:color w:val="3E454C"/>
          <w:lang w:eastAsia="fr-FR"/>
        </w:rPr>
      </w:pPr>
      <w:r>
        <w:rPr>
          <w:rFonts w:eastAsia="Times New Roman" w:cs="Calibri"/>
          <w:b/>
          <w:bCs/>
          <w:color w:val="0070C0"/>
          <w:sz w:val="20"/>
          <w:szCs w:val="20"/>
          <w:u w:val="single"/>
          <w:lang w:eastAsia="fr-FR"/>
        </w:rPr>
        <w:t>Axe du programme</w:t>
      </w:r>
      <w:r>
        <w:rPr>
          <w:rFonts w:eastAsia="Times New Roman" w:cs="Calibri"/>
          <w:b/>
          <w:bCs/>
          <w:color w:val="0070C0"/>
          <w:sz w:val="20"/>
          <w:szCs w:val="20"/>
          <w:lang w:eastAsia="fr-FR"/>
        </w:rPr>
        <w:t> : « Les univers professionnels, le monde du travail »</w:t>
      </w:r>
    </w:p>
    <w:p>
      <w:pPr>
        <w:pStyle w:val="Normal"/>
        <w:ind w:left="1440" w:hanging="0"/>
        <w:rPr>
          <w:rFonts w:ascii="Arial" w:hAnsi="Arial" w:eastAsia="Times New Roman" w:cs="Arial"/>
          <w:color w:val="3E454C"/>
          <w:lang w:eastAsia="fr-FR"/>
        </w:rPr>
      </w:pPr>
      <w:r>
        <w:rPr/>
      </w:r>
    </w:p>
    <w:p>
      <w:pPr>
        <w:pStyle w:val="Normal"/>
        <w:ind w:hanging="0"/>
        <w:rPr>
          <w:rFonts w:ascii="Arial" w:hAnsi="Arial" w:eastAsia="Times New Roman" w:cs="Arial"/>
          <w:color w:val="3E454C"/>
          <w:lang w:eastAsia="fr-FR"/>
        </w:rPr>
      </w:pPr>
      <w:r>
        <w:rPr>
          <w:rFonts w:eastAsia="Times New Roman" w:cs="Arial" w:ascii="Arial" w:hAnsi="Arial"/>
          <w:b/>
          <w:bCs/>
          <w:color w:val="3E454C"/>
          <w:lang w:eastAsia="fr-FR"/>
        </w:rPr>
        <w:t>8</w:t>
      </w:r>
      <w:r>
        <w:rPr>
          <w:rFonts w:eastAsia="Times New Roman" w:cs="Arial" w:ascii="Arial" w:hAnsi="Arial"/>
          <w:b/>
          <w:bCs/>
          <w:color w:val="3E454C"/>
          <w:lang w:eastAsia="fr-FR"/>
        </w:rPr>
        <w:t>. JOURNÉE MONDIALE DE LA POÉSIE</w:t>
      </w:r>
    </w:p>
    <w:p>
      <w:pPr>
        <w:pStyle w:val="Normal"/>
        <w:numPr>
          <w:ilvl w:val="2"/>
          <w:numId w:val="12"/>
        </w:numPr>
        <w:ind w:left="2880" w:hanging="360"/>
        <w:rPr>
          <w:rFonts w:ascii="Calibri" w:hAnsi="Calibri" w:eastAsia="Times New Roman" w:cs="Calibri"/>
          <w:color w:val="000000"/>
          <w:sz w:val="22"/>
          <w:szCs w:val="22"/>
          <w:lang w:eastAsia="fr-FR"/>
        </w:rPr>
      </w:pPr>
      <w:r>
        <w:rPr>
          <w:rFonts w:eastAsia="Times New Roman" w:cs="Calibri"/>
          <w:b/>
          <w:bCs/>
          <w:color w:val="000000"/>
          <w:sz w:val="22"/>
          <w:szCs w:val="22"/>
          <w:u w:val="single"/>
          <w:lang w:eastAsia="fr-FR"/>
        </w:rPr>
        <w:t>Lectures de poèmes</w:t>
      </w:r>
      <w:r>
        <w:rPr>
          <w:rFonts w:eastAsia="Times New Roman" w:cs="Calibri"/>
          <w:b/>
          <w:bCs/>
          <w:color w:val="000000"/>
          <w:sz w:val="22"/>
          <w:szCs w:val="22"/>
          <w:lang w:eastAsia="fr-FR"/>
        </w:rPr>
        <w:t> :</w:t>
      </w:r>
      <w:r>
        <w:rPr>
          <w:rFonts w:eastAsia="Times New Roman" w:cs="Calibri"/>
          <w:color w:val="000000"/>
          <w:sz w:val="22"/>
          <w:szCs w:val="22"/>
          <w:lang w:eastAsia="fr-FR"/>
        </w:rPr>
        <w:t xml:space="preserve"> sensibilisation des élèves aux différentes formes de poésie : </w:t>
      </w:r>
      <w:hyperlink r:id="rId17">
        <w:r>
          <w:rPr>
            <w:rStyle w:val="LienInternet"/>
            <w:rFonts w:cs="Courier New" w:ascii="Courier New" w:hAnsi="Courier New"/>
            <w:b/>
            <w:bCs/>
            <w:sz w:val="17"/>
            <w:szCs w:val="17"/>
            <w:shd w:fill="FFFFFF" w:val="clear"/>
          </w:rPr>
          <w:t>https://padlet.com/embed/rpn7h9ptwcq15mkn</w:t>
        </w:r>
      </w:hyperlink>
    </w:p>
    <w:p>
      <w:pPr>
        <w:pStyle w:val="Normal"/>
        <w:ind w:left="2880" w:hanging="0"/>
        <w:rPr>
          <w:rFonts w:ascii="Calibri" w:hAnsi="Calibri" w:eastAsia="Times New Roman" w:cs="Calibri"/>
          <w:color w:val="000000"/>
          <w:sz w:val="22"/>
          <w:szCs w:val="22"/>
          <w:lang w:eastAsia="fr-FR"/>
        </w:rPr>
      </w:pPr>
      <w:r>
        <w:rPr>
          <w:rFonts w:eastAsia="Times New Roman" w:cs="Calibri"/>
          <w:color w:val="000000"/>
          <w:sz w:val="22"/>
          <w:szCs w:val="22"/>
          <w:lang w:eastAsia="fr-FR"/>
        </w:rPr>
      </w:r>
    </w:p>
    <w:p>
      <w:pPr>
        <w:pStyle w:val="Normal"/>
        <w:numPr>
          <w:ilvl w:val="2"/>
          <w:numId w:val="13"/>
        </w:numPr>
        <w:ind w:left="2880" w:hanging="360"/>
        <w:rPr>
          <w:rFonts w:ascii="Times New Roman" w:hAnsi="Times New Roman" w:eastAsia="Times New Roman" w:cs="Times New Roman"/>
          <w:b/>
          <w:b/>
          <w:bCs/>
          <w:color w:val="954F72"/>
          <w:u w:val="single"/>
          <w:lang w:eastAsia="fr-FR"/>
        </w:rPr>
      </w:pPr>
      <w:r>
        <w:rPr>
          <w:rFonts w:eastAsia="Times New Roman" w:cs="Calibri"/>
          <w:b/>
          <w:bCs/>
          <w:color w:val="000000"/>
          <w:sz w:val="22"/>
          <w:szCs w:val="22"/>
          <w:u w:val="single"/>
          <w:lang w:eastAsia="fr-FR"/>
        </w:rPr>
        <w:t>Production</w:t>
      </w:r>
      <w:r>
        <w:rPr>
          <w:rFonts w:eastAsia="Times New Roman" w:cs="Calibri"/>
          <w:b/>
          <w:bCs/>
          <w:color w:val="000000"/>
          <w:sz w:val="22"/>
          <w:szCs w:val="22"/>
          <w:lang w:eastAsia="fr-FR"/>
        </w:rPr>
        <w:t> :</w:t>
      </w:r>
      <w:r>
        <w:rPr>
          <w:rFonts w:eastAsia="Times New Roman" w:cs="Calibri"/>
          <w:color w:val="000000"/>
          <w:sz w:val="22"/>
          <w:szCs w:val="22"/>
          <w:lang w:eastAsia="fr-FR"/>
        </w:rPr>
        <w:t> Imitation des </w:t>
      </w:r>
      <w:r>
        <w:rPr>
          <w:rFonts w:eastAsia="Times New Roman" w:cs="Calibri"/>
          <w:i/>
          <w:iCs/>
          <w:color w:val="000000"/>
          <w:sz w:val="22"/>
          <w:szCs w:val="22"/>
          <w:lang w:eastAsia="fr-FR"/>
        </w:rPr>
        <w:t>« Adivinanzas »</w:t>
      </w:r>
      <w:r>
        <w:rPr>
          <w:rFonts w:eastAsia="Times New Roman" w:cs="Calibri"/>
          <w:color w:val="000000"/>
          <w:sz w:val="22"/>
          <w:szCs w:val="22"/>
          <w:lang w:eastAsia="fr-FR"/>
        </w:rPr>
        <w:t> de Gloria Fuertes, (rédaction + mise en voix), travaux réunis dans une présentation </w:t>
      </w:r>
      <w:r>
        <w:rPr>
          <w:rFonts w:eastAsia="Times New Roman" w:cs="Calibri"/>
          <w:b/>
          <w:bCs/>
          <w:color w:val="954F72"/>
          <w:sz w:val="22"/>
          <w:szCs w:val="22"/>
          <w:u w:val="single"/>
          <w:lang w:eastAsia="fr-FR"/>
        </w:rPr>
        <w:t xml:space="preserve">Genially : </w:t>
      </w:r>
      <w:r>
        <w:rPr>
          <w:rFonts w:ascii="Source Sans Pro" w:hAnsi="Source Sans Pro"/>
          <w:color w:val="954F72"/>
          <w:u w:val="single"/>
        </w:rPr>
        <w:t>https://view.genial.ly/61f98fc572f1090019d50038</w:t>
      </w:r>
    </w:p>
    <w:p>
      <w:pPr>
        <w:pStyle w:val="Normal"/>
        <w:numPr>
          <w:ilvl w:val="2"/>
          <w:numId w:val="14"/>
        </w:numPr>
        <w:ind w:left="2880" w:hanging="360"/>
        <w:rPr>
          <w:rFonts w:ascii="Calibri" w:hAnsi="Calibri" w:eastAsia="Times New Roman" w:cs="Calibri"/>
          <w:b/>
          <w:b/>
          <w:bCs/>
          <w:color w:val="000000" w:themeColor="text1"/>
          <w:sz w:val="22"/>
          <w:szCs w:val="22"/>
          <w:u w:val="single"/>
          <w:lang w:eastAsia="fr-FR"/>
        </w:rPr>
      </w:pPr>
      <w:r>
        <w:rPr>
          <w:rFonts w:eastAsia="Times New Roman" w:cs="Calibri"/>
          <w:b/>
          <w:bCs/>
          <w:color w:val="000000" w:themeColor="text1"/>
          <w:sz w:val="22"/>
          <w:szCs w:val="22"/>
          <w:u w:val="single"/>
          <w:lang w:eastAsia="fr-FR"/>
        </w:rPr>
        <w:t>Art: poésie</w:t>
      </w:r>
    </w:p>
    <w:p>
      <w:pPr>
        <w:pStyle w:val="Normal"/>
        <w:ind w:left="1440" w:hanging="0"/>
        <w:rPr>
          <w:rFonts w:ascii="Arial" w:hAnsi="Arial" w:eastAsia="Times New Roman" w:cs="Arial"/>
          <w:color w:val="000000" w:themeColor="text1"/>
          <w:u w:val="single"/>
          <w:lang w:eastAsia="fr-FR"/>
        </w:rPr>
      </w:pPr>
      <w:r>
        <w:rPr>
          <w:rFonts w:eastAsia="Times New Roman" w:cs="Calibri"/>
          <w:b/>
          <w:bCs/>
          <w:color w:val="000000" w:themeColor="text1"/>
          <w:sz w:val="20"/>
          <w:szCs w:val="20"/>
          <w:u w:val="single"/>
          <w:lang w:eastAsia="fr-FR"/>
        </w:rPr>
        <w:t>Axe du programme : « La création et le rapport aux arts »</w:t>
      </w:r>
    </w:p>
    <w:p>
      <w:pPr>
        <w:pStyle w:val="Normal"/>
        <w:ind w:left="1440" w:hanging="0"/>
        <w:rPr>
          <w:rFonts w:ascii="Arial" w:hAnsi="Arial" w:eastAsia="Times New Roman" w:cs="Arial"/>
          <w:color w:val="000000" w:themeColor="text1"/>
          <w:u w:val="single"/>
          <w:lang w:eastAsia="fr-FR"/>
        </w:rPr>
      </w:pPr>
      <w:r>
        <w:rPr/>
      </w:r>
    </w:p>
    <w:p>
      <w:pPr>
        <w:pStyle w:val="Normal"/>
        <w:ind w:hanging="0"/>
        <w:rPr>
          <w:rFonts w:ascii="Arial" w:hAnsi="Arial" w:eastAsia="Times New Roman" w:cs="Arial"/>
          <w:color w:val="000000" w:themeColor="text1"/>
          <w:u w:val="single"/>
          <w:lang w:eastAsia="fr-FR"/>
        </w:rPr>
      </w:pPr>
      <w:r>
        <w:rPr>
          <w:rFonts w:eastAsia="Times New Roman" w:cs="Arial" w:ascii="Arial" w:hAnsi="Arial"/>
          <w:b/>
          <w:bCs/>
          <w:color w:val="000000" w:themeColor="text1"/>
          <w:u w:val="single"/>
          <w:lang w:eastAsia="fr-FR"/>
        </w:rPr>
        <w:t>9.</w:t>
      </w:r>
      <w:r>
        <w:rPr>
          <w:rFonts w:eastAsia="Times New Roman" w:cs="Arial" w:ascii="Arial" w:hAnsi="Arial"/>
          <w:b/>
          <w:bCs/>
          <w:color w:val="000000" w:themeColor="text1"/>
          <w:u w:val="single"/>
          <w:lang w:eastAsia="fr-FR"/>
        </w:rPr>
        <w:t xml:space="preserve"> STREET ART</w:t>
      </w:r>
    </w:p>
    <w:p>
      <w:pPr>
        <w:pStyle w:val="Normal"/>
        <w:numPr>
          <w:ilvl w:val="2"/>
          <w:numId w:val="15"/>
        </w:numPr>
        <w:ind w:left="2880" w:hanging="360"/>
        <w:rPr>
          <w:rFonts w:ascii="Calibri" w:hAnsi="Calibri" w:eastAsia="Times New Roman" w:cs="Calibri"/>
          <w:b/>
          <w:b/>
          <w:bCs/>
          <w:color w:val="000000" w:themeColor="text1"/>
          <w:sz w:val="22"/>
          <w:szCs w:val="22"/>
          <w:u w:val="single"/>
          <w:lang w:eastAsia="fr-FR"/>
        </w:rPr>
      </w:pPr>
      <w:r>
        <w:rPr>
          <w:rFonts w:eastAsia="Times New Roman" w:cs="Calibri"/>
          <w:b/>
          <w:bCs/>
          <w:color w:val="000000" w:themeColor="text1"/>
          <w:sz w:val="22"/>
          <w:szCs w:val="22"/>
          <w:u w:val="single"/>
          <w:lang w:eastAsia="fr-FR"/>
        </w:rPr>
        <w:t>Supports: </w:t>
      </w:r>
      <w:r>
        <w:rPr>
          <w:rFonts w:eastAsia="Times New Roman" w:cs="Calibri"/>
          <w:color w:val="000000" w:themeColor="text1"/>
          <w:sz w:val="22"/>
          <w:szCs w:val="22"/>
          <w:lang w:eastAsia="fr-FR"/>
        </w:rPr>
        <w:t>découverte de différents artistes du Street Art </w:t>
      </w:r>
      <w:r>
        <w:rPr>
          <w:rFonts w:eastAsia="Times New Roman" w:cs="Calibri"/>
          <w:b/>
          <w:bCs/>
          <w:color w:val="000000" w:themeColor="text1"/>
          <w:sz w:val="22"/>
          <w:szCs w:val="22"/>
          <w:lang w:eastAsia="fr-FR"/>
        </w:rPr>
        <w:t xml:space="preserve">: </w:t>
      </w:r>
      <w:hyperlink r:id="rId18">
        <w:r>
          <w:rPr>
            <w:rStyle w:val="LienInternet"/>
            <w:rFonts w:eastAsia="Times New Roman" w:cs="Calibri"/>
            <w:b/>
            <w:bCs/>
            <w:sz w:val="22"/>
            <w:szCs w:val="22"/>
            <w:lang w:eastAsia="fr-FR"/>
          </w:rPr>
          <w:t>https://padlet.com/ines_bechani/artistas-del-street-art-artistes-du-street-art-wl0tchjduiwpq2se</w:t>
        </w:r>
      </w:hyperlink>
    </w:p>
    <w:p>
      <w:pPr>
        <w:pStyle w:val="Normal"/>
        <w:numPr>
          <w:ilvl w:val="2"/>
          <w:numId w:val="15"/>
        </w:numPr>
        <w:ind w:left="2880" w:hanging="360"/>
        <w:rPr>
          <w:rFonts w:ascii="Calibri" w:hAnsi="Calibri" w:eastAsia="Times New Roman" w:cs="Calibri"/>
          <w:b/>
          <w:b/>
          <w:bCs/>
          <w:color w:val="000000" w:themeColor="text1"/>
          <w:sz w:val="22"/>
          <w:szCs w:val="22"/>
          <w:u w:val="single"/>
          <w:lang w:eastAsia="fr-FR"/>
        </w:rPr>
      </w:pPr>
      <w:r>
        <w:rPr>
          <w:rFonts w:eastAsia="Times New Roman" w:cs="Calibri"/>
          <w:b/>
          <w:bCs/>
          <w:color w:val="000000" w:themeColor="text1"/>
          <w:sz w:val="22"/>
          <w:szCs w:val="22"/>
          <w:u w:val="single"/>
          <w:lang w:eastAsia="fr-FR"/>
        </w:rPr>
      </w:r>
    </w:p>
    <w:p>
      <w:pPr>
        <w:pStyle w:val="Normal"/>
        <w:numPr>
          <w:ilvl w:val="2"/>
          <w:numId w:val="16"/>
        </w:numPr>
        <w:ind w:left="2880" w:hanging="360"/>
        <w:rPr>
          <w:rFonts w:ascii="Calibri" w:hAnsi="Calibri" w:eastAsia="Times New Roman" w:cs="Calibri"/>
          <w:b/>
          <w:b/>
          <w:bCs/>
          <w:color w:val="000000" w:themeColor="text1"/>
          <w:sz w:val="22"/>
          <w:szCs w:val="22"/>
          <w:lang w:eastAsia="fr-FR"/>
        </w:rPr>
      </w:pPr>
      <w:r>
        <w:rPr>
          <w:rFonts w:eastAsia="Times New Roman" w:cs="Calibri"/>
          <w:b/>
          <w:bCs/>
          <w:color w:val="000000" w:themeColor="text1"/>
          <w:sz w:val="22"/>
          <w:szCs w:val="22"/>
          <w:u w:val="single"/>
          <w:lang w:eastAsia="fr-FR"/>
        </w:rPr>
        <w:t>Production : </w:t>
      </w:r>
      <w:r>
        <w:rPr>
          <w:rFonts w:eastAsia="Times New Roman" w:cs="Calibri"/>
          <w:color w:val="000000" w:themeColor="text1"/>
          <w:sz w:val="22"/>
          <w:szCs w:val="22"/>
          <w:lang w:eastAsia="fr-FR"/>
        </w:rPr>
        <w:t>« Réaliser sa propre production de Street Art en s’inspirant de l’œuvre </w:t>
      </w:r>
      <w:r>
        <w:rPr>
          <w:rFonts w:eastAsia="Times New Roman" w:cs="Calibri"/>
          <w:i/>
          <w:iCs/>
          <w:color w:val="000000" w:themeColor="text1"/>
          <w:sz w:val="22"/>
          <w:szCs w:val="22"/>
          <w:lang w:eastAsia="fr-FR"/>
        </w:rPr>
        <w:t>Déjeuner sur l’herbe</w:t>
      </w:r>
      <w:r>
        <w:rPr>
          <w:rFonts w:eastAsia="Times New Roman" w:cs="Calibri"/>
          <w:color w:val="000000" w:themeColor="text1"/>
          <w:sz w:val="22"/>
          <w:szCs w:val="22"/>
          <w:lang w:eastAsia="fr-FR"/>
        </w:rPr>
        <w:t> de Pejac » (travaux individuels ou par binôme). Travaux réunis dans un Padlet</w:t>
      </w:r>
      <w:r>
        <w:rPr>
          <w:rFonts w:eastAsia="Times New Roman" w:cs="Calibri"/>
          <w:color w:val="000000" w:themeColor="text1"/>
          <w:sz w:val="22"/>
          <w:szCs w:val="22"/>
          <w:lang w:eastAsia="fr-FR"/>
        </w:rPr>
        <w:t>. :</w:t>
      </w:r>
    </w:p>
    <w:p>
      <w:pPr>
        <w:pStyle w:val="Normal"/>
        <w:ind w:left="2880" w:hanging="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 xml:space="preserve"> </w:t>
      </w:r>
      <w:hyperlink r:id="rId19">
        <w:r>
          <w:rPr>
            <w:rStyle w:val="LienInternet"/>
            <w:rFonts w:cs="Courier New" w:ascii="Courier New" w:hAnsi="Courier New"/>
            <w:b/>
            <w:bCs/>
            <w:sz w:val="17"/>
            <w:szCs w:val="17"/>
            <w:shd w:fill="FFFFFF" w:val="clear"/>
          </w:rPr>
          <w:t>https://padlet.com/embed/huy7i7eygyp0c00h</w:t>
        </w:r>
      </w:hyperlink>
    </w:p>
    <w:p>
      <w:pPr>
        <w:pStyle w:val="Normal"/>
        <w:ind w:left="2880" w:hanging="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r>
    </w:p>
    <w:p>
      <w:pPr>
        <w:pStyle w:val="Normal"/>
        <w:numPr>
          <w:ilvl w:val="2"/>
          <w:numId w:val="17"/>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Enquête</w:t>
      </w:r>
    </w:p>
    <w:p>
      <w:pPr>
        <w:pStyle w:val="Normal"/>
        <w:numPr>
          <w:ilvl w:val="2"/>
          <w:numId w:val="18"/>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Débat</w:t>
      </w:r>
    </w:p>
    <w:p>
      <w:pPr>
        <w:pStyle w:val="Normal"/>
        <w:numPr>
          <w:ilvl w:val="2"/>
          <w:numId w:val="19"/>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Art: Street Art</w:t>
      </w:r>
    </w:p>
    <w:p>
      <w:pPr>
        <w:pStyle w:val="Normal"/>
        <w:ind w:left="2880" w:hanging="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r>
    </w:p>
    <w:p>
      <w:pPr>
        <w:pStyle w:val="Normal"/>
        <w:ind w:left="1440" w:hanging="0"/>
        <w:rPr>
          <w:rFonts w:ascii="Arial" w:hAnsi="Arial" w:eastAsia="Times New Roman" w:cs="Arial"/>
          <w:color w:val="3E454C"/>
          <w:lang w:eastAsia="fr-FR"/>
        </w:rPr>
      </w:pPr>
      <w:r>
        <w:rPr>
          <w:rFonts w:eastAsia="Times New Roman" w:cs="Calibri"/>
          <w:b/>
          <w:bCs/>
          <w:color w:val="0070C0"/>
          <w:sz w:val="20"/>
          <w:szCs w:val="20"/>
          <w:u w:val="single"/>
          <w:lang w:eastAsia="fr-FR"/>
        </w:rPr>
        <w:t>Axes du programme</w:t>
      </w:r>
      <w:r>
        <w:rPr>
          <w:rFonts w:eastAsia="Times New Roman" w:cs="Calibri"/>
          <w:b/>
          <w:bCs/>
          <w:color w:val="0070C0"/>
          <w:sz w:val="20"/>
          <w:szCs w:val="20"/>
          <w:lang w:eastAsia="fr-FR"/>
        </w:rPr>
        <w:t> : « Le village, le quartier, la ville », « La création et le rapport aux arts », « Les univers professionnels, le monde du travail »</w:t>
      </w:r>
    </w:p>
    <w:p>
      <w:pPr>
        <w:pStyle w:val="Normal"/>
        <w:ind w:left="1440" w:hanging="0"/>
        <w:rPr>
          <w:rFonts w:ascii="Arial" w:hAnsi="Arial" w:eastAsia="Times New Roman" w:cs="Arial"/>
          <w:color w:val="3E454C"/>
          <w:lang w:eastAsia="fr-FR"/>
        </w:rPr>
      </w:pPr>
      <w:r>
        <w:rPr/>
      </w:r>
    </w:p>
    <w:p>
      <w:pPr>
        <w:pStyle w:val="Normal"/>
        <w:ind w:hanging="0"/>
        <w:rPr>
          <w:rFonts w:ascii="Arial" w:hAnsi="Arial" w:eastAsia="Times New Roman" w:cs="Arial"/>
          <w:color w:val="3E454C"/>
          <w:lang w:eastAsia="fr-FR"/>
        </w:rPr>
      </w:pPr>
      <w:r>
        <w:rPr>
          <w:rFonts w:eastAsia="Times New Roman" w:cs="Arial" w:ascii="Arial" w:hAnsi="Arial"/>
          <w:b/>
          <w:bCs/>
          <w:color w:val="3E454C"/>
          <w:lang w:eastAsia="fr-FR"/>
        </w:rPr>
        <w:t>1</w:t>
      </w:r>
      <w:r>
        <w:rPr>
          <w:rFonts w:eastAsia="Times New Roman" w:cs="Arial" w:ascii="Arial" w:hAnsi="Arial"/>
          <w:b/>
          <w:bCs/>
          <w:color w:val="3E454C"/>
          <w:lang w:eastAsia="fr-FR"/>
        </w:rPr>
        <w:t>0</w:t>
      </w:r>
      <w:r>
        <w:rPr>
          <w:rFonts w:eastAsia="Times New Roman" w:cs="Arial" w:ascii="Arial" w:hAnsi="Arial"/>
          <w:b/>
          <w:bCs/>
          <w:color w:val="3E454C"/>
          <w:lang w:eastAsia="fr-FR"/>
        </w:rPr>
        <w:t>. ART ET NATURE (ENVIRONNEMENT)</w:t>
      </w:r>
    </w:p>
    <w:p>
      <w:pPr>
        <w:pStyle w:val="Normal"/>
        <w:numPr>
          <w:ilvl w:val="2"/>
          <w:numId w:val="20"/>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Supports : action pour préserver l’environnement : architectes, peintre, musées.</w:t>
      </w:r>
    </w:p>
    <w:p>
      <w:pPr>
        <w:pStyle w:val="Normal"/>
        <w:numPr>
          <w:ilvl w:val="2"/>
          <w:numId w:val="21"/>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Activités sur l’environnement : LearningApps, Genially.</w:t>
      </w:r>
    </w:p>
    <w:p>
      <w:pPr>
        <w:pStyle w:val="Normal"/>
        <w:numPr>
          <w:ilvl w:val="2"/>
          <w:numId w:val="22"/>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Représentation et fête de la Déesse de la Terre: « La Pachamama »</w:t>
      </w:r>
    </w:p>
    <w:p>
      <w:pPr>
        <w:pStyle w:val="Normal"/>
        <w:numPr>
          <w:ilvl w:val="2"/>
          <w:numId w:val="23"/>
        </w:numPr>
        <w:ind w:left="2880" w:hanging="360"/>
        <w:rPr>
          <w:rFonts w:ascii="Times New Roman" w:hAnsi="Times New Roman" w:eastAsia="Times New Roman" w:cs="Times New Roman"/>
          <w:color w:val="954F72"/>
          <w:u w:val="single"/>
          <w:lang w:eastAsia="fr-FR"/>
        </w:rPr>
      </w:pPr>
      <w:r>
        <w:rPr>
          <w:rFonts w:eastAsia="Times New Roman" w:cs="Calibri"/>
          <w:b/>
          <w:bCs/>
          <w:color w:val="000000"/>
          <w:sz w:val="22"/>
          <w:szCs w:val="22"/>
          <w:lang w:eastAsia="fr-FR"/>
        </w:rPr>
        <w:t>Production : « Que faire pour sauver la planète et rendre hommage à la Pachamama ? » (Par groupe de 2 ou 3 élèves) </w:t>
      </w:r>
      <w:r>
        <w:rPr>
          <w:rFonts w:eastAsia="Times New Roman" w:cs="Calibri"/>
          <w:b/>
          <w:bCs/>
          <w:color w:val="954F72"/>
          <w:sz w:val="22"/>
          <w:szCs w:val="22"/>
          <w:u w:val="single"/>
          <w:lang w:eastAsia="fr-FR"/>
        </w:rPr>
        <w:t xml:space="preserve">Madmagz : </w:t>
      </w:r>
      <w:r>
        <w:rPr>
          <w:color w:val="954F72"/>
          <w:u w:val="single"/>
        </w:rPr>
        <w:t>https://madmagz.com/fr/magazine/embed/2032761?layout=2</w:t>
      </w:r>
    </w:p>
    <w:p>
      <w:pPr>
        <w:pStyle w:val="Normal"/>
        <w:numPr>
          <w:ilvl w:val="2"/>
          <w:numId w:val="24"/>
        </w:numPr>
        <w:ind w:left="2880" w:hanging="360"/>
        <w:rPr>
          <w:rFonts w:ascii="Times New Roman" w:hAnsi="Times New Roman" w:eastAsia="Times New Roman" w:cs="Times New Roman"/>
          <w:b/>
          <w:b/>
          <w:bCs/>
          <w:color w:val="000000" w:themeColor="text1"/>
          <w:lang w:eastAsia="fr-FR"/>
        </w:rPr>
      </w:pPr>
      <w:r>
        <w:rPr>
          <w:rFonts w:eastAsia="Times New Roman" w:cs="Calibri"/>
          <w:b/>
          <w:bCs/>
          <w:color w:val="000000" w:themeColor="text1"/>
          <w:sz w:val="22"/>
          <w:szCs w:val="22"/>
          <w:lang w:eastAsia="fr-FR"/>
        </w:rPr>
        <w:t>Enquête </w:t>
      </w:r>
    </w:p>
    <w:p>
      <w:pPr>
        <w:pStyle w:val="Normal"/>
        <w:numPr>
          <w:ilvl w:val="2"/>
          <w:numId w:val="25"/>
        </w:numPr>
        <w:ind w:left="2880" w:hanging="360"/>
        <w:rPr>
          <w:rFonts w:ascii="Calibri" w:hAnsi="Calibri" w:eastAsia="Times New Roman" w:cs="Calibri"/>
          <w:b/>
          <w:b/>
          <w:bCs/>
          <w:color w:val="000000" w:themeColor="text1"/>
          <w:sz w:val="22"/>
          <w:szCs w:val="22"/>
          <w:lang w:eastAsia="fr-FR"/>
        </w:rPr>
      </w:pPr>
      <w:r>
        <w:rPr>
          <w:rFonts w:eastAsia="Times New Roman" w:cs="Calibri"/>
          <w:b/>
          <w:bCs/>
          <w:color w:val="000000" w:themeColor="text1"/>
          <w:sz w:val="22"/>
          <w:szCs w:val="22"/>
          <w:lang w:eastAsia="fr-FR"/>
        </w:rPr>
        <w:t>Débat</w:t>
      </w:r>
    </w:p>
    <w:p>
      <w:pPr>
        <w:pStyle w:val="Normal"/>
        <w:numPr>
          <w:ilvl w:val="2"/>
          <w:numId w:val="26"/>
        </w:numPr>
        <w:ind w:left="2880" w:hanging="360"/>
        <w:rPr>
          <w:rFonts w:ascii="Calibri" w:hAnsi="Calibri" w:eastAsia="Times New Roman" w:cs="Calibri"/>
          <w:color w:val="000000" w:themeColor="text1"/>
          <w:sz w:val="22"/>
          <w:szCs w:val="22"/>
          <w:lang w:eastAsia="fr-FR"/>
        </w:rPr>
      </w:pPr>
      <w:r>
        <w:rPr>
          <w:rFonts w:eastAsia="Times New Roman" w:cs="Calibri"/>
          <w:b/>
          <w:bCs/>
          <w:color w:val="000000" w:themeColor="text1"/>
          <w:sz w:val="22"/>
          <w:szCs w:val="22"/>
          <w:lang w:eastAsia="fr-FR"/>
        </w:rPr>
        <w:t>Arts:</w:t>
      </w:r>
      <w:r>
        <w:rPr>
          <w:rFonts w:eastAsia="Times New Roman" w:cs="Calibri"/>
          <w:color w:val="000000" w:themeColor="text1"/>
          <w:sz w:val="22"/>
          <w:szCs w:val="22"/>
          <w:lang w:eastAsia="fr-FR"/>
        </w:rPr>
        <w:t> Architecture, chanson, peinture, bande dessinée</w:t>
      </w:r>
    </w:p>
    <w:p>
      <w:pPr>
        <w:pStyle w:val="Normal"/>
        <w:ind w:left="1440" w:hanging="0"/>
        <w:rPr>
          <w:rFonts w:ascii="Calibri" w:hAnsi="Calibri" w:eastAsia="Times New Roman" w:cs="Calibri"/>
          <w:color w:val="000000" w:themeColor="text1"/>
          <w:sz w:val="20"/>
          <w:szCs w:val="20"/>
          <w:lang w:eastAsia="fr-FR"/>
        </w:rPr>
      </w:pPr>
      <w:r>
        <w:rPr>
          <w:rFonts w:eastAsia="Times New Roman" w:cs="Calibri"/>
          <w:color w:val="000000" w:themeColor="text1"/>
          <w:sz w:val="20"/>
          <w:szCs w:val="20"/>
          <w:lang w:eastAsia="fr-FR"/>
        </w:rPr>
      </w:r>
    </w:p>
    <w:p>
      <w:pPr>
        <w:pStyle w:val="Normal"/>
        <w:ind w:left="1440" w:hanging="0"/>
        <w:rPr>
          <w:rFonts w:ascii="Arial" w:hAnsi="Arial" w:eastAsia="Times New Roman" w:cs="Arial"/>
          <w:color w:val="954F72"/>
          <w:u w:val="single"/>
          <w:lang w:eastAsia="fr-FR"/>
        </w:rPr>
      </w:pPr>
      <w:r>
        <w:rPr>
          <w:rFonts w:eastAsia="Times New Roman" w:cs="Calibri"/>
          <w:b/>
          <w:bCs/>
          <w:color w:val="000000" w:themeColor="text1"/>
          <w:sz w:val="20"/>
          <w:szCs w:val="20"/>
          <w:lang w:eastAsia="fr-FR"/>
        </w:rPr>
        <w:t>Axes du programme :</w:t>
      </w:r>
      <w:r>
        <w:rPr>
          <w:rFonts w:eastAsia="Times New Roman" w:cs="Calibri"/>
          <w:color w:val="000000" w:themeColor="text1"/>
          <w:sz w:val="20"/>
          <w:szCs w:val="20"/>
          <w:lang w:eastAsia="fr-FR"/>
        </w:rPr>
        <w:t xml:space="preserve"> « Sauver la planète, penser les futurs possibles », « La création et le rapport aux arts », « Le village, le quartier, la ville », « Vivre entre génération »</w:t>
      </w:r>
    </w:p>
    <w:p>
      <w:pPr>
        <w:pStyle w:val="Normal"/>
        <w:ind w:left="1440" w:hanging="0"/>
        <w:rPr>
          <w:rFonts w:ascii="Arial" w:hAnsi="Arial" w:eastAsia="Times New Roman" w:cs="Arial"/>
          <w:color w:val="954F72"/>
          <w:u w:val="single"/>
          <w:lang w:eastAsia="fr-FR"/>
        </w:rPr>
      </w:pPr>
      <w:r>
        <w:rPr/>
      </w:r>
    </w:p>
    <w:p>
      <w:pPr>
        <w:pStyle w:val="Normal"/>
        <w:ind w:hanging="0"/>
        <w:rPr>
          <w:rFonts w:ascii="Arial" w:hAnsi="Arial" w:eastAsia="Times New Roman" w:cs="Arial"/>
          <w:b/>
          <w:b/>
          <w:bCs/>
          <w:color w:val="000000" w:themeColor="text1"/>
          <w:lang w:eastAsia="fr-FR"/>
        </w:rPr>
      </w:pPr>
      <w:r>
        <w:rPr>
          <w:rFonts w:eastAsia="Times New Roman" w:cs="Arial" w:ascii="Arial" w:hAnsi="Arial"/>
          <w:b/>
          <w:bCs/>
          <w:color w:val="000000" w:themeColor="text1"/>
          <w:lang w:eastAsia="fr-FR"/>
        </w:rPr>
        <w:t>1</w:t>
      </w:r>
      <w:r>
        <w:rPr>
          <w:rFonts w:eastAsia="Times New Roman" w:cs="Arial" w:ascii="Arial" w:hAnsi="Arial"/>
          <w:b/>
          <w:bCs/>
          <w:color w:val="000000" w:themeColor="text1"/>
          <w:lang w:eastAsia="fr-FR"/>
        </w:rPr>
        <w:t>1</w:t>
      </w:r>
      <w:r>
        <w:rPr>
          <w:rFonts w:eastAsia="Times New Roman" w:cs="Arial" w:ascii="Arial" w:hAnsi="Arial"/>
          <w:b/>
          <w:bCs/>
          <w:color w:val="000000" w:themeColor="text1"/>
          <w:lang w:eastAsia="fr-FR"/>
        </w:rPr>
        <w:t>. L'ART ENGAGÉ: architecture, peinture, cinéma, chanson, cuisine, gravure, etc.</w:t>
      </w:r>
    </w:p>
    <w:p>
      <w:pPr>
        <w:pStyle w:val="Normal"/>
        <w:numPr>
          <w:ilvl w:val="2"/>
          <w:numId w:val="27"/>
        </w:numPr>
        <w:ind w:left="2880" w:hanging="360"/>
        <w:rPr>
          <w:rFonts w:ascii="Calibri" w:hAnsi="Calibri" w:eastAsia="Times New Roman" w:cs="Calibri"/>
          <w:color w:val="000000" w:themeColor="text1"/>
          <w:sz w:val="22"/>
          <w:szCs w:val="22"/>
          <w:lang w:eastAsia="fr-FR"/>
        </w:rPr>
      </w:pPr>
      <w:r>
        <w:rPr>
          <w:rFonts w:eastAsia="Times New Roman" w:cs="Calibri"/>
          <w:b/>
          <w:bCs/>
          <w:color w:val="000000" w:themeColor="text1"/>
          <w:sz w:val="22"/>
          <w:szCs w:val="22"/>
          <w:lang w:eastAsia="fr-FR"/>
        </w:rPr>
        <w:t>Supports :</w:t>
      </w:r>
      <w:r>
        <w:rPr>
          <w:rFonts w:eastAsia="Times New Roman" w:cs="Calibri"/>
          <w:color w:val="000000" w:themeColor="text1"/>
          <w:sz w:val="22"/>
          <w:szCs w:val="22"/>
          <w:lang w:eastAsia="fr-FR"/>
        </w:rPr>
        <w:t> introduction et définition de l’art engagé.</w:t>
      </w:r>
    </w:p>
    <w:p>
      <w:pPr>
        <w:pStyle w:val="Normal"/>
        <w:numPr>
          <w:ilvl w:val="2"/>
          <w:numId w:val="28"/>
        </w:numPr>
        <w:ind w:left="2880" w:hanging="360"/>
        <w:rPr>
          <w:rFonts w:ascii="Calibri" w:hAnsi="Calibri" w:eastAsia="Times New Roman" w:cs="Calibri"/>
          <w:color w:val="000000" w:themeColor="text1"/>
          <w:sz w:val="22"/>
          <w:szCs w:val="22"/>
          <w:lang w:eastAsia="fr-FR"/>
        </w:rPr>
      </w:pPr>
      <w:r>
        <w:rPr>
          <w:rFonts w:eastAsia="Times New Roman" w:cs="Calibri"/>
          <w:color w:val="000000" w:themeColor="text1"/>
          <w:sz w:val="22"/>
          <w:szCs w:val="22"/>
          <w:lang w:eastAsia="fr-FR"/>
        </w:rPr>
        <w:t>La guerre de l’indépendance espagnole.</w:t>
      </w:r>
    </w:p>
    <w:p>
      <w:pPr>
        <w:pStyle w:val="Normal"/>
        <w:numPr>
          <w:ilvl w:val="2"/>
          <w:numId w:val="29"/>
        </w:numPr>
        <w:ind w:left="2880" w:hanging="360"/>
        <w:rPr>
          <w:rFonts w:ascii="Calibri" w:hAnsi="Calibri" w:eastAsia="Times New Roman" w:cs="Calibri"/>
          <w:b/>
          <w:b/>
          <w:bCs/>
          <w:color w:val="000000"/>
          <w:sz w:val="22"/>
          <w:szCs w:val="22"/>
          <w:lang w:eastAsia="fr-FR"/>
        </w:rPr>
      </w:pPr>
      <w:r>
        <w:rPr>
          <w:rFonts w:eastAsia="Times New Roman" w:cs="Calibri"/>
          <w:b/>
          <w:bCs/>
          <w:color w:val="000000" w:themeColor="text1"/>
          <w:sz w:val="22"/>
          <w:szCs w:val="22"/>
          <w:lang w:eastAsia="fr-FR"/>
        </w:rPr>
        <w:t>Production :</w:t>
      </w:r>
      <w:r>
        <w:rPr>
          <w:rFonts w:eastAsia="Times New Roman" w:cs="Calibri"/>
          <w:color w:val="000000" w:themeColor="text1"/>
          <w:sz w:val="22"/>
          <w:szCs w:val="22"/>
          <w:lang w:eastAsia="fr-FR"/>
        </w:rPr>
        <w:t> « Commentaire d’œuvres engagées, seul ou par binôme». Travaux réunis dans un </w:t>
      </w:r>
      <w:hyperlink r:id="rId20">
        <w:r>
          <w:rPr>
            <w:rFonts w:eastAsia="Times New Roman" w:cs="Calibri"/>
            <w:color w:val="000000" w:themeColor="text1"/>
            <w:sz w:val="22"/>
            <w:szCs w:val="22"/>
            <w:lang w:eastAsia="fr-FR"/>
          </w:rPr>
          <w:t>Padlet.</w:t>
        </w:r>
      </w:hyperlink>
      <w:r>
        <w:rPr>
          <w:rFonts w:eastAsia="Times New Roman" w:cs="Calibri"/>
          <w:color w:val="000000" w:themeColor="text1"/>
          <w:sz w:val="22"/>
          <w:szCs w:val="22"/>
          <w:lang w:eastAsia="fr-FR"/>
        </w:rPr>
        <w:t> :</w:t>
      </w:r>
      <w:r>
        <w:rPr>
          <w:rFonts w:eastAsia="Times New Roman" w:cs="Calibri"/>
          <w:b/>
          <w:bCs/>
          <w:color w:val="954F72"/>
          <w:sz w:val="22"/>
          <w:szCs w:val="22"/>
          <w:u w:val="single"/>
          <w:lang w:eastAsia="fr-FR"/>
        </w:rPr>
        <w:t xml:space="preserve"> </w:t>
      </w:r>
    </w:p>
    <w:p>
      <w:pPr>
        <w:pStyle w:val="Normal"/>
        <w:ind w:left="2880" w:hanging="0"/>
        <w:rPr>
          <w:rFonts w:ascii="Courier New" w:hAnsi="Courier New" w:cs="Courier New"/>
          <w:b/>
          <w:b/>
          <w:bCs/>
          <w:sz w:val="17"/>
          <w:szCs w:val="17"/>
          <w:shd w:fill="FFFFFF" w:val="clear"/>
        </w:rPr>
      </w:pPr>
      <w:hyperlink r:id="rId21">
        <w:r>
          <w:rPr>
            <w:rStyle w:val="LienInternet"/>
            <w:rFonts w:cs="Courier New" w:ascii="Courier New" w:hAnsi="Courier New"/>
            <w:b/>
            <w:bCs/>
            <w:sz w:val="17"/>
            <w:szCs w:val="17"/>
            <w:shd w:fill="FFFFFF" w:val="clear"/>
          </w:rPr>
          <w:t>https://padlet.com/embed/6p6w9vfskkx59hwd</w:t>
        </w:r>
      </w:hyperlink>
    </w:p>
    <w:p>
      <w:pPr>
        <w:pStyle w:val="Normal"/>
        <w:ind w:left="2880" w:hanging="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r>
    </w:p>
    <w:p>
      <w:pPr>
        <w:pStyle w:val="Normal"/>
        <w:numPr>
          <w:ilvl w:val="2"/>
          <w:numId w:val="30"/>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Enquête</w:t>
      </w:r>
    </w:p>
    <w:p>
      <w:pPr>
        <w:pStyle w:val="Normal"/>
        <w:numPr>
          <w:ilvl w:val="2"/>
          <w:numId w:val="31"/>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Débat</w:t>
      </w:r>
    </w:p>
    <w:p>
      <w:pPr>
        <w:pStyle w:val="Normal"/>
        <w:numPr>
          <w:ilvl w:val="2"/>
          <w:numId w:val="32"/>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Arts: architecture, peinture, cinéma, chanson, gravure, cinéma, sculpture</w:t>
      </w:r>
    </w:p>
    <w:p>
      <w:pPr>
        <w:pStyle w:val="Normal"/>
        <w:ind w:left="1440" w:hanging="0"/>
        <w:rPr>
          <w:rFonts w:ascii="Calibri" w:hAnsi="Calibri" w:eastAsia="Times New Roman" w:cs="Calibri"/>
          <w:b/>
          <w:b/>
          <w:bCs/>
          <w:color w:val="0070C0"/>
          <w:sz w:val="20"/>
          <w:szCs w:val="20"/>
          <w:u w:val="single"/>
          <w:lang w:eastAsia="fr-FR"/>
        </w:rPr>
      </w:pPr>
      <w:r>
        <w:rPr>
          <w:rFonts w:eastAsia="Times New Roman" w:cs="Calibri"/>
          <w:b/>
          <w:bCs/>
          <w:color w:val="0070C0"/>
          <w:sz w:val="20"/>
          <w:szCs w:val="20"/>
          <w:u w:val="single"/>
          <w:lang w:eastAsia="fr-FR"/>
        </w:rPr>
      </w:r>
    </w:p>
    <w:p>
      <w:pPr>
        <w:pStyle w:val="Normal"/>
        <w:ind w:left="1440" w:hanging="0"/>
        <w:rPr>
          <w:rFonts w:ascii="Arial" w:hAnsi="Arial" w:eastAsia="Times New Roman" w:cs="Arial"/>
          <w:color w:val="3E454C"/>
          <w:lang w:eastAsia="fr-FR"/>
        </w:rPr>
      </w:pPr>
      <w:r>
        <w:rPr>
          <w:rFonts w:eastAsia="Times New Roman" w:cs="Calibri"/>
          <w:b/>
          <w:bCs/>
          <w:color w:val="0070C0"/>
          <w:sz w:val="20"/>
          <w:szCs w:val="20"/>
          <w:u w:val="single"/>
          <w:lang w:eastAsia="fr-FR"/>
        </w:rPr>
        <w:t>Axes du programme</w:t>
      </w:r>
      <w:r>
        <w:rPr>
          <w:rFonts w:eastAsia="Times New Roman" w:cs="Calibri"/>
          <w:b/>
          <w:bCs/>
          <w:color w:val="0070C0"/>
          <w:sz w:val="20"/>
          <w:szCs w:val="20"/>
          <w:lang w:eastAsia="fr-FR"/>
        </w:rPr>
        <w:t> : « Les univers professionnels, le monde du travail », « La création et le rapport aux arts », « Le passé dans le présent »</w:t>
      </w:r>
    </w:p>
    <w:p>
      <w:pPr>
        <w:pStyle w:val="Normal"/>
        <w:ind w:left="1440" w:hanging="0"/>
        <w:rPr>
          <w:rFonts w:ascii="Arial" w:hAnsi="Arial" w:eastAsia="Times New Roman" w:cs="Arial"/>
          <w:color w:val="3E454C"/>
          <w:lang w:eastAsia="fr-FR"/>
        </w:rPr>
      </w:pPr>
      <w:r>
        <w:rPr/>
      </w:r>
    </w:p>
    <w:p>
      <w:pPr>
        <w:pStyle w:val="Normal"/>
        <w:ind w:hanging="0"/>
        <w:rPr>
          <w:rFonts w:ascii="Arial" w:hAnsi="Arial" w:eastAsia="Times New Roman" w:cs="Arial"/>
          <w:color w:val="3E454C"/>
          <w:lang w:eastAsia="fr-FR"/>
        </w:rPr>
      </w:pPr>
      <w:r>
        <w:rPr>
          <w:rFonts w:eastAsia="Times New Roman" w:cs="Arial" w:ascii="Arial" w:hAnsi="Arial"/>
          <w:b/>
          <w:bCs/>
          <w:color w:val="3E454C"/>
          <w:lang w:eastAsia="fr-FR"/>
        </w:rPr>
        <w:t>1</w:t>
      </w:r>
      <w:r>
        <w:rPr>
          <w:rFonts w:eastAsia="Times New Roman" w:cs="Arial" w:ascii="Arial" w:hAnsi="Arial"/>
          <w:b/>
          <w:bCs/>
          <w:color w:val="3E454C"/>
          <w:lang w:eastAsia="fr-FR"/>
        </w:rPr>
        <w:t>2</w:t>
      </w:r>
      <w:r>
        <w:rPr>
          <w:rFonts w:eastAsia="Times New Roman" w:cs="Arial" w:ascii="Arial" w:hAnsi="Arial"/>
          <w:b/>
          <w:bCs/>
          <w:color w:val="3E454C"/>
          <w:lang w:eastAsia="fr-FR"/>
        </w:rPr>
        <w:t>. JOURNÉE MONDIALE DU LIVRE ET DES DROITS D'AUTEURS</w:t>
      </w:r>
    </w:p>
    <w:p>
      <w:pPr>
        <w:pStyle w:val="Normal"/>
        <w:numPr>
          <w:ilvl w:val="2"/>
          <w:numId w:val="33"/>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Supports : Sensibilisation des élèves aux livres et aux droits d’auteurs et la censure</w:t>
      </w:r>
    </w:p>
    <w:p>
      <w:pPr>
        <w:pStyle w:val="Normal"/>
        <w:numPr>
          <w:ilvl w:val="2"/>
          <w:numId w:val="34"/>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Supports : « Don Quijote de la Mancha » Miguel de Cervantes et son voyage à travers le temps.</w:t>
      </w:r>
    </w:p>
    <w:p>
      <w:pPr>
        <w:pStyle w:val="Normal"/>
        <w:numPr>
          <w:ilvl w:val="2"/>
          <w:numId w:val="35"/>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 xml:space="preserve">Production : « Resume el libro que más te gustó para dar ganas a tus compañenos leerlo ». Travaux réunis dans un Padlet : </w:t>
      </w:r>
      <w:hyperlink r:id="rId22">
        <w:r>
          <w:rPr>
            <w:rStyle w:val="LienInternet"/>
            <w:rFonts w:cs="Courier New" w:ascii="Courier New" w:hAnsi="Courier New"/>
            <w:b/>
            <w:bCs/>
            <w:sz w:val="17"/>
            <w:szCs w:val="17"/>
            <w:shd w:fill="FFFFFF" w:val="clear"/>
          </w:rPr>
          <w:t>https://padlet.com/embed/xbpfb6h8hfcn1trz</w:t>
        </w:r>
      </w:hyperlink>
    </w:p>
    <w:p>
      <w:pPr>
        <w:pStyle w:val="Normal"/>
        <w:ind w:left="2880" w:hanging="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 xml:space="preserve"> </w:t>
      </w:r>
    </w:p>
    <w:p>
      <w:pPr>
        <w:pStyle w:val="Normal"/>
        <w:numPr>
          <w:ilvl w:val="2"/>
          <w:numId w:val="36"/>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u w:val="single"/>
          <w:lang w:eastAsia="fr-FR"/>
        </w:rPr>
        <w:t>Evaluation formative</w:t>
      </w:r>
      <w:r>
        <w:rPr>
          <w:rFonts w:eastAsia="Times New Roman" w:cs="Calibri"/>
          <w:b/>
          <w:bCs/>
          <w:color w:val="000000"/>
          <w:sz w:val="22"/>
          <w:szCs w:val="22"/>
          <w:lang w:eastAsia="fr-FR"/>
        </w:rPr>
        <w:t>: KAHOOT</w:t>
      </w:r>
    </w:p>
    <w:p>
      <w:pPr>
        <w:pStyle w:val="Normal"/>
        <w:numPr>
          <w:ilvl w:val="2"/>
          <w:numId w:val="36"/>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r>
    </w:p>
    <w:p>
      <w:pPr>
        <w:pStyle w:val="Normal"/>
        <w:numPr>
          <w:ilvl w:val="2"/>
          <w:numId w:val="37"/>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Art: littérature</w:t>
      </w:r>
    </w:p>
    <w:p>
      <w:pPr>
        <w:pStyle w:val="Normal"/>
        <w:ind w:left="1440" w:hanging="0"/>
        <w:rPr>
          <w:rFonts w:ascii="Calibri" w:hAnsi="Calibri" w:eastAsia="Times New Roman" w:cs="Calibri"/>
          <w:b/>
          <w:b/>
          <w:bCs/>
          <w:color w:val="4472C4"/>
          <w:sz w:val="20"/>
          <w:szCs w:val="20"/>
          <w:u w:val="single"/>
          <w:lang w:eastAsia="fr-FR"/>
        </w:rPr>
      </w:pPr>
      <w:r>
        <w:rPr>
          <w:rFonts w:eastAsia="Times New Roman" w:cs="Calibri"/>
          <w:b/>
          <w:bCs/>
          <w:color w:val="4472C4"/>
          <w:sz w:val="20"/>
          <w:szCs w:val="20"/>
          <w:u w:val="single"/>
          <w:lang w:eastAsia="fr-FR"/>
        </w:rPr>
      </w:r>
    </w:p>
    <w:p>
      <w:pPr>
        <w:pStyle w:val="Normal"/>
        <w:ind w:left="1440" w:hanging="0"/>
        <w:rPr>
          <w:rFonts w:ascii="Arial" w:hAnsi="Arial" w:eastAsia="Times New Roman" w:cs="Arial"/>
          <w:color w:val="3E454C"/>
          <w:lang w:eastAsia="fr-FR"/>
        </w:rPr>
      </w:pPr>
      <w:r>
        <w:rPr>
          <w:rFonts w:eastAsia="Times New Roman" w:cs="Calibri"/>
          <w:b/>
          <w:bCs/>
          <w:color w:val="4472C4"/>
          <w:sz w:val="20"/>
          <w:szCs w:val="20"/>
          <w:u w:val="single"/>
          <w:lang w:eastAsia="fr-FR"/>
        </w:rPr>
        <w:t>Axes du programme</w:t>
      </w:r>
      <w:r>
        <w:rPr>
          <w:rFonts w:eastAsia="Times New Roman" w:cs="Calibri"/>
          <w:b/>
          <w:bCs/>
          <w:color w:val="4472C4"/>
          <w:sz w:val="20"/>
          <w:szCs w:val="20"/>
          <w:lang w:eastAsia="fr-FR"/>
        </w:rPr>
        <w:t> : « Les univers professionnels, le monde du travail », « La création et le rapport aux </w:t>
      </w:r>
      <w:r>
        <w:rPr>
          <w:rFonts w:eastAsia="Times New Roman" w:cs="Calibri"/>
          <w:b/>
          <w:bCs/>
          <w:color w:val="0070C0"/>
          <w:sz w:val="20"/>
          <w:szCs w:val="20"/>
          <w:lang w:eastAsia="fr-FR"/>
        </w:rPr>
        <w:t>arts », « Le passé dans le présent », « Vivre entre génération »</w:t>
      </w:r>
    </w:p>
    <w:p>
      <w:pPr>
        <w:pStyle w:val="Normal"/>
        <w:ind w:left="2520" w:hanging="0"/>
        <w:rPr>
          <w:rFonts w:ascii="Arial" w:hAnsi="Arial" w:eastAsia="Times New Roman" w:cs="Arial"/>
          <w:color w:val="3E454C"/>
          <w:lang w:eastAsia="fr-FR"/>
        </w:rPr>
      </w:pPr>
      <w:r>
        <w:rPr/>
      </w:r>
    </w:p>
    <w:p>
      <w:pPr>
        <w:pStyle w:val="Normal"/>
        <w:ind w:hanging="0"/>
        <w:rPr>
          <w:rFonts w:ascii="Arial" w:hAnsi="Arial" w:eastAsia="Times New Roman" w:cs="Arial"/>
          <w:color w:val="3E454C"/>
          <w:lang w:eastAsia="fr-FR"/>
        </w:rPr>
      </w:pPr>
      <w:r>
        <w:rPr>
          <w:rFonts w:eastAsia="Times New Roman" w:cs="Arial" w:ascii="Arial" w:hAnsi="Arial"/>
          <w:b/>
          <w:bCs/>
          <w:color w:val="3E454C"/>
          <w:lang w:eastAsia="fr-FR"/>
        </w:rPr>
        <w:t>1</w:t>
      </w:r>
      <w:r>
        <w:rPr>
          <w:rFonts w:eastAsia="Times New Roman" w:cs="Arial" w:ascii="Arial" w:hAnsi="Arial"/>
          <w:b/>
          <w:bCs/>
          <w:color w:val="3E454C"/>
          <w:lang w:eastAsia="fr-FR"/>
        </w:rPr>
        <w:t>3</w:t>
      </w:r>
      <w:r>
        <w:rPr>
          <w:rFonts w:eastAsia="Times New Roman" w:cs="Arial" w:ascii="Arial" w:hAnsi="Arial"/>
          <w:b/>
          <w:bCs/>
          <w:color w:val="3E454C"/>
          <w:lang w:eastAsia="fr-FR"/>
        </w:rPr>
        <w:t>. JOURNÉE INTERNATIONALE DES MUSÉES</w:t>
      </w:r>
    </w:p>
    <w:p>
      <w:pPr>
        <w:pStyle w:val="Normal"/>
        <w:numPr>
          <w:ilvl w:val="2"/>
          <w:numId w:val="38"/>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Supports : le Louvre, El Prado, etc.</w:t>
      </w:r>
    </w:p>
    <w:p>
      <w:pPr>
        <w:pStyle w:val="Normal"/>
        <w:numPr>
          <w:ilvl w:val="2"/>
          <w:numId w:val="39"/>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Activités : </w:t>
      </w:r>
      <w:hyperlink r:id="rId23">
        <w:r>
          <w:rPr>
            <w:rFonts w:eastAsia="Times New Roman" w:cs="Calibri"/>
            <w:b/>
            <w:bCs/>
            <w:color w:val="954F72"/>
            <w:sz w:val="22"/>
            <w:szCs w:val="22"/>
            <w:u w:val="single"/>
            <w:lang w:eastAsia="fr-FR"/>
          </w:rPr>
          <w:t>Escape Game (Genially)</w:t>
        </w:r>
      </w:hyperlink>
    </w:p>
    <w:p>
      <w:pPr>
        <w:pStyle w:val="Normal"/>
        <w:numPr>
          <w:ilvl w:val="2"/>
          <w:numId w:val="40"/>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 xml:space="preserve">Production : Audio-guides de tableaux célèbres : Genially / ThingLink réunis dans un Padlet : </w:t>
      </w:r>
      <w:hyperlink r:id="rId24">
        <w:r>
          <w:rPr>
            <w:rStyle w:val="LienInternet"/>
            <w:rFonts w:cs="Courier New" w:ascii="Courier New" w:hAnsi="Courier New"/>
            <w:b/>
            <w:bCs/>
            <w:sz w:val="17"/>
            <w:szCs w:val="17"/>
            <w:shd w:fill="FFFFFF" w:val="clear"/>
          </w:rPr>
          <w:t>https://padlet.com/embed/g1ftfwcsh37hehmw</w:t>
        </w:r>
      </w:hyperlink>
    </w:p>
    <w:p>
      <w:pPr>
        <w:pStyle w:val="Normal"/>
        <w:numPr>
          <w:ilvl w:val="2"/>
          <w:numId w:val="40"/>
        </w:numPr>
        <w:ind w:left="2880" w:hanging="360"/>
        <w:rPr>
          <w:rFonts w:ascii="Calibri" w:hAnsi="Calibri" w:eastAsia="Times New Roman" w:cs="Calibri"/>
          <w:b/>
          <w:b/>
          <w:bCs/>
          <w:color w:val="000000"/>
          <w:sz w:val="22"/>
          <w:szCs w:val="22"/>
          <w:lang w:val="en-US" w:eastAsia="fr-FR"/>
        </w:rPr>
      </w:pPr>
      <w:r>
        <w:rPr>
          <w:rFonts w:eastAsia="Times New Roman" w:cs="Calibri"/>
          <w:b/>
          <w:bCs/>
          <w:color w:val="000000"/>
          <w:sz w:val="22"/>
          <w:szCs w:val="22"/>
          <w:lang w:val="en-US" w:eastAsia="fr-FR"/>
        </w:rPr>
        <w:t xml:space="preserve">Genially : </w:t>
      </w:r>
      <w:hyperlink r:id="rId25">
        <w:r>
          <w:rPr>
            <w:rStyle w:val="LienInternet"/>
            <w:rFonts w:ascii="Source Sans Pro" w:hAnsi="Source Sans Pro"/>
            <w:shd w:fill="FFFFFF" w:val="clear"/>
            <w:lang w:val="en-US"/>
          </w:rPr>
          <w:t>https://view.genial.ly/622e1a71e5d42c0011a44e8b</w:t>
        </w:r>
      </w:hyperlink>
      <w:r>
        <w:rPr>
          <w:rFonts w:eastAsia="Times New Roman" w:cs="Calibri"/>
          <w:b/>
          <w:bCs/>
          <w:color w:val="000000"/>
          <w:sz w:val="22"/>
          <w:szCs w:val="22"/>
          <w:lang w:val="en-US" w:eastAsia="fr-FR"/>
        </w:rPr>
        <w:t xml:space="preserve"> </w:t>
      </w:r>
    </w:p>
    <w:p>
      <w:pPr>
        <w:pStyle w:val="Normal"/>
        <w:numPr>
          <w:ilvl w:val="2"/>
          <w:numId w:val="41"/>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Enquête</w:t>
      </w:r>
    </w:p>
    <w:p>
      <w:pPr>
        <w:pStyle w:val="Normal"/>
        <w:numPr>
          <w:ilvl w:val="2"/>
          <w:numId w:val="42"/>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Débat</w:t>
      </w:r>
    </w:p>
    <w:p>
      <w:pPr>
        <w:pStyle w:val="Normal"/>
        <w:numPr>
          <w:ilvl w:val="2"/>
          <w:numId w:val="43"/>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Arts: peinture, sculpture, gravure</w:t>
      </w:r>
    </w:p>
    <w:p>
      <w:pPr>
        <w:pStyle w:val="Normal"/>
        <w:ind w:left="1440" w:hanging="0"/>
        <w:rPr>
          <w:rFonts w:ascii="Calibri" w:hAnsi="Calibri" w:eastAsia="Times New Roman" w:cs="Calibri"/>
          <w:b/>
          <w:b/>
          <w:bCs/>
          <w:color w:val="0070C0"/>
          <w:sz w:val="20"/>
          <w:szCs w:val="20"/>
          <w:lang w:eastAsia="fr-FR"/>
        </w:rPr>
      </w:pPr>
      <w:r>
        <w:rPr>
          <w:rFonts w:eastAsia="Times New Roman" w:cs="Calibri"/>
          <w:b/>
          <w:bCs/>
          <w:color w:val="0070C0"/>
          <w:sz w:val="20"/>
          <w:szCs w:val="20"/>
          <w:lang w:eastAsia="fr-FR"/>
        </w:rPr>
      </w:r>
    </w:p>
    <w:p>
      <w:pPr>
        <w:pStyle w:val="Normal"/>
        <w:ind w:left="1440" w:hanging="0"/>
        <w:rPr>
          <w:rFonts w:ascii="Arial" w:hAnsi="Arial" w:eastAsia="Times New Roman" w:cs="Arial"/>
          <w:color w:val="3E454C"/>
          <w:lang w:eastAsia="fr-FR"/>
        </w:rPr>
      </w:pPr>
      <w:r>
        <w:rPr>
          <w:rFonts w:eastAsia="Times New Roman" w:cs="Calibri"/>
          <w:b/>
          <w:bCs/>
          <w:color w:val="0070C0"/>
          <w:sz w:val="20"/>
          <w:szCs w:val="20"/>
          <w:lang w:eastAsia="fr-FR"/>
        </w:rPr>
        <w:t> </w:t>
      </w:r>
      <w:r>
        <w:rPr>
          <w:rFonts w:eastAsia="Times New Roman" w:cs="Calibri"/>
          <w:b/>
          <w:bCs/>
          <w:color w:val="0070C0"/>
          <w:sz w:val="20"/>
          <w:szCs w:val="20"/>
          <w:u w:val="single"/>
          <w:lang w:eastAsia="fr-FR"/>
        </w:rPr>
        <w:t>Axe du programme</w:t>
      </w:r>
      <w:r>
        <w:rPr>
          <w:rFonts w:eastAsia="Times New Roman" w:cs="Calibri"/>
          <w:b/>
          <w:bCs/>
          <w:color w:val="0070C0"/>
          <w:sz w:val="20"/>
          <w:szCs w:val="20"/>
          <w:lang w:eastAsia="fr-FR"/>
        </w:rPr>
        <w:t> : « La création et le rapport aux arts »</w:t>
      </w:r>
    </w:p>
    <w:p>
      <w:pPr>
        <w:pStyle w:val="Normal"/>
        <w:ind w:left="1440" w:hanging="0"/>
        <w:rPr>
          <w:rFonts w:ascii="Arial" w:hAnsi="Arial" w:eastAsia="Times New Roman" w:cs="Arial"/>
          <w:color w:val="3E454C"/>
          <w:lang w:eastAsia="fr-FR"/>
        </w:rPr>
      </w:pPr>
      <w:r>
        <w:rPr/>
      </w:r>
    </w:p>
    <w:p>
      <w:pPr>
        <w:pStyle w:val="Normal"/>
        <w:ind w:left="1440" w:hanging="0"/>
        <w:rPr>
          <w:rFonts w:ascii="Arial" w:hAnsi="Arial" w:eastAsia="Times New Roman" w:cs="Arial"/>
          <w:color w:val="3E454C"/>
          <w:lang w:eastAsia="fr-FR"/>
        </w:rPr>
      </w:pPr>
      <w:r>
        <w:rPr/>
      </w:r>
    </w:p>
    <w:p>
      <w:pPr>
        <w:pStyle w:val="Normal"/>
        <w:ind w:hanging="0"/>
        <w:rPr>
          <w:rFonts w:ascii="Arial" w:hAnsi="Arial" w:eastAsia="Times New Roman" w:cs="Arial"/>
          <w:color w:val="3E454C"/>
          <w:lang w:eastAsia="fr-FR"/>
        </w:rPr>
      </w:pPr>
      <w:r>
        <w:rPr>
          <w:rFonts w:eastAsia="Times New Roman" w:cs="Arial" w:ascii="Arial" w:hAnsi="Arial"/>
          <w:b/>
          <w:bCs/>
          <w:color w:val="3E454C"/>
          <w:lang w:eastAsia="fr-FR"/>
        </w:rPr>
        <w:t>1</w:t>
      </w:r>
      <w:r>
        <w:rPr>
          <w:rFonts w:eastAsia="Times New Roman" w:cs="Arial" w:ascii="Arial" w:hAnsi="Arial"/>
          <w:b/>
          <w:bCs/>
          <w:color w:val="3E454C"/>
          <w:lang w:eastAsia="fr-FR"/>
        </w:rPr>
        <w:t>4</w:t>
      </w:r>
      <w:r>
        <w:rPr>
          <w:rFonts w:eastAsia="Times New Roman" w:cs="Arial" w:ascii="Arial" w:hAnsi="Arial"/>
          <w:b/>
          <w:bCs/>
          <w:color w:val="3E454C"/>
          <w:lang w:eastAsia="fr-FR"/>
        </w:rPr>
        <w:t>. JOURNÉE MONDIALE DE L'ART</w:t>
      </w:r>
    </w:p>
    <w:p>
      <w:pPr>
        <w:pStyle w:val="Normal"/>
        <w:numPr>
          <w:ilvl w:val="2"/>
          <w:numId w:val="44"/>
        </w:numPr>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Activités: LearningApps</w:t>
      </w:r>
    </w:p>
    <w:p>
      <w:pPr>
        <w:pStyle w:val="Normal"/>
        <w:numPr>
          <w:ilvl w:val="2"/>
          <w:numId w:val="45"/>
        </w:numPr>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Enquête</w:t>
      </w:r>
    </w:p>
    <w:p>
      <w:pPr>
        <w:pStyle w:val="Normal"/>
        <w:numPr>
          <w:ilvl w:val="2"/>
          <w:numId w:val="46"/>
        </w:numPr>
        <w:rPr>
          <w:rFonts w:ascii="Calibri" w:hAnsi="Calibri" w:eastAsia="Times New Roman" w:cs="Calibri"/>
          <w:b/>
          <w:b/>
          <w:bCs/>
          <w:color w:val="000000"/>
          <w:sz w:val="22"/>
          <w:szCs w:val="22"/>
          <w:lang w:eastAsia="fr-FR"/>
        </w:rPr>
      </w:pPr>
      <w:r>
        <w:rPr>
          <w:rFonts w:eastAsia="Times New Roman" w:cs="Calibri"/>
          <w:b/>
          <w:bCs/>
          <w:color w:val="000000"/>
          <w:sz w:val="22"/>
          <w:szCs w:val="22"/>
          <w:u w:val="single"/>
          <w:lang w:eastAsia="fr-FR"/>
        </w:rPr>
        <w:t>Evaluation formative</w:t>
      </w:r>
      <w:r>
        <w:rPr>
          <w:rFonts w:eastAsia="Times New Roman" w:cs="Calibri"/>
          <w:b/>
          <w:bCs/>
          <w:color w:val="000000"/>
          <w:sz w:val="22"/>
          <w:szCs w:val="22"/>
          <w:lang w:eastAsia="fr-FR"/>
        </w:rPr>
        <w:t> : KAHOOT</w:t>
      </w:r>
    </w:p>
    <w:p>
      <w:pPr>
        <w:pStyle w:val="Normal"/>
        <w:numPr>
          <w:ilvl w:val="2"/>
          <w:numId w:val="47"/>
        </w:numPr>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Art: peinture</w:t>
      </w:r>
    </w:p>
    <w:p>
      <w:pPr>
        <w:pStyle w:val="Normal"/>
        <w:ind w:left="1440" w:hanging="0"/>
        <w:rPr>
          <w:rFonts w:ascii="Arial" w:hAnsi="Arial" w:eastAsia="Times New Roman" w:cs="Arial"/>
          <w:color w:val="3E454C"/>
          <w:lang w:eastAsia="fr-FR"/>
        </w:rPr>
      </w:pPr>
      <w:r>
        <w:rPr/>
      </w:r>
    </w:p>
    <w:p>
      <w:pPr>
        <w:pStyle w:val="Normal"/>
        <w:ind w:left="1440" w:hanging="0"/>
        <w:rPr>
          <w:rFonts w:ascii="Arial" w:hAnsi="Arial" w:eastAsia="Times New Roman" w:cs="Arial"/>
          <w:color w:val="3E454C"/>
          <w:lang w:eastAsia="fr-FR"/>
        </w:rPr>
      </w:pPr>
      <w:r>
        <w:rPr/>
      </w:r>
    </w:p>
    <w:p>
      <w:pPr>
        <w:pStyle w:val="Normal"/>
        <w:ind w:hanging="0"/>
        <w:rPr>
          <w:rFonts w:ascii="Arial" w:hAnsi="Arial" w:eastAsia="Times New Roman" w:cs="Arial"/>
          <w:color w:val="3E454C"/>
          <w:lang w:eastAsia="fr-FR"/>
        </w:rPr>
      </w:pPr>
      <w:r>
        <w:rPr>
          <w:rFonts w:eastAsia="Times New Roman" w:cs="Arial" w:ascii="Arial" w:hAnsi="Arial"/>
          <w:b/>
          <w:bCs/>
          <w:color w:val="3E454C"/>
          <w:lang w:eastAsia="fr-FR"/>
        </w:rPr>
        <w:t>1</w:t>
      </w:r>
      <w:r>
        <w:rPr>
          <w:rFonts w:eastAsia="Times New Roman" w:cs="Arial" w:ascii="Arial" w:hAnsi="Arial"/>
          <w:b/>
          <w:bCs/>
          <w:color w:val="3E454C"/>
          <w:lang w:eastAsia="fr-FR"/>
        </w:rPr>
        <w:t>5</w:t>
      </w:r>
      <w:r>
        <w:rPr>
          <w:rFonts w:eastAsia="Times New Roman" w:cs="Arial" w:ascii="Arial" w:hAnsi="Arial"/>
          <w:b/>
          <w:bCs/>
          <w:color w:val="3E454C"/>
          <w:lang w:eastAsia="fr-FR"/>
        </w:rPr>
        <w:t>. LA DANSE</w:t>
      </w:r>
    </w:p>
    <w:p>
      <w:pPr>
        <w:pStyle w:val="Normal"/>
        <w:numPr>
          <w:ilvl w:val="2"/>
          <w:numId w:val="48"/>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Support : </w:t>
      </w:r>
      <w:r>
        <w:rPr>
          <w:rFonts w:eastAsia="Times New Roman" w:cs="Calibri"/>
          <w:b/>
          <w:bCs/>
          <w:i/>
          <w:iCs/>
          <w:color w:val="000000"/>
          <w:sz w:val="22"/>
          <w:szCs w:val="22"/>
          <w:lang w:eastAsia="fr-FR"/>
        </w:rPr>
        <w:t>« Yuli »</w:t>
      </w:r>
      <w:r>
        <w:rPr>
          <w:rFonts w:eastAsia="Times New Roman" w:cs="Calibri"/>
          <w:b/>
          <w:bCs/>
          <w:color w:val="000000"/>
          <w:sz w:val="22"/>
          <w:szCs w:val="22"/>
          <w:lang w:eastAsia="fr-FR"/>
        </w:rPr>
        <w:t> de Icíar Bollaín, 2018 (long-métrage)</w:t>
      </w:r>
    </w:p>
    <w:p>
      <w:pPr>
        <w:pStyle w:val="Normal"/>
        <w:numPr>
          <w:ilvl w:val="2"/>
          <w:numId w:val="49"/>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 xml:space="preserve">Production : après un bilan fait en classe les élèves ont été amenés à commenter les différents aspects et messages transmis par le film. Commentaire réunis dans un Padlet : </w:t>
      </w:r>
      <w:hyperlink r:id="rId26">
        <w:r>
          <w:rPr>
            <w:rStyle w:val="LienInternet"/>
            <w:rFonts w:cs="Courier New" w:ascii="Courier New" w:hAnsi="Courier New"/>
            <w:b/>
            <w:bCs/>
            <w:sz w:val="17"/>
            <w:szCs w:val="17"/>
            <w:shd w:fill="FFFFFF" w:val="clear"/>
          </w:rPr>
          <w:t>https://padlet.com/embed/aw719zh02b3i8oqs</w:t>
        </w:r>
      </w:hyperlink>
    </w:p>
    <w:p>
      <w:pPr>
        <w:pStyle w:val="Normal"/>
        <w:ind w:left="2880" w:hanging="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r>
    </w:p>
    <w:p>
      <w:pPr>
        <w:pStyle w:val="Normal"/>
        <w:numPr>
          <w:ilvl w:val="2"/>
          <w:numId w:val="49"/>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Enquête</w:t>
      </w:r>
    </w:p>
    <w:p>
      <w:pPr>
        <w:pStyle w:val="Normal"/>
        <w:numPr>
          <w:ilvl w:val="2"/>
          <w:numId w:val="50"/>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Débat</w:t>
      </w:r>
    </w:p>
    <w:p>
      <w:pPr>
        <w:pStyle w:val="Normal"/>
        <w:numPr>
          <w:ilvl w:val="2"/>
          <w:numId w:val="51"/>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Arts: cinéma, danse</w:t>
      </w:r>
    </w:p>
    <w:p>
      <w:pPr>
        <w:pStyle w:val="Normal"/>
        <w:numPr>
          <w:ilvl w:val="2"/>
          <w:numId w:val="51"/>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r>
    </w:p>
    <w:p>
      <w:pPr>
        <w:pStyle w:val="Normal"/>
        <w:ind w:left="1440" w:hanging="0"/>
        <w:rPr>
          <w:rFonts w:ascii="Arial" w:hAnsi="Arial" w:eastAsia="Times New Roman" w:cs="Arial"/>
          <w:color w:val="3E454C"/>
          <w:lang w:eastAsia="fr-FR"/>
        </w:rPr>
      </w:pPr>
      <w:r>
        <w:rPr>
          <w:rFonts w:eastAsia="Times New Roman" w:cs="Calibri"/>
          <w:b/>
          <w:bCs/>
          <w:color w:val="0070C0"/>
          <w:sz w:val="20"/>
          <w:szCs w:val="20"/>
          <w:lang w:eastAsia="fr-FR"/>
        </w:rPr>
        <w:t> </w:t>
      </w:r>
      <w:r>
        <w:rPr>
          <w:rFonts w:eastAsia="Times New Roman" w:cs="Calibri"/>
          <w:b/>
          <w:bCs/>
          <w:color w:val="0070C0"/>
          <w:sz w:val="20"/>
          <w:szCs w:val="20"/>
          <w:u w:val="single"/>
          <w:lang w:eastAsia="fr-FR"/>
        </w:rPr>
        <w:t>Axes du programme</w:t>
      </w:r>
      <w:r>
        <w:rPr>
          <w:rFonts w:eastAsia="Times New Roman" w:cs="Calibri"/>
          <w:b/>
          <w:bCs/>
          <w:color w:val="0070C0"/>
          <w:sz w:val="20"/>
          <w:szCs w:val="20"/>
          <w:lang w:eastAsia="fr-FR"/>
        </w:rPr>
        <w:t> : « La création et le rapport aux arts », « Les univers professionnels, le monde du travail », « Le passé dans le présent », « Sport et société », « Représentation de soi et rapport à autrui », « Vivre entre génération »</w:t>
      </w:r>
    </w:p>
    <w:p>
      <w:pPr>
        <w:pStyle w:val="Normal"/>
        <w:ind w:left="1440" w:hanging="0"/>
        <w:rPr>
          <w:rFonts w:ascii="Arial" w:hAnsi="Arial" w:eastAsia="Times New Roman" w:cs="Arial"/>
          <w:color w:val="3E454C"/>
          <w:lang w:eastAsia="fr-FR"/>
        </w:rPr>
      </w:pPr>
      <w:r>
        <w:rPr/>
      </w:r>
    </w:p>
    <w:p>
      <w:pPr>
        <w:pStyle w:val="Normal"/>
        <w:ind w:hanging="0"/>
        <w:rPr>
          <w:rFonts w:ascii="Arial" w:hAnsi="Arial" w:eastAsia="Times New Roman" w:cs="Arial"/>
          <w:color w:val="3E454C"/>
          <w:lang w:eastAsia="fr-FR"/>
        </w:rPr>
      </w:pPr>
      <w:r>
        <w:rPr>
          <w:rFonts w:eastAsia="Times New Roman" w:cs="Arial" w:ascii="Arial" w:hAnsi="Arial"/>
          <w:b/>
          <w:bCs/>
          <w:color w:val="3E454C"/>
          <w:lang w:eastAsia="fr-FR"/>
        </w:rPr>
        <w:t>1</w:t>
      </w:r>
      <w:r>
        <w:rPr>
          <w:rFonts w:eastAsia="Times New Roman" w:cs="Arial" w:ascii="Arial" w:hAnsi="Arial"/>
          <w:b/>
          <w:bCs/>
          <w:color w:val="3E454C"/>
          <w:lang w:eastAsia="fr-FR"/>
        </w:rPr>
        <w:t>6</w:t>
      </w:r>
      <w:r>
        <w:rPr>
          <w:rFonts w:eastAsia="Times New Roman" w:cs="Arial" w:ascii="Arial" w:hAnsi="Arial"/>
          <w:b/>
          <w:bCs/>
          <w:color w:val="3E454C"/>
          <w:lang w:eastAsia="fr-FR"/>
        </w:rPr>
        <w:t>. LA FÊTE DE LA MUSIQUE</w:t>
      </w:r>
    </w:p>
    <w:p>
      <w:pPr>
        <w:pStyle w:val="Normal"/>
        <w:numPr>
          <w:ilvl w:val="2"/>
          <w:numId w:val="52"/>
        </w:numPr>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Activités : </w:t>
      </w:r>
      <w:hyperlink r:id="rId27">
        <w:r>
          <w:rPr>
            <w:rStyle w:val="LienInternet"/>
            <w:rFonts w:eastAsia="Times New Roman" w:cs="Calibri"/>
            <w:b/>
            <w:bCs/>
            <w:sz w:val="22"/>
            <w:szCs w:val="22"/>
            <w:lang w:eastAsia="fr-FR"/>
          </w:rPr>
          <w:t>LearningApps</w:t>
        </w:r>
      </w:hyperlink>
    </w:p>
    <w:p>
      <w:pPr>
        <w:pStyle w:val="Normal"/>
        <w:numPr>
          <w:ilvl w:val="2"/>
          <w:numId w:val="53"/>
        </w:numPr>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Art: chanson</w:t>
      </w:r>
    </w:p>
    <w:p>
      <w:pPr>
        <w:pStyle w:val="Normal"/>
        <w:numPr>
          <w:ilvl w:val="2"/>
          <w:numId w:val="53"/>
        </w:numPr>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r>
    </w:p>
    <w:p>
      <w:pPr>
        <w:pStyle w:val="Normal"/>
        <w:ind w:left="1440" w:hanging="0"/>
        <w:rPr>
          <w:rFonts w:ascii="Arial" w:hAnsi="Arial" w:eastAsia="Times New Roman" w:cs="Arial"/>
          <w:color w:val="3E454C"/>
          <w:lang w:eastAsia="fr-FR"/>
        </w:rPr>
      </w:pPr>
      <w:r>
        <w:rPr>
          <w:rFonts w:eastAsia="Times New Roman" w:cs="Calibri"/>
          <w:b/>
          <w:bCs/>
          <w:color w:val="0070C0"/>
          <w:sz w:val="20"/>
          <w:szCs w:val="20"/>
          <w:u w:val="single"/>
          <w:lang w:eastAsia="fr-FR"/>
        </w:rPr>
        <w:t>Axe du programme</w:t>
      </w:r>
      <w:r>
        <w:rPr>
          <w:rFonts w:eastAsia="Times New Roman" w:cs="Calibri"/>
          <w:b/>
          <w:bCs/>
          <w:color w:val="0070C0"/>
          <w:sz w:val="20"/>
          <w:szCs w:val="20"/>
          <w:lang w:eastAsia="fr-FR"/>
        </w:rPr>
        <w:t> : « La création et le rapport aux arts »</w:t>
      </w:r>
    </w:p>
    <w:p>
      <w:pPr>
        <w:pStyle w:val="Normal"/>
        <w:ind w:left="1440" w:hanging="0"/>
        <w:rPr>
          <w:rFonts w:ascii="Arial" w:hAnsi="Arial" w:eastAsia="Times New Roman" w:cs="Arial"/>
          <w:color w:val="3E454C"/>
          <w:lang w:eastAsia="fr-FR"/>
        </w:rPr>
      </w:pPr>
      <w:r>
        <w:rPr/>
      </w:r>
    </w:p>
    <w:p>
      <w:pPr>
        <w:pStyle w:val="Normal"/>
        <w:ind w:hanging="0"/>
        <w:rPr>
          <w:rFonts w:ascii="Arial" w:hAnsi="Arial" w:eastAsia="Times New Roman" w:cs="Arial"/>
          <w:color w:val="3E454C"/>
          <w:lang w:eastAsia="fr-FR"/>
        </w:rPr>
      </w:pPr>
      <w:r>
        <w:rPr>
          <w:rFonts w:eastAsia="Times New Roman" w:cs="Arial" w:ascii="Arial" w:hAnsi="Arial"/>
          <w:b/>
          <w:bCs/>
          <w:color w:val="3E454C"/>
          <w:lang w:eastAsia="fr-FR"/>
        </w:rPr>
        <w:t>1</w:t>
      </w:r>
      <w:r>
        <w:rPr>
          <w:rFonts w:eastAsia="Times New Roman" w:cs="Arial" w:ascii="Arial" w:hAnsi="Arial"/>
          <w:b/>
          <w:bCs/>
          <w:color w:val="3E454C"/>
          <w:lang w:eastAsia="fr-FR"/>
        </w:rPr>
        <w:t>7</w:t>
      </w:r>
      <w:r>
        <w:rPr>
          <w:rFonts w:eastAsia="Times New Roman" w:cs="Arial" w:ascii="Arial" w:hAnsi="Arial"/>
          <w:b/>
          <w:bCs/>
          <w:color w:val="3E454C"/>
          <w:lang w:eastAsia="fr-FR"/>
        </w:rPr>
        <w:t>. COMMENTAIRES DES ENQUÊTES DU PROJET</w:t>
      </w:r>
      <w:r>
        <w:rPr>
          <w:rFonts w:eastAsia="Times New Roman" w:cs="Arial" w:ascii="Arial" w:hAnsi="Arial"/>
          <w:color w:val="3E454C"/>
          <w:lang w:eastAsia="fr-FR"/>
        </w:rPr>
        <w:t> </w:t>
      </w:r>
    </w:p>
    <w:p>
      <w:pPr>
        <w:pStyle w:val="Normal"/>
        <w:numPr>
          <w:ilvl w:val="2"/>
          <w:numId w:val="54"/>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Mentimeter (Nuage de mots)</w:t>
      </w:r>
    </w:p>
    <w:p>
      <w:pPr>
        <w:pStyle w:val="Normal"/>
        <w:numPr>
          <w:ilvl w:val="2"/>
          <w:numId w:val="55"/>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Commentaires</w:t>
      </w:r>
    </w:p>
    <w:p>
      <w:pPr>
        <w:pStyle w:val="Normal"/>
        <w:numPr>
          <w:ilvl w:val="2"/>
          <w:numId w:val="56"/>
        </w:numPr>
        <w:ind w:left="2880" w:hanging="360"/>
        <w:rPr>
          <w:rFonts w:ascii="Calibri" w:hAnsi="Calibri" w:eastAsia="Times New Roman" w:cs="Calibri"/>
          <w:b/>
          <w:b/>
          <w:bCs/>
          <w:color w:val="000000"/>
          <w:sz w:val="22"/>
          <w:szCs w:val="22"/>
          <w:lang w:eastAsia="fr-FR"/>
        </w:rPr>
      </w:pPr>
      <w:r>
        <w:rPr>
          <w:rFonts w:eastAsia="Times New Roman" w:cs="Calibri"/>
          <w:b/>
          <w:bCs/>
          <w:color w:val="000000"/>
          <w:sz w:val="22"/>
          <w:szCs w:val="22"/>
          <w:lang w:eastAsia="fr-FR"/>
        </w:rPr>
        <w:t>Enquête</w:t>
      </w:r>
    </w:p>
    <w:p>
      <w:pPr>
        <w:pStyle w:val="Normal"/>
        <w:rPr/>
      </w:pPr>
      <w:r>
        <w:rPr/>
      </w:r>
    </w:p>
    <w:p>
      <w:pPr>
        <w:pStyle w:val="Normal"/>
        <w:rPr>
          <w:lang w:val="en-US"/>
        </w:rPr>
      </w:pPr>
      <w:r>
        <w:rPr/>
      </w:r>
    </w:p>
    <w:sectPr>
      <w:type w:val="nextPage"/>
      <w:pgSz w:w="11906" w:h="16838"/>
      <w:pgMar w:left="1417" w:right="1417" w:gutter="0" w:header="0" w:top="1417" w:footer="0" w:bottom="1417"/>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Liberation Sans">
    <w:altName w:val="Arial"/>
    <w:charset w:val="00"/>
    <w:family w:val="swiss"/>
    <w:pitch w:val="variable"/>
  </w:font>
  <w:font w:name="Arial">
    <w:charset w:val="00"/>
    <w:family w:val="roman"/>
    <w:pitch w:val="variable"/>
  </w:font>
  <w:font w:name="Arial">
    <w:charset w:val="01"/>
    <w:family w:val="swiss"/>
    <w:pitch w:val="variable"/>
  </w:font>
  <w:font w:name="Source Sans Pro">
    <w:charset w:val="00"/>
    <w:family w:val="roman"/>
    <w:pitch w:val="variable"/>
  </w:font>
  <w:font w:name="Courier New">
    <w:charset w:val="00"/>
    <w:family w:val="roman"/>
    <w:pitch w:val="variable"/>
  </w:font>
  <w:font w:name="Courier New">
    <w:charset w:val="01"/>
    <w:family w:val="modern"/>
    <w:pitch w:val="fixed"/>
  </w:font>
  <w:font w:name="Wingdings">
    <w:charset w:val="02"/>
    <w:family w:val="auto"/>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upperLetter"/>
      <w:lvlText w:val="%1."/>
      <w:lvlJc w:val="left"/>
      <w:pPr>
        <w:tabs>
          <w:tab w:val="num" w:pos="720"/>
        </w:tabs>
        <w:ind w:left="720" w:hanging="360"/>
      </w:pPr>
      <w:rPr/>
    </w:lvl>
    <w:lvl w:ilvl="1">
      <w:start w:val="1"/>
      <w:numFmt w:val="upperLetter"/>
      <w:lvlText w:val="%2."/>
      <w:lvlJc w:val="left"/>
      <w:pPr>
        <w:tabs>
          <w:tab w:val="num" w:pos="1440"/>
        </w:tabs>
        <w:ind w:left="1440" w:hanging="360"/>
      </w:pPr>
      <w:rPr/>
    </w:lvl>
    <w:lvl w:ilvl="2">
      <w:start w:val="1"/>
      <w:numFmt w:val="upperLetter"/>
      <w:lvlText w:val="%3."/>
      <w:lvlJc w:val="left"/>
      <w:pPr>
        <w:tabs>
          <w:tab w:val="num" w:pos="2160"/>
        </w:tabs>
        <w:ind w:left="2160" w:hanging="360"/>
      </w:pPr>
      <w:rPr/>
    </w:lvl>
    <w:lvl w:ilvl="3">
      <w:start w:val="1"/>
      <w:numFmt w:val="upperLetter"/>
      <w:lvlText w:val="%4."/>
      <w:lvlJc w:val="left"/>
      <w:pPr>
        <w:tabs>
          <w:tab w:val="num" w:pos="2880"/>
        </w:tabs>
        <w:ind w:left="2880" w:hanging="360"/>
      </w:pPr>
      <w:rPr/>
    </w:lvl>
    <w:lvl w:ilvl="4">
      <w:start w:val="1"/>
      <w:numFmt w:val="upperLetter"/>
      <w:lvlText w:val="%5."/>
      <w:lvlJc w:val="left"/>
      <w:pPr>
        <w:tabs>
          <w:tab w:val="num" w:pos="3600"/>
        </w:tabs>
        <w:ind w:left="3600" w:hanging="360"/>
      </w:pPr>
      <w:rPr/>
    </w:lvl>
    <w:lvl w:ilvl="5">
      <w:start w:val="1"/>
      <w:numFmt w:val="upperLetter"/>
      <w:lvlText w:val="%6."/>
      <w:lvlJc w:val="left"/>
      <w:pPr>
        <w:tabs>
          <w:tab w:val="num" w:pos="4320"/>
        </w:tabs>
        <w:ind w:left="4320" w:hanging="360"/>
      </w:pPr>
      <w:rPr/>
    </w:lvl>
    <w:lvl w:ilvl="6">
      <w:start w:val="1"/>
      <w:numFmt w:val="upperLetter"/>
      <w:lvlText w:val="%7."/>
      <w:lvlJc w:val="left"/>
      <w:pPr>
        <w:tabs>
          <w:tab w:val="num" w:pos="5040"/>
        </w:tabs>
        <w:ind w:left="5040" w:hanging="360"/>
      </w:pPr>
      <w:rPr/>
    </w:lvl>
    <w:lvl w:ilvl="7">
      <w:start w:val="1"/>
      <w:numFmt w:val="upperLetter"/>
      <w:lvlText w:val="%8."/>
      <w:lvlJc w:val="left"/>
      <w:pPr>
        <w:tabs>
          <w:tab w:val="num" w:pos="5760"/>
        </w:tabs>
        <w:ind w:left="5760" w:hanging="360"/>
      </w:pPr>
      <w:rPr/>
    </w:lvl>
    <w:lvl w:ilvl="8">
      <w:start w:val="1"/>
      <w:numFmt w:val="upperLetter"/>
      <w:lvlText w:val="%9."/>
      <w:lvlJc w:val="left"/>
      <w:pPr>
        <w:tabs>
          <w:tab w:val="num" w:pos="6480"/>
        </w:tabs>
        <w:ind w:left="6480" w:hanging="360"/>
      </w:pPr>
      <w:rPr/>
    </w:lvl>
  </w:abstractNum>
  <w:abstractNum w:abstractNumId="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5">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6">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7">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7"/>
      <w:numFmt w:val="upperLetter"/>
      <w:lvlText w:val="%3."/>
      <w:lvlJc w:val="left"/>
      <w:pPr>
        <w:tabs>
          <w:tab w:val="num" w:pos="2160"/>
        </w:tabs>
        <w:ind w:left="2160" w:hanging="360"/>
      </w:pPr>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8">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9">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0">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1">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2">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3">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4">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5">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6">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7">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8">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9">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0">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1">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2">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3">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4">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5">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6">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7">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8">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9">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0">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1">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2">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3">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4">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5">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6">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7">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8">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9">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0">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1">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2">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3">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4">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5">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6">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7">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8">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9">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50">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51">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52">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53">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54">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55">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56">
    <w:lvl w:ilvl="0">
      <w:start w:val="1"/>
      <w:numFmt w:val="bullet"/>
      <w:lvlText w:val=""/>
      <w:lvlJc w:val="left"/>
      <w:pPr>
        <w:tabs>
          <w:tab w:val="num" w:pos="720"/>
        </w:tabs>
        <w:ind w:left="720" w:hanging="360"/>
      </w:pPr>
      <w:rPr>
        <w:rFonts w:ascii="Symbol" w:hAnsi="Symbol" w:cs="Symbol" w:hint="default"/>
        <w:sz w:val="20"/>
      </w:rPr>
    </w:lvl>
    <w:lvl w:ilvl="1">
      <w:start w:val="0"/>
      <w:numFmt w:val="bullet"/>
      <w:lvlText w:val=""/>
      <w:lvlJc w:val="left"/>
      <w:pPr>
        <w:tabs>
          <w:tab w:val="num" w:pos="1440"/>
        </w:tabs>
        <w:ind w:left="1440" w:hanging="360"/>
      </w:pPr>
      <w:rPr>
        <w:rFonts w:ascii="Symbol" w:hAnsi="Symbol" w:cs="Symbol" w:hint="default"/>
        <w:sz w:val="20"/>
      </w:rPr>
    </w:lvl>
    <w:lvl w:ilvl="2">
      <w:start w:val="7"/>
      <w:numFmt w:val="bullet"/>
      <w:lvlText w:val=""/>
      <w:lvlJc w:val="left"/>
      <w:pPr>
        <w:tabs>
          <w:tab w:val="num" w:pos="2160"/>
        </w:tabs>
        <w:ind w:left="2160" w:hanging="360"/>
      </w:pPr>
      <w:rPr>
        <w:rFonts w:ascii="Symbol" w:hAnsi="Symbol" w:cs="Symbol"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57">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bering>
</file>

<file path=word/settings.xml><?xml version="1.0" encoding="utf-8"?>
<w:settings xmlns:w="http://schemas.openxmlformats.org/wordprocessingml/2006/main">
  <w:zoom w:percent="13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fr-F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4"/>
        <w:szCs w:val="24"/>
        <w:lang w:val="fr-FR"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bidi w:val="0"/>
      <w:spacing w:before="0" w:after="0"/>
      <w:jc w:val="left"/>
    </w:pPr>
    <w:rPr>
      <w:rFonts w:ascii="Calibri" w:hAnsi="Calibri" w:eastAsia="Calibri" w:cs="" w:asciiTheme="minorHAnsi" w:cstheme="minorBidi" w:eastAsiaTheme="minorHAnsi" w:hAnsiTheme="minorHAnsi"/>
      <w:color w:val="auto"/>
      <w:kern w:val="0"/>
      <w:sz w:val="24"/>
      <w:szCs w:val="24"/>
      <w:lang w:val="fr-FR" w:eastAsia="en-US" w:bidi="ar-SA"/>
    </w:rPr>
  </w:style>
  <w:style w:type="character" w:styleId="DefaultParagraphFont" w:default="1">
    <w:name w:val="Default Paragraph Font"/>
    <w:uiPriority w:val="1"/>
    <w:semiHidden/>
    <w:unhideWhenUsed/>
    <w:qFormat/>
    <w:rPr/>
  </w:style>
  <w:style w:type="character" w:styleId="Strong">
    <w:name w:val="Strong"/>
    <w:basedOn w:val="DefaultParagraphFont"/>
    <w:uiPriority w:val="22"/>
    <w:qFormat/>
    <w:rsid w:val="00800282"/>
    <w:rPr>
      <w:b/>
      <w:bCs/>
    </w:rPr>
  </w:style>
  <w:style w:type="character" w:styleId="LienInternet">
    <w:name w:val="Hyperlink"/>
    <w:basedOn w:val="DefaultParagraphFont"/>
    <w:uiPriority w:val="99"/>
    <w:unhideWhenUsed/>
    <w:rsid w:val="00800282"/>
    <w:rPr>
      <w:color w:val="0000FF"/>
      <w:u w:val="single"/>
    </w:rPr>
  </w:style>
  <w:style w:type="character" w:styleId="Appleconvertedspace" w:customStyle="1">
    <w:name w:val="apple-converted-space"/>
    <w:basedOn w:val="DefaultParagraphFont"/>
    <w:qFormat/>
    <w:rsid w:val="00800282"/>
    <w:rPr/>
  </w:style>
  <w:style w:type="character" w:styleId="Accentuation">
    <w:name w:val="Emphasis"/>
    <w:basedOn w:val="DefaultParagraphFont"/>
    <w:uiPriority w:val="20"/>
    <w:qFormat/>
    <w:rsid w:val="00800282"/>
    <w:rPr>
      <w:i/>
      <w:iCs/>
    </w:rPr>
  </w:style>
  <w:style w:type="character" w:styleId="UnresolvedMention">
    <w:name w:val="Unresolved Mention"/>
    <w:basedOn w:val="DefaultParagraphFont"/>
    <w:uiPriority w:val="99"/>
    <w:semiHidden/>
    <w:unhideWhenUsed/>
    <w:qFormat/>
    <w:rsid w:val="00800282"/>
    <w:rPr>
      <w:color w:val="605E5C"/>
      <w:shd w:fill="E1DFDD" w:val="clear"/>
    </w:rPr>
  </w:style>
  <w:style w:type="character" w:styleId="LienInternetvisit">
    <w:name w:val="FollowedHyperlink"/>
    <w:basedOn w:val="DefaultParagraphFont"/>
    <w:uiPriority w:val="99"/>
    <w:semiHidden/>
    <w:unhideWhenUsed/>
    <w:rsid w:val="00201186"/>
    <w:rPr>
      <w:color w:val="954F72" w:themeColor="followedHyperlink"/>
      <w:u w:val="single"/>
    </w:rPr>
  </w:style>
  <w:style w:type="paragraph" w:styleId="Titre">
    <w:name w:val="Titre"/>
    <w:basedOn w:val="Normal"/>
    <w:next w:val="Corpsdetexte"/>
    <w:qFormat/>
    <w:pPr>
      <w:keepNext w:val="true"/>
      <w:spacing w:before="240" w:after="120"/>
    </w:pPr>
    <w:rPr>
      <w:rFonts w:ascii="Liberation Sans" w:hAnsi="Liberation Sans" w:eastAsia="Microsoft YaHei" w:cs="Arial"/>
      <w:sz w:val="28"/>
      <w:szCs w:val="28"/>
    </w:rPr>
  </w:style>
  <w:style w:type="paragraph" w:styleId="Corpsdetexte">
    <w:name w:val="Body Text"/>
    <w:basedOn w:val="Normal"/>
    <w:pPr>
      <w:spacing w:lineRule="auto" w:line="276" w:before="0" w:after="140"/>
    </w:pPr>
    <w:rPr/>
  </w:style>
  <w:style w:type="paragraph" w:styleId="Liste">
    <w:name w:val="List"/>
    <w:basedOn w:val="Corpsdetexte"/>
    <w:pPr/>
    <w:rPr>
      <w:rFonts w:cs="Arial"/>
    </w:rPr>
  </w:style>
  <w:style w:type="paragraph" w:styleId="Lgende">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rPr>
  </w:style>
  <w:style w:type="paragraph" w:styleId="NormalWeb">
    <w:name w:val="Normal (Web)"/>
    <w:basedOn w:val="Normal"/>
    <w:uiPriority w:val="99"/>
    <w:semiHidden/>
    <w:unhideWhenUsed/>
    <w:qFormat/>
    <w:rsid w:val="00800282"/>
    <w:pPr>
      <w:spacing w:beforeAutospacing="1" w:afterAutospacing="1"/>
    </w:pPr>
    <w:rPr>
      <w:rFonts w:ascii="Times New Roman" w:hAnsi="Times New Roman" w:eastAsia="Times New Roman" w:cs="Times New Roman"/>
      <w:lang w:eastAsia="fr-FR"/>
    </w:rPr>
  </w:style>
  <w:style w:type="paragraph" w:styleId="ListParagraph">
    <w:name w:val="List Paragraph"/>
    <w:basedOn w:val="Normal"/>
    <w:uiPriority w:val="34"/>
    <w:qFormat/>
    <w:rsid w:val="00800282"/>
    <w:pPr>
      <w:spacing w:before="0" w:after="0"/>
      <w:ind w:left="720" w:hanging="0"/>
      <w:contextualSpacing/>
    </w:pPr>
    <w:rPr/>
  </w:style>
  <w:style w:type="numbering" w:styleId="NoList" w:default="1">
    <w:name w:val="No List"/>
    <w:uiPriority w:val="99"/>
    <w:semiHidden/>
    <w:unhideWhenUsed/>
    <w:qFormat/>
  </w:style>
  <w:style w:type="table" w:default="1" w:styleId="Tableau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s://digipad.app/p/75802/6f1d57a358503" TargetMode="External"/><Relationship Id="rId3" Type="http://schemas.openxmlformats.org/officeDocument/2006/relationships/hyperlink" Target="https://digipad.app/p/77863/45ec3b5f6f81c" TargetMode="External"/><Relationship Id="rId4" Type="http://schemas.openxmlformats.org/officeDocument/2006/relationships/hyperlink" Target="https://digipad.app/p/77867/e2709c62cfc94" TargetMode="External"/><Relationship Id="rId5" Type="http://schemas.openxmlformats.org/officeDocument/2006/relationships/image" Target="media/image1.tif"/><Relationship Id="rId6" Type="http://schemas.openxmlformats.org/officeDocument/2006/relationships/hyperlink" Target="https://www.thinglink.com/scene/1516059011697344515" TargetMode="External"/><Relationship Id="rId7" Type="http://schemas.openxmlformats.org/officeDocument/2006/relationships/hyperlink" Target="https://view.genial.ly/5eb71f402fb48d0d930ba51f" TargetMode="External"/><Relationship Id="rId8" Type="http://schemas.openxmlformats.org/officeDocument/2006/relationships/hyperlink" Target="https://madmagz.com/fr/magazine/embed/2032415?layout=2&amp;width=1100" TargetMode="External"/><Relationship Id="rId9" Type="http://schemas.openxmlformats.org/officeDocument/2006/relationships/hyperlink" Target="https://madmagz.com/magazine/embed/2032415?layout=2&amp;amp;width=1100" TargetMode="External"/><Relationship Id="rId10" Type="http://schemas.openxmlformats.org/officeDocument/2006/relationships/hyperlink" Target="https://padlet.com/ines_bechani/k4garxgv5b8mhklw" TargetMode="External"/><Relationship Id="rId11" Type="http://schemas.openxmlformats.org/officeDocument/2006/relationships/hyperlink" Target="https://padlet.com/ines_bechani/tt1ayxw6hwjol14t" TargetMode="External"/><Relationship Id="rId12" Type="http://schemas.openxmlformats.org/officeDocument/2006/relationships/hyperlink" Target="https://padlet.com/embed/tt1ayxw6hwjol14t" TargetMode="External"/><Relationship Id="rId13" Type="http://schemas.openxmlformats.org/officeDocument/2006/relationships/hyperlink" Target="https://youtu.be/owsFQO6l0iE" TargetMode="External"/><Relationship Id="rId14" Type="http://schemas.openxmlformats.org/officeDocument/2006/relationships/hyperlink" Target="https://padlet.com/ines_bechani/pz90y9nwt7ad50wt" TargetMode="External"/><Relationship Id="rId15" Type="http://schemas.openxmlformats.org/officeDocument/2006/relationships/hyperlink" Target="https://madmagz.com/fr/magazine/embed/2032383?layout=2&amp;width=1100" TargetMode="External"/><Relationship Id="rId16" Type="http://schemas.openxmlformats.org/officeDocument/2006/relationships/hyperlink" Target="https://madmagz.com/magazine/embed/2032383?layout=2&amp;amp;width=1100" TargetMode="External"/><Relationship Id="rId17" Type="http://schemas.openxmlformats.org/officeDocument/2006/relationships/hyperlink" Target="https://padlet.com/embed/rpn7h9ptwcq15mkn" TargetMode="External"/><Relationship Id="rId18" Type="http://schemas.openxmlformats.org/officeDocument/2006/relationships/hyperlink" Target="https://padlet.com/ines_bechani/artistas-del-street-art-artistes-du-street-art-wl0tchjduiwpq2se" TargetMode="External"/><Relationship Id="rId19" Type="http://schemas.openxmlformats.org/officeDocument/2006/relationships/hyperlink" Target="https://padlet.com/embed/huy7i7eygyp0c00h" TargetMode="External"/><Relationship Id="rId20" Type="http://schemas.openxmlformats.org/officeDocument/2006/relationships/hyperlink" Target="https://padlet.com/ines_bechani/6p6w9vfskkx59hwd" TargetMode="External"/><Relationship Id="rId21" Type="http://schemas.openxmlformats.org/officeDocument/2006/relationships/hyperlink" Target="https://padlet.com/embed/6p6w9vfskkx59hwd" TargetMode="External"/><Relationship Id="rId22" Type="http://schemas.openxmlformats.org/officeDocument/2006/relationships/hyperlink" Target="https://padlet.com/embed/xbpfb6h8hfcn1trz" TargetMode="External"/><Relationship Id="rId23" Type="http://schemas.openxmlformats.org/officeDocument/2006/relationships/hyperlink" Target="https://view.genial.ly/627f8dd64c44750018515763/interactive-content-escape-room-museo" TargetMode="External"/><Relationship Id="rId24" Type="http://schemas.openxmlformats.org/officeDocument/2006/relationships/hyperlink" Target="https://padlet.com/embed/g1ftfwcsh37hehmw" TargetMode="External"/><Relationship Id="rId25" Type="http://schemas.openxmlformats.org/officeDocument/2006/relationships/hyperlink" Target="https://view.genial.ly/622e1a71e5d42c0011a44e8b" TargetMode="External"/><Relationship Id="rId26" Type="http://schemas.openxmlformats.org/officeDocument/2006/relationships/hyperlink" Target="https://padlet.com/embed/aw719zh02b3i8oqs" TargetMode="External"/><Relationship Id="rId27" Type="http://schemas.openxmlformats.org/officeDocument/2006/relationships/hyperlink" Target="https://learningapps.org/watch?app=25809426" TargetMode="External"/><Relationship Id="rId28" Type="http://schemas.openxmlformats.org/officeDocument/2006/relationships/numbering" Target="numbering.xml"/><Relationship Id="rId29" Type="http://schemas.openxmlformats.org/officeDocument/2006/relationships/fontTable" Target="fontTable.xml"/><Relationship Id="rId30" Type="http://schemas.openxmlformats.org/officeDocument/2006/relationships/settings" Target="settings.xml"/><Relationship Id="rId31" Type="http://schemas.openxmlformats.org/officeDocument/2006/relationships/theme" Target="theme/theme1.xml"/>
</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48</TotalTime>
  <Application>LibreOffice/7.4.3.2$Windows_X86_64 LibreOffice_project/1048a8393ae2eeec98dff31b5c133c5f1d08b890</Application>
  <AppVersion>15.0000</AppVersion>
  <Pages>6</Pages>
  <Words>1216</Words>
  <Characters>6608</Characters>
  <CharactersWithSpaces>7689</CharactersWithSpaces>
  <Paragraphs>120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2023-01-29T17:09:00Z</dcterms:created>
  <dc:creator>Inès Bechani</dc:creator>
  <dc:description/>
  <dc:language>fr-FR</dc:language>
  <cp:lastModifiedBy/>
  <dcterms:modified xsi:type="dcterms:W3CDTF">2023-03-09T09:15:59Z</dcterms:modified>
  <cp:revision>3</cp:revision>
  <dc:subject/>
  <dc:title/>
</cp:coreProperties>
</file>

<file path=docProps/custom.xml><?xml version="1.0" encoding="utf-8"?>
<Properties xmlns="http://schemas.openxmlformats.org/officeDocument/2006/custom-properties" xmlns:vt="http://schemas.openxmlformats.org/officeDocument/2006/docPropsVTypes"/>
</file>