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666666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Warum</w:t>
      </w:r>
      <w:proofErr w:type="spellEnd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 xml:space="preserve"> es </w:t>
      </w: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lohnt</w:t>
      </w:r>
      <w:proofErr w:type="spellEnd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fr-FR"/>
        </w:rPr>
        <w:t>einzulegen</w:t>
      </w:r>
      <w:proofErr w:type="spellEnd"/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C9C9C9"/>
          <w:sz w:val="24"/>
          <w:szCs w:val="24"/>
          <w:lang w:eastAsia="fr-FR"/>
        </w:rPr>
      </w:pPr>
      <w:proofErr w:type="spellStart"/>
      <w:proofErr w:type="gramStart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>red</w:t>
      </w:r>
      <w:proofErr w:type="spellEnd"/>
      <w:proofErr w:type="gramEnd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 xml:space="preserve"> (</w:t>
      </w:r>
      <w:proofErr w:type="spellStart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>Bilder</w:t>
      </w:r>
      <w:proofErr w:type="spellEnd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 xml:space="preserve">: ESL - </w:t>
      </w:r>
      <w:proofErr w:type="spellStart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>Sprachreisen</w:t>
      </w:r>
      <w:proofErr w:type="spellEnd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>)</w:t>
      </w:r>
      <w:r w:rsidRPr="0089338C">
        <w:rPr>
          <w:rFonts w:ascii="Arial" w:eastAsia="Times New Roman" w:hAnsi="Arial" w:cs="Arial"/>
          <w:color w:val="C9C9C9"/>
          <w:sz w:val="24"/>
          <w:szCs w:val="24"/>
          <w:lang w:eastAsia="fr-FR"/>
        </w:rPr>
        <w:t>,  </w:t>
      </w:r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 xml:space="preserve">26.04.2018 - 00:00 </w:t>
      </w:r>
      <w:proofErr w:type="spellStart"/>
      <w:r w:rsidRPr="0089338C">
        <w:rPr>
          <w:rFonts w:ascii="Arial" w:eastAsia="Times New Roman" w:hAnsi="Arial" w:cs="Arial"/>
          <w:color w:val="C9C9C9"/>
          <w:sz w:val="24"/>
          <w:szCs w:val="24"/>
          <w:bdr w:val="none" w:sz="0" w:space="0" w:color="auto" w:frame="1"/>
          <w:lang w:eastAsia="fr-FR"/>
        </w:rPr>
        <w:t>Uhr</w:t>
      </w:r>
      <w:proofErr w:type="spellEnd"/>
    </w:p>
    <w:p w:rsidR="0089338C" w:rsidRPr="0089338C" w:rsidRDefault="0089338C" w:rsidP="0089338C">
      <w:pPr>
        <w:shd w:val="clear" w:color="auto" w:fill="E8E8E8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noProof/>
          <w:color w:val="4D555A"/>
          <w:sz w:val="24"/>
          <w:szCs w:val="24"/>
          <w:lang w:eastAsia="fr-FR"/>
        </w:rPr>
        <w:drawing>
          <wp:inline distT="0" distB="0" distL="0" distR="0">
            <wp:extent cx="9755505" cy="6412230"/>
            <wp:effectExtent l="0" t="0" r="0" b="7620"/>
            <wp:docPr id="4" name="Image 4" descr="Foto: ESL Sprachrei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-image" descr="Foto: ESL Sprachrei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4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8C" w:rsidRPr="0089338C" w:rsidRDefault="0089338C" w:rsidP="0089338C">
      <w:p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i/>
          <w:iCs/>
          <w:color w:val="4D555A"/>
          <w:sz w:val="24"/>
          <w:szCs w:val="24"/>
          <w:bdr w:val="none" w:sz="0" w:space="0" w:color="auto" w:frame="1"/>
          <w:lang w:eastAsia="fr-FR"/>
        </w:rPr>
        <w:t>Foto</w:t>
      </w:r>
      <w:proofErr w:type="spellEnd"/>
      <w:r w:rsidRPr="0089338C">
        <w:rPr>
          <w:rFonts w:ascii="Arial" w:eastAsia="Times New Roman" w:hAnsi="Arial" w:cs="Arial"/>
          <w:i/>
          <w:iCs/>
          <w:color w:val="4D555A"/>
          <w:sz w:val="24"/>
          <w:szCs w:val="24"/>
          <w:bdr w:val="none" w:sz="0" w:space="0" w:color="auto" w:frame="1"/>
          <w:lang w:eastAsia="fr-FR"/>
        </w:rPr>
        <w:t xml:space="preserve">: ESL </w:t>
      </w:r>
      <w:proofErr w:type="spellStart"/>
      <w:r w:rsidRPr="0089338C">
        <w:rPr>
          <w:rFonts w:ascii="Arial" w:eastAsia="Times New Roman" w:hAnsi="Arial" w:cs="Arial"/>
          <w:i/>
          <w:iCs/>
          <w:color w:val="4D555A"/>
          <w:sz w:val="24"/>
          <w:szCs w:val="24"/>
          <w:bdr w:val="none" w:sz="0" w:space="0" w:color="auto" w:frame="1"/>
          <w:lang w:eastAsia="fr-FR"/>
        </w:rPr>
        <w:t>Sprachreisen</w:t>
      </w:r>
      <w:proofErr w:type="spellEnd"/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neue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Sprache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lernen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fremde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Länder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Kulturen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entdecken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wertvolle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Erfahrungen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weitere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Leben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sammeln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–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wer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träumt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nicht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davon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der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Schule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dem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Studium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einfach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mal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gönnen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hyperlink r:id="rId6" w:history="1">
        <w:r w:rsidRPr="0089338C">
          <w:rPr>
            <w:rFonts w:ascii="Arial" w:eastAsia="Times New Roman" w:hAnsi="Arial" w:cs="Arial"/>
            <w:color w:val="007BC4"/>
            <w:sz w:val="24"/>
            <w:szCs w:val="24"/>
            <w:u w:val="single"/>
            <w:bdr w:val="none" w:sz="0" w:space="0" w:color="auto" w:frame="1"/>
            <w:lang w:eastAsia="fr-FR"/>
          </w:rPr>
          <w:t> </w:t>
        </w:r>
      </w:hyperlink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hyperlink r:id="rId7" w:tgtFrame="_blank" w:history="1">
        <w:r w:rsidRPr="0089338C">
          <w:rPr>
            <w:rFonts w:ascii="Arial" w:eastAsia="Times New Roman" w:hAnsi="Arial" w:cs="Arial"/>
            <w:color w:val="007BC4"/>
            <w:sz w:val="24"/>
            <w:szCs w:val="24"/>
            <w:u w:val="single"/>
            <w:bdr w:val="none" w:sz="0" w:space="0" w:color="auto" w:frame="1"/>
            <w:lang w:eastAsia="fr-FR"/>
          </w:rPr>
          <w:t> </w:t>
        </w:r>
      </w:hyperlink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hyperlink r:id="rId8" w:tgtFrame="_blank" w:history="1">
        <w:r w:rsidRPr="0089338C">
          <w:rPr>
            <w:rFonts w:ascii="Arial" w:eastAsia="Times New Roman" w:hAnsi="Arial" w:cs="Arial"/>
            <w:color w:val="007BC4"/>
            <w:sz w:val="24"/>
            <w:szCs w:val="24"/>
            <w:u w:val="single"/>
            <w:bdr w:val="none" w:sz="0" w:space="0" w:color="auto" w:frame="1"/>
            <w:lang w:eastAsia="fr-FR"/>
          </w:rPr>
          <w:t> </w:t>
        </w:r>
      </w:hyperlink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hyperlink r:id="rId9" w:tgtFrame="_blank" w:tooltip="Auf Flipboard teilen" w:history="1">
        <w:r w:rsidRPr="0089338C">
          <w:rPr>
            <w:rFonts w:ascii="Arial" w:eastAsia="Times New Roman" w:hAnsi="Arial" w:cs="Arial"/>
            <w:color w:val="007BC4"/>
            <w:sz w:val="24"/>
            <w:szCs w:val="24"/>
            <w:u w:val="single"/>
            <w:bdr w:val="none" w:sz="0" w:space="0" w:color="auto" w:frame="1"/>
            <w:lang w:eastAsia="fr-FR"/>
          </w:rPr>
          <w:t> </w:t>
        </w:r>
      </w:hyperlink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hyperlink r:id="rId10" w:tgtFrame="_blank" w:history="1">
        <w:r w:rsidRPr="0089338C">
          <w:rPr>
            <w:rFonts w:ascii="Arial" w:eastAsia="Times New Roman" w:hAnsi="Arial" w:cs="Arial"/>
            <w:color w:val="007BC4"/>
            <w:sz w:val="24"/>
            <w:szCs w:val="24"/>
            <w:u w:val="single"/>
            <w:bdr w:val="none" w:sz="0" w:space="0" w:color="auto" w:frame="1"/>
            <w:lang w:eastAsia="fr-FR"/>
          </w:rPr>
          <w:t> </w:t>
        </w:r>
      </w:hyperlink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after="0"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</w:p>
    <w:p w:rsidR="0089338C" w:rsidRPr="0089338C" w:rsidRDefault="0089338C" w:rsidP="0089338C">
      <w:pPr>
        <w:numPr>
          <w:ilvl w:val="0"/>
          <w:numId w:val="1"/>
        </w:numPr>
        <w:shd w:val="clear" w:color="auto" w:fill="FFFFFF"/>
        <w:spacing w:line="360" w:lineRule="auto"/>
        <w:ind w:left="-18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Im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angelsächsischen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Raum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hat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sogenannte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hyperlink r:id="rId11" w:tgtFrame="_blank" w:history="1">
        <w:r w:rsidRPr="0089338C">
          <w:rPr>
            <w:rFonts w:ascii="Arial" w:eastAsia="Times New Roman" w:hAnsi="Arial" w:cs="Arial"/>
            <w:color w:val="A5A5A5"/>
            <w:sz w:val="24"/>
            <w:szCs w:val="24"/>
            <w:u w:val="single"/>
            <w:bdr w:val="none" w:sz="0" w:space="0" w:color="auto" w:frame="1"/>
            <w:lang w:eastAsia="fr-FR"/>
          </w:rPr>
          <w:t xml:space="preserve">Gap </w:t>
        </w:r>
        <w:proofErr w:type="spellStart"/>
        <w:r w:rsidRPr="0089338C">
          <w:rPr>
            <w:rFonts w:ascii="Arial" w:eastAsia="Times New Roman" w:hAnsi="Arial" w:cs="Arial"/>
            <w:color w:val="A5A5A5"/>
            <w:sz w:val="24"/>
            <w:szCs w:val="24"/>
            <w:u w:val="single"/>
            <w:bdr w:val="none" w:sz="0" w:space="0" w:color="auto" w:frame="1"/>
            <w:lang w:eastAsia="fr-FR"/>
          </w:rPr>
          <w:t>Year</w:t>
        </w:r>
        <w:proofErr w:type="spellEnd"/>
      </w:hyperlink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bereits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lange Tradition, aber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Deutschland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entscheiden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immer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junge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Leute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fldChar w:fldCharType="begin"/>
      </w: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instrText xml:space="preserve"> HYPERLINK "https://www.esl.de/de/sprachaufenthalt-sprachjahr-praktikum.htm" \t "_blank" </w:instrText>
      </w: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fldChar w:fldCharType="separate"/>
      </w:r>
      <w:r w:rsidRPr="0089338C">
        <w:rPr>
          <w:rFonts w:ascii="Arial" w:eastAsia="Times New Roman" w:hAnsi="Arial" w:cs="Arial"/>
          <w:color w:val="A5A5A5"/>
          <w:sz w:val="24"/>
          <w:szCs w:val="24"/>
          <w:u w:val="single"/>
          <w:bdr w:val="none" w:sz="0" w:space="0" w:color="auto" w:frame="1"/>
          <w:lang w:eastAsia="fr-FR"/>
        </w:rPr>
        <w:t>Auslandsjahr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fldChar w:fldCharType="end"/>
      </w: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Abitur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bereisen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Welt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verbessern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Ihre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sammeln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erste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Berufserfahrungen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engagieren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sozialen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ökologischen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Projekten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Gap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Year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muss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dabei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nicht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zwingend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ganzes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Jahr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umfassen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meint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einfach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bestimmte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Zeitspanne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nimmt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lang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leben.</w:t>
      </w:r>
    </w:p>
    <w:p w:rsidR="0089338C" w:rsidRPr="0089338C" w:rsidRDefault="0089338C" w:rsidP="0089338C">
      <w:pPr>
        <w:shd w:val="clear" w:color="auto" w:fill="FFFFFF"/>
        <w:spacing w:before="300" w:after="0" w:line="36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Welche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Vorteile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bringt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Gap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Year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?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sinnvolle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kann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gute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Gelegenheit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sein,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Ruhe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über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eigenen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Bedürfnisse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Wünsche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Lebensziele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klar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werden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Gleichzeitig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erlangt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während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Auslandsaufenthalts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wichtige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Fähigkeiten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Kompetenzen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Arbeitgeber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heutigen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ganz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besonders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schätzen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zählen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unter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anderem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:</w:t>
      </w:r>
    </w:p>
    <w:p w:rsidR="0089338C" w:rsidRPr="0089338C" w:rsidRDefault="0089338C" w:rsidP="008933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Verhandlungssichere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</w:t>
      </w:r>
      <w:proofErr w:type="spellEnd"/>
    </w:p>
    <w:p w:rsidR="0089338C" w:rsidRPr="0089338C" w:rsidRDefault="0089338C" w:rsidP="008933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Interkulturelle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Kompetenz</w:t>
      </w:r>
      <w:proofErr w:type="spellEnd"/>
    </w:p>
    <w:p w:rsidR="0089338C" w:rsidRPr="0089338C" w:rsidRDefault="0089338C" w:rsidP="008933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Flexibilität</w:t>
      </w:r>
      <w:proofErr w:type="spellEnd"/>
    </w:p>
    <w:p w:rsidR="0089338C" w:rsidRPr="0089338C" w:rsidRDefault="0089338C" w:rsidP="008933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Organisationsfähigkeit</w:t>
      </w:r>
      <w:proofErr w:type="spellEnd"/>
    </w:p>
    <w:p w:rsidR="0089338C" w:rsidRPr="0089338C" w:rsidRDefault="0089338C" w:rsidP="008933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Toleranz</w:t>
      </w:r>
      <w:proofErr w:type="spellEnd"/>
    </w:p>
    <w:p w:rsidR="0089338C" w:rsidRPr="0089338C" w:rsidRDefault="0089338C" w:rsidP="0089338C">
      <w:pPr>
        <w:shd w:val="clear" w:color="auto" w:fill="FFFFFF"/>
        <w:spacing w:before="300" w:after="0" w:line="36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Wann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beste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Zeit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Auslandsjahr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?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Grundsätzlich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Auslandsaufenthalt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jedem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beliebigen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Zeitpunkt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möglich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oftmals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bietet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aber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gerade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Übergang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von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zwei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Lebensabschnitten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Zusammenhang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mit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Umorientierung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privaten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/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professionellen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Bereich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an,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beispielsweise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:</w:t>
      </w:r>
    </w:p>
    <w:p w:rsidR="0089338C" w:rsidRPr="0089338C" w:rsidRDefault="0089338C" w:rsidP="0089338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Ende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Schulzeit</w:t>
      </w:r>
      <w:proofErr w:type="spellEnd"/>
    </w:p>
    <w:p w:rsidR="0089338C" w:rsidRPr="0089338C" w:rsidRDefault="0089338C" w:rsidP="0089338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Studienabbruch</w:t>
      </w:r>
      <w:proofErr w:type="spellEnd"/>
    </w:p>
    <w:p w:rsidR="0089338C" w:rsidRPr="0089338C" w:rsidRDefault="0089338C" w:rsidP="0089338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Zwischen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Bachelor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-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Masterstudium</w:t>
      </w:r>
      <w:proofErr w:type="spellEnd"/>
    </w:p>
    <w:p w:rsidR="0089338C" w:rsidRPr="0089338C" w:rsidRDefault="0089338C" w:rsidP="0089338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Als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Sabbatjahr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während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Berufstätigkeit</w:t>
      </w:r>
      <w:proofErr w:type="spellEnd"/>
    </w:p>
    <w:p w:rsidR="0089338C" w:rsidRPr="0089338C" w:rsidRDefault="0089338C" w:rsidP="0089338C">
      <w:pPr>
        <w:shd w:val="clear" w:color="auto" w:fill="FFFFFF"/>
        <w:spacing w:before="300" w:after="0" w:line="36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lastRenderedPageBreak/>
        <w:t xml:space="preserve">Welche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Möglichkeiten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einen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längeren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Auslandsaufenthalt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>gibt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lang w:eastAsia="fr-FR"/>
        </w:rPr>
        <w:t xml:space="preserve"> es?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Bevor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entscheidet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sollte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gut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überlegen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diese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besten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nutzen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Geht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einfach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darum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Rahmen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Weltreise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neue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Länder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entdecken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wertvolle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Praxiserfahrungen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sammeln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seine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Fremdsprachenkenntnisse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verbessern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/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sozial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engagieren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?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Stuttgart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ansässige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Sprachreiseunternehmen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hyperlink r:id="rId12" w:tgtFrame="_blank" w:history="1">
        <w:r w:rsidRPr="0089338C">
          <w:rPr>
            <w:rFonts w:ascii="Arial" w:eastAsia="Times New Roman" w:hAnsi="Arial" w:cs="Arial"/>
            <w:color w:val="A5A5A5"/>
            <w:sz w:val="24"/>
            <w:szCs w:val="24"/>
            <w:u w:val="single"/>
            <w:bdr w:val="none" w:sz="0" w:space="0" w:color="auto" w:frame="1"/>
            <w:lang w:eastAsia="fr-FR"/>
          </w:rPr>
          <w:t xml:space="preserve">ESL – </w:t>
        </w:r>
        <w:proofErr w:type="spellStart"/>
        <w:r w:rsidRPr="0089338C">
          <w:rPr>
            <w:rFonts w:ascii="Arial" w:eastAsia="Times New Roman" w:hAnsi="Arial" w:cs="Arial"/>
            <w:color w:val="A5A5A5"/>
            <w:sz w:val="24"/>
            <w:szCs w:val="24"/>
            <w:u w:val="single"/>
            <w:bdr w:val="none" w:sz="0" w:space="0" w:color="auto" w:frame="1"/>
            <w:lang w:eastAsia="fr-FR"/>
          </w:rPr>
          <w:t>Sprachreisen</w:t>
        </w:r>
        <w:proofErr w:type="spellEnd"/>
      </w:hyperlink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bietet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vielfältige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Auswahl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Programmen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Auslandsaufenthalte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jeweiligen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Interessen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Bedürfnissen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gut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anpassen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: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Langzeitsprachkurse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Ausland</w:t>
      </w:r>
      <w:proofErr w:type="spellEnd"/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b/>
          <w:bCs/>
          <w:noProof/>
          <w:color w:val="4D555A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>
            <wp:extent cx="3192145" cy="4858385"/>
            <wp:effectExtent l="0" t="0" r="8255" b="0"/>
            <wp:docPr id="3" name="Image 3" descr="https://www.stuttgarter-nachrichten.de/media.media.fa6c34e0-5660-4c53-8440-ed74615f1347.normal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tuttgarter-nachrichten.de/media.media.fa6c34e0-5660-4c53-8440-ed74615f1347.normaliz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seine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vorrangig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Erwerb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neuer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bzw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proofErr w:type="gram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zur</w:t>
      </w:r>
      <w:proofErr w:type="spellEnd"/>
      <w:proofErr w:type="gram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Verbesserung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bereits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bestehender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nutzen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Langzeitsprachkurse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perfekte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Wahl.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Dauer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Intensivität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jeweilige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Schwerpunkt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Kurses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dabei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wählbar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Egal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ob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drei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Monate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ganzes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Jahr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Sprachstudium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investieren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wollen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egal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ob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Standard-,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Intensiv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speziellen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Kurs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Erlangung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lastRenderedPageBreak/>
        <w:t>offizieller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Sprachzertifikate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suchen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Möglichkeiten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vielfältig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Dabei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bietet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ESL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über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20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als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250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Reiseziele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weltweit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an.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Neben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Standardsprachen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Englisch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Französisch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Spanisch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können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dabei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exotischere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Koreanisch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Japanisch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Hindi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gelernt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werden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Auch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Kombination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verschiedener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Reiseziele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innerhalb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sogenannten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Mehrsprachigen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Akademischen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Jahres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möglich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Sprachkurs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+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Auslandspraktikum</w:t>
      </w:r>
      <w:proofErr w:type="spellEnd"/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Gerade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diejenigen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direkt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Ende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Schulzeit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nach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Abschluss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Studiums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wollen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kann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Kombination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von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Sprachkurs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Firmenpraktikum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extrem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sinnvoll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sein, da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nicht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mit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perfektionierten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sondern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gleichzeitig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mit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erster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Berufserfahrung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zurückkehrt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Chancen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auf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erfolgreichen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Einstieg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ins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Berufsleben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verdoppelt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Bereich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Praktikum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absolviert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wird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dabei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frei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wählbar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angebotenen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Branchen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gehören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u.a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Marketing,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Medien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Webdesign,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Tourismus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Bildungseinrichtungen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Modeindustrie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Vieles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mehr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Sprachkurs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+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Freiwilligenarbeit</w:t>
      </w:r>
      <w:proofErr w:type="spellEnd"/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Gerade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junge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Schulabsolventen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noch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unschlüssig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in welche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Richtung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später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beruflich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einmal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freiwillige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Engagement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sozialen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ökologischen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Projekt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extrem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wertvolle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Erfahrung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bietet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es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gute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Möglichkeit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zuvor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Sprachkurs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erlernten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direkten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Austausch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mit den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Einheimischen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Anwendung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bringen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Sprachkurs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+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bezahlter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Job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Während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Auslandsaufenthalts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Job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anzunehmen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ist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fantastische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Gelegenheit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neu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erworbenen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Sprachkenntnisse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realen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Umfeld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anzuwenden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praktische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Erfahrungen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sammeln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gleichzeitig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sogar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noch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etwas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Geld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verdienen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Gerade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der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heutigen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globalisierten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Welt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Berufserfahrungen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absolute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i-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Tüpfelchen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jeden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Lebenslaufs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noProof/>
          <w:color w:val="4D555A"/>
          <w:sz w:val="24"/>
          <w:szCs w:val="24"/>
          <w:lang w:eastAsia="fr-FR"/>
        </w:rPr>
        <w:lastRenderedPageBreak/>
        <w:drawing>
          <wp:inline distT="0" distB="0" distL="0" distR="0">
            <wp:extent cx="4858385" cy="3192145"/>
            <wp:effectExtent l="0" t="0" r="0" b="8255"/>
            <wp:docPr id="2" name="Image 2" descr="Jetzt im Gewinnspiel mitmachen, Reisegutschein absahnen - und tolle Erfahrungen im Ausland sammeln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tzt im Gewinnspiel mitmachen, Reisegutschein absahnen - und tolle Erfahrungen im Ausland sammeln!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38C">
        <w:rPr>
          <w:rFonts w:ascii="Arial" w:eastAsia="Times New Roman" w:hAnsi="Arial" w:cs="Arial"/>
          <w:noProof/>
          <w:color w:val="4D555A"/>
          <w:sz w:val="24"/>
          <w:szCs w:val="24"/>
          <w:lang w:eastAsia="fr-FR"/>
        </w:rPr>
        <w:drawing>
          <wp:inline distT="0" distB="0" distL="0" distR="0">
            <wp:extent cx="4858385" cy="3192145"/>
            <wp:effectExtent l="0" t="0" r="0" b="8255"/>
            <wp:docPr id="1" name="Image 1" descr="https://www.stuttgarter-nachrichten.de/media.media.0133627b-5aa4-4c71-b48f-c59ddc4aab20.normal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tuttgarter-nachrichten.de/media.media.0133627b-5aa4-4c71-b48f-c59ddc4aab20.normaliz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Gründe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Auszeit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genauso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vielfältig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Möglichkeiten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diese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sinnvoll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sowie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persönliche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als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die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berufliche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Zukunft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förderlich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gestalten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. Egal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ob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reine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Sprachreise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Praktikum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,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Freiwilligeneinsatz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oder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Job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im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– man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wird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in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jedem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Fall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wertvolle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Erfahrungen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für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weitere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Leben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von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einem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längeren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Auslandsaufenthalt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 xml:space="preserve"> mit </w:t>
      </w:r>
      <w:proofErr w:type="spellStart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zurückbringen</w:t>
      </w:r>
      <w:proofErr w:type="spellEnd"/>
      <w:r w:rsidRPr="0089338C">
        <w:rPr>
          <w:rFonts w:ascii="Arial" w:eastAsia="Times New Roman" w:hAnsi="Arial" w:cs="Arial"/>
          <w:color w:val="4D555A"/>
          <w:sz w:val="24"/>
          <w:szCs w:val="24"/>
          <w:lang w:eastAsia="fr-FR"/>
        </w:rPr>
        <w:t>.</w:t>
      </w:r>
    </w:p>
    <w:p w:rsidR="0089338C" w:rsidRPr="0089338C" w:rsidRDefault="0089338C" w:rsidP="0089338C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color w:val="4D555A"/>
          <w:sz w:val="24"/>
          <w:szCs w:val="24"/>
          <w:lang w:eastAsia="fr-FR"/>
        </w:rPr>
      </w:pP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Besuchen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Sie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gern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das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 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fldChar w:fldCharType="begin"/>
      </w:r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instrText xml:space="preserve"> HYPERLINK "https://www.esl.de/de/informationen-unser-buro-in-stuttgart-kontaktieren-sie-uns.htm" \t "_blank" </w:instrText>
      </w:r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fldChar w:fldCharType="separate"/>
      </w:r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>Stuttgarter</w:t>
      </w:r>
      <w:proofErr w:type="spellEnd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>Büro</w:t>
      </w:r>
      <w:proofErr w:type="spellEnd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>von</w:t>
      </w:r>
      <w:proofErr w:type="spellEnd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 xml:space="preserve"> ESL – </w:t>
      </w:r>
      <w:proofErr w:type="spellStart"/>
      <w:r w:rsidRPr="0089338C">
        <w:rPr>
          <w:rFonts w:ascii="Arial" w:eastAsia="Times New Roman" w:hAnsi="Arial" w:cs="Arial"/>
          <w:b/>
          <w:bCs/>
          <w:color w:val="A5A5A5"/>
          <w:sz w:val="24"/>
          <w:szCs w:val="24"/>
          <w:u w:val="single"/>
          <w:bdr w:val="none" w:sz="0" w:space="0" w:color="auto" w:frame="1"/>
          <w:lang w:eastAsia="fr-FR"/>
        </w:rPr>
        <w:t>Sprachreisen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fldChar w:fldCharType="end"/>
      </w:r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 in der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Königstraße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54b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lassen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Sie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sich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ganz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persönlich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und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vollkommen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unverbindlich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zu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allen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Möglichkeiten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eines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Auslandsaufenthalts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beraten</w:t>
      </w:r>
      <w:proofErr w:type="spellEnd"/>
      <w:r w:rsidRPr="0089338C">
        <w:rPr>
          <w:rFonts w:ascii="Arial" w:eastAsia="Times New Roman" w:hAnsi="Arial" w:cs="Arial"/>
          <w:b/>
          <w:bCs/>
          <w:color w:val="4D555A"/>
          <w:sz w:val="24"/>
          <w:szCs w:val="24"/>
          <w:bdr w:val="none" w:sz="0" w:space="0" w:color="auto" w:frame="1"/>
          <w:lang w:eastAsia="fr-FR"/>
        </w:rPr>
        <w:t>.</w:t>
      </w:r>
    </w:p>
    <w:p w:rsidR="0089338C" w:rsidRDefault="0089338C" w:rsidP="0089338C">
      <w:r>
        <w:rPr>
          <w:rFonts w:ascii="Arial" w:hAnsi="Arial" w:cs="Arial"/>
          <w:sz w:val="24"/>
          <w:szCs w:val="24"/>
        </w:rPr>
        <w:lastRenderedPageBreak/>
        <w:t xml:space="preserve">Link: </w:t>
      </w:r>
      <w:hyperlink r:id="rId16" w:history="1">
        <w:r w:rsidRPr="004D2299">
          <w:rPr>
            <w:rStyle w:val="Lienhypertexte"/>
          </w:rPr>
          <w:t>https://www.stuttgarter-nachrichten.de/inhalt.span-class-m-prad-anzeige-span-gap-year-warum-es-sich-lohnt-eine-auszeit-einzulegen.c5f92ec7-5daa-4643-82fd-b1ca16638a09.html</w:t>
        </w:r>
      </w:hyperlink>
    </w:p>
    <w:p w:rsidR="004C4B87" w:rsidRPr="0089338C" w:rsidRDefault="004C4B87" w:rsidP="00893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4B87" w:rsidRPr="0089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92F"/>
    <w:multiLevelType w:val="multilevel"/>
    <w:tmpl w:val="E9F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B5849"/>
    <w:multiLevelType w:val="multilevel"/>
    <w:tmpl w:val="6CC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F3375"/>
    <w:multiLevelType w:val="multilevel"/>
    <w:tmpl w:val="A7C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8C"/>
    <w:rsid w:val="004C4B87"/>
    <w:rsid w:val="008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0A50"/>
  <w15:chartTrackingRefBased/>
  <w15:docId w15:val="{57EB97A2-C32A-48AA-9B64-48FD9A6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93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33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rticle-headline">
    <w:name w:val="article-headline"/>
    <w:basedOn w:val="Policepardfaut"/>
    <w:rsid w:val="0089338C"/>
  </w:style>
  <w:style w:type="character" w:customStyle="1" w:styleId="source">
    <w:name w:val="source"/>
    <w:basedOn w:val="Policepardfaut"/>
    <w:rsid w:val="0089338C"/>
  </w:style>
  <w:style w:type="paragraph" w:styleId="NormalWeb">
    <w:name w:val="Normal (Web)"/>
    <w:basedOn w:val="Normal"/>
    <w:uiPriority w:val="99"/>
    <w:semiHidden/>
    <w:unhideWhenUsed/>
    <w:rsid w:val="0089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338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9338C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93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7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995453">
          <w:marLeft w:val="-525"/>
          <w:marRight w:val="-525"/>
          <w:marTop w:val="28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83051">
          <w:marLeft w:val="-180"/>
          <w:marRight w:val="0"/>
          <w:marTop w:val="5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hare?text=span%20class=m-pradAnzeige/span%20Gap%20Year:Warum%20es%20sich%20lohnt%20eine%20Auszeit%20einzulegen&amp;url=https://www.stuttgarter-nachrichten.de/inhalt.span-class-m-prad-anzeige-span-gap-year-warum-es-sich-lohnt-eine-auszeit-einzulegen.c5f92ec7-5daa-4643-82fd-b1ca16638a09.html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r/sharer.php?u=https://www.stuttgarter-nachrichten.de/inhalt.span-class-m-prad-anzeige-span-gap-year-warum-es-sich-lohnt-eine-auszeit-einzulegen.c5f92ec7-5daa-4643-82fd-b1ca16638a09.html" TargetMode="External"/><Relationship Id="rId12" Type="http://schemas.openxmlformats.org/officeDocument/2006/relationships/hyperlink" Target="https://www.esl.de/d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uttgarter-nachrichten.de/inhalt.span-class-m-prad-anzeige-span-gap-year-warum-es-sich-lohnt-eine-auszeit-einzulegen.c5f92ec7-5daa-4643-82fd-b1ca16638a0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?subject=Stuttgarter%20Nachrichten%20-%20Warum%20es%20sich%20lohnt%20eine%20Auszeit%20einzulegen&amp;body=Warum%20es%20sich%20lohnt%20eine%20Auszeit%20einzulegen%0Ahttps://www.stuttgarter-nachrichten.de/inhalt.span-class-m-prad-anzeige-span-gap-year-warum-es-sich-lohnt-eine-auszeit-einzulegen.c5f92ec7-5daa-4643-82fd-b1ca16638a09.html" TargetMode="External"/><Relationship Id="rId11" Type="http://schemas.openxmlformats.org/officeDocument/2006/relationships/hyperlink" Target="https://de.wikipedia.org/wiki/Gap_Yea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getpocket.com/edit?url=https://www.stuttgarter-nachrichten.de/inhalt.span-class-m-prad-anzeige-span-gap-year-warum-es-sich-lohnt-eine-auszeit-einzulegen.c5f92ec7-5daa-4643-82fd-b1ca16638a09.html%3Futm_source%3DPocket%26utm_medium%3DSocial%26utm_campaign%3D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flipboard.com/bookmarklet/popout?v=2&amp;title=span%20class=m-pradAnzeige/span%20Gap%20Year:Warum%20es%20sich%20lohnt%20eine%20Auszeit%20einzulegen&amp;url=https://www.stuttgarter-nachrichten.de/inhalt.span-class-m-prad-anzeige-span-gap-year-warum-es-sich-lohnt-eine-auszeit-einzulegen.c5f92ec7-5daa-4643-82fd-b1ca16638a09.html%3Futm_source%3DFlipboard%26utm_medium%3DSocial%26utm_campaign%3Dshar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2021-10-21T12:09:00Z</dcterms:created>
  <dcterms:modified xsi:type="dcterms:W3CDTF">2021-10-21T12:10:00Z</dcterms:modified>
</cp:coreProperties>
</file>