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B6D57" w:rsidRPr="00010038" w14:paraId="61C04E86" w14:textId="77777777" w:rsidTr="00531D10">
        <w:tc>
          <w:tcPr>
            <w:tcW w:w="9212" w:type="dxa"/>
          </w:tcPr>
          <w:p w14:paraId="0C23CE81" w14:textId="2A841659" w:rsidR="00EB6D57" w:rsidRPr="00010038"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3749DC">
              <w:rPr>
                <w:rFonts w:ascii="Arial" w:hAnsi="Arial" w:cs="Arial"/>
                <w:noProof/>
                <w:sz w:val="20"/>
                <w:szCs w:val="20"/>
                <w:lang w:eastAsia="fr-FR"/>
              </w:rPr>
              <w:t>Seconde</w:t>
            </w:r>
          </w:p>
          <w:p w14:paraId="54B5E934"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54BDD13B" w14:textId="77777777" w:rsidTr="00531D10">
        <w:tc>
          <w:tcPr>
            <w:tcW w:w="9212" w:type="dxa"/>
          </w:tcPr>
          <w:p w14:paraId="29915455" w14:textId="1201D08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w:t>
            </w:r>
            <w:r w:rsidR="00695B7B">
              <w:rPr>
                <w:rFonts w:ascii="Arial" w:hAnsi="Arial" w:cs="Arial"/>
                <w:noProof/>
                <w:sz w:val="20"/>
                <w:szCs w:val="20"/>
                <w:lang w:eastAsia="fr-FR"/>
              </w:rPr>
              <w:t>Exercices</w:t>
            </w:r>
          </w:p>
          <w:p w14:paraId="475CF8B3" w14:textId="77777777" w:rsidR="00EB6D57" w:rsidRPr="00010038" w:rsidRDefault="00EB6D57" w:rsidP="00454B3E">
            <w:pPr>
              <w:spacing w:after="0"/>
              <w:jc w:val="both"/>
              <w:rPr>
                <w:rFonts w:ascii="Arial" w:hAnsi="Arial" w:cs="Arial"/>
                <w:b/>
                <w:noProof/>
                <w:sz w:val="20"/>
                <w:szCs w:val="20"/>
                <w:lang w:eastAsia="fr-FR"/>
              </w:rPr>
            </w:pPr>
          </w:p>
        </w:tc>
      </w:tr>
      <w:tr w:rsidR="00EB6D57" w:rsidRPr="00010038" w14:paraId="26057B6A" w14:textId="77777777" w:rsidTr="00531D10">
        <w:tc>
          <w:tcPr>
            <w:tcW w:w="9212" w:type="dxa"/>
          </w:tcPr>
          <w:p w14:paraId="111094FC" w14:textId="7777777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49E229D3" w14:textId="3AE2D5A2" w:rsidR="00EB6D57" w:rsidRPr="00010038" w:rsidRDefault="00D90D8D" w:rsidP="00454B3E">
            <w:pPr>
              <w:pStyle w:val="Paragraphedeliste"/>
              <w:numPr>
                <w:ilvl w:val="0"/>
                <w:numId w:val="1"/>
              </w:numPr>
              <w:spacing w:after="0"/>
              <w:jc w:val="both"/>
              <w:rPr>
                <w:rFonts w:ascii="Arial" w:hAnsi="Arial" w:cs="Arial"/>
                <w:noProof/>
                <w:sz w:val="20"/>
                <w:szCs w:val="20"/>
                <w:lang w:eastAsia="fr-FR"/>
              </w:rPr>
            </w:pPr>
            <w:r w:rsidRPr="00AB083C">
              <w:rPr>
                <w:rFonts w:ascii="Arial" w:hAnsi="Arial" w:cs="Arial"/>
                <w:noProof/>
                <w:sz w:val="20"/>
                <w:szCs w:val="20"/>
                <w:lang w:eastAsia="fr-FR"/>
              </w:rPr>
              <w:t>Le noyau de l’atome, siège de sa masse et de son identité.</w:t>
            </w:r>
          </w:p>
          <w:p w14:paraId="7982E72C" w14:textId="77777777" w:rsidR="00D90D8D" w:rsidRPr="00010038" w:rsidRDefault="00D90D8D" w:rsidP="00D90D8D">
            <w:pPr>
              <w:pStyle w:val="Paragraphedeliste"/>
              <w:numPr>
                <w:ilvl w:val="0"/>
                <w:numId w:val="1"/>
              </w:numPr>
              <w:spacing w:after="0"/>
              <w:jc w:val="both"/>
              <w:rPr>
                <w:rFonts w:ascii="Arial" w:hAnsi="Arial" w:cs="Arial"/>
                <w:noProof/>
                <w:sz w:val="20"/>
                <w:szCs w:val="20"/>
                <w:lang w:eastAsia="fr-FR"/>
              </w:rPr>
            </w:pPr>
            <w:r w:rsidRPr="00AB083C">
              <w:rPr>
                <w:rFonts w:ascii="Arial" w:hAnsi="Arial" w:cs="Arial"/>
                <w:noProof/>
                <w:sz w:val="20"/>
                <w:szCs w:val="20"/>
                <w:lang w:eastAsia="fr-FR"/>
              </w:rPr>
              <w:t>Nombre d’entités dans un échantillon.</w:t>
            </w:r>
          </w:p>
          <w:p w14:paraId="046B5E18" w14:textId="77777777" w:rsidR="00EB6D57" w:rsidRPr="00010038" w:rsidRDefault="00EB6D57" w:rsidP="00D90D8D">
            <w:pPr>
              <w:pStyle w:val="Paragraphedeliste"/>
              <w:spacing w:after="0"/>
              <w:jc w:val="both"/>
              <w:rPr>
                <w:rFonts w:ascii="Arial" w:hAnsi="Arial" w:cs="Arial"/>
                <w:b/>
                <w:noProof/>
                <w:sz w:val="20"/>
                <w:szCs w:val="20"/>
                <w:lang w:eastAsia="fr-FR"/>
              </w:rPr>
            </w:pPr>
          </w:p>
        </w:tc>
      </w:tr>
      <w:tr w:rsidR="00EB6D57" w:rsidRPr="00010038" w14:paraId="1E162221" w14:textId="77777777" w:rsidTr="00531D10">
        <w:tc>
          <w:tcPr>
            <w:tcW w:w="9212" w:type="dxa"/>
          </w:tcPr>
          <w:p w14:paraId="3B5C49EE" w14:textId="334A1228" w:rsidR="00EB6D57" w:rsidRPr="00862EA3" w:rsidRDefault="00BE6424" w:rsidP="00454B3E">
            <w:pPr>
              <w:spacing w:after="0"/>
              <w:jc w:val="both"/>
              <w:rPr>
                <w:rFonts w:ascii="Arial" w:hAnsi="Arial" w:cs="Arial"/>
                <w:noProof/>
                <w:sz w:val="20"/>
                <w:szCs w:val="20"/>
                <w:lang w:eastAsia="fr-FR"/>
              </w:rPr>
            </w:pPr>
            <w:r>
              <w:rPr>
                <w:rFonts w:ascii="Arial" w:hAnsi="Arial" w:cs="Arial"/>
                <w:b/>
                <w:noProof/>
                <w:sz w:val="20"/>
                <w:szCs w:val="20"/>
                <w:u w:val="single"/>
                <w:lang w:eastAsia="fr-FR"/>
              </w:rPr>
              <w:t>Capacités</w:t>
            </w:r>
            <w:r w:rsidR="00EB6D57" w:rsidRPr="00010038">
              <w:rPr>
                <w:rFonts w:ascii="Arial" w:hAnsi="Arial" w:cs="Arial"/>
                <w:b/>
                <w:noProof/>
                <w:sz w:val="20"/>
                <w:szCs w:val="20"/>
                <w:u w:val="single"/>
                <w:lang w:eastAsia="fr-FR"/>
              </w:rPr>
              <w:t xml:space="preserve"> </w:t>
            </w:r>
            <w:r w:rsidR="00AB6457">
              <w:rPr>
                <w:rFonts w:ascii="Arial" w:hAnsi="Arial" w:cs="Arial"/>
                <w:b/>
                <w:noProof/>
                <w:sz w:val="20"/>
                <w:szCs w:val="20"/>
                <w:u w:val="single"/>
                <w:lang w:eastAsia="fr-FR"/>
              </w:rPr>
              <w:t xml:space="preserve">exigibles </w:t>
            </w:r>
            <w:r w:rsidR="00EB6D57" w:rsidRPr="00010038">
              <w:rPr>
                <w:rFonts w:ascii="Arial" w:hAnsi="Arial" w:cs="Arial"/>
                <w:b/>
                <w:noProof/>
                <w:sz w:val="20"/>
                <w:szCs w:val="20"/>
                <w:u w:val="single"/>
                <w:lang w:eastAsia="fr-FR"/>
              </w:rPr>
              <w:t>travaillée</w:t>
            </w:r>
            <w:r w:rsidR="00EB6D57">
              <w:rPr>
                <w:rFonts w:ascii="Arial" w:hAnsi="Arial" w:cs="Arial"/>
                <w:b/>
                <w:noProof/>
                <w:sz w:val="20"/>
                <w:szCs w:val="20"/>
                <w:u w:val="single"/>
                <w:lang w:eastAsia="fr-FR"/>
              </w:rPr>
              <w:t>s</w:t>
            </w:r>
            <w:r w:rsidR="00EB6D57" w:rsidRPr="00010038">
              <w:rPr>
                <w:rFonts w:ascii="Arial" w:hAnsi="Arial" w:cs="Arial"/>
                <w:b/>
                <w:noProof/>
                <w:sz w:val="20"/>
                <w:szCs w:val="20"/>
                <w:u w:val="single"/>
                <w:lang w:eastAsia="fr-FR"/>
              </w:rPr>
              <w:t xml:space="preserve"> ou </w:t>
            </w:r>
            <w:r w:rsidR="00EB6D57" w:rsidRPr="006903C2">
              <w:rPr>
                <w:rFonts w:ascii="Arial" w:hAnsi="Arial" w:cs="Arial"/>
                <w:b/>
                <w:noProof/>
                <w:sz w:val="20"/>
                <w:szCs w:val="20"/>
                <w:u w:val="single"/>
                <w:lang w:eastAsia="fr-FR"/>
              </w:rPr>
              <w:t>évaluées</w:t>
            </w:r>
            <w:r w:rsidR="00EB6D57" w:rsidRPr="006903C2">
              <w:rPr>
                <w:rFonts w:ascii="Arial" w:hAnsi="Arial" w:cs="Arial"/>
                <w:b/>
                <w:noProof/>
                <w:sz w:val="20"/>
                <w:szCs w:val="20"/>
                <w:lang w:eastAsia="fr-FR"/>
              </w:rPr>
              <w:t> :</w:t>
            </w:r>
            <w:r w:rsidR="00EB6D57" w:rsidRPr="00EB6D57">
              <w:rPr>
                <w:rFonts w:ascii="Arial" w:hAnsi="Arial" w:cs="Arial"/>
                <w:noProof/>
                <w:sz w:val="20"/>
                <w:szCs w:val="20"/>
                <w:lang w:eastAsia="fr-FR"/>
              </w:rPr>
              <w:t xml:space="preserve"> </w:t>
            </w:r>
          </w:p>
          <w:p w14:paraId="512E591E" w14:textId="6A6D5A48" w:rsidR="00C50CF2" w:rsidRPr="00C50CF2" w:rsidRDefault="00C50CF2" w:rsidP="00C50CF2">
            <w:pPr>
              <w:pStyle w:val="Paragraphedeliste"/>
              <w:numPr>
                <w:ilvl w:val="0"/>
                <w:numId w:val="1"/>
              </w:numPr>
              <w:spacing w:after="0"/>
              <w:jc w:val="both"/>
              <w:rPr>
                <w:rFonts w:ascii="Arial" w:hAnsi="Arial" w:cs="Arial"/>
                <w:noProof/>
                <w:sz w:val="20"/>
                <w:szCs w:val="20"/>
                <w:lang w:eastAsia="fr-FR"/>
              </w:rPr>
            </w:pPr>
            <w:r w:rsidRPr="00C50CF2">
              <w:rPr>
                <w:rFonts w:ascii="Arial" w:hAnsi="Arial" w:cs="Arial"/>
                <w:noProof/>
                <w:sz w:val="20"/>
                <w:szCs w:val="20"/>
                <w:lang w:eastAsia="fr-FR"/>
              </w:rPr>
              <w:t>Comparer la masse d’un atome et de son noyau.</w:t>
            </w:r>
          </w:p>
          <w:p w14:paraId="62600F84" w14:textId="4CD1D8FD" w:rsidR="00EB6D57" w:rsidRDefault="000F79B0" w:rsidP="00454B3E">
            <w:pPr>
              <w:pStyle w:val="Paragraphedeliste"/>
              <w:numPr>
                <w:ilvl w:val="0"/>
                <w:numId w:val="1"/>
              </w:numPr>
              <w:spacing w:after="0"/>
              <w:jc w:val="both"/>
              <w:rPr>
                <w:rFonts w:ascii="Arial" w:hAnsi="Arial" w:cs="Arial"/>
                <w:noProof/>
                <w:sz w:val="20"/>
                <w:szCs w:val="20"/>
                <w:lang w:eastAsia="fr-FR"/>
              </w:rPr>
            </w:pPr>
            <w:r w:rsidRPr="000F79B0">
              <w:rPr>
                <w:rFonts w:ascii="Arial" w:hAnsi="Arial" w:cs="Arial"/>
                <w:noProof/>
                <w:sz w:val="20"/>
                <w:szCs w:val="20"/>
                <w:lang w:eastAsia="fr-FR"/>
              </w:rPr>
              <w:t>Établir l’écriture conventionnelle d’un noyau à partir de sa composition et inversement.</w:t>
            </w:r>
          </w:p>
          <w:p w14:paraId="1A4021E8" w14:textId="5A5ADD56" w:rsidR="00EB6D57" w:rsidRDefault="00824511" w:rsidP="00454B3E">
            <w:pPr>
              <w:pStyle w:val="Paragraphedeliste"/>
              <w:numPr>
                <w:ilvl w:val="0"/>
                <w:numId w:val="1"/>
              </w:numPr>
              <w:spacing w:after="0"/>
              <w:jc w:val="both"/>
              <w:rPr>
                <w:rFonts w:ascii="Arial" w:hAnsi="Arial" w:cs="Arial"/>
                <w:noProof/>
                <w:sz w:val="20"/>
                <w:szCs w:val="20"/>
                <w:lang w:eastAsia="fr-FR"/>
              </w:rPr>
            </w:pPr>
            <w:r w:rsidRPr="00824511">
              <w:rPr>
                <w:rFonts w:ascii="Arial" w:hAnsi="Arial" w:cs="Arial"/>
                <w:noProof/>
                <w:sz w:val="20"/>
                <w:szCs w:val="20"/>
                <w:lang w:eastAsia="fr-FR"/>
              </w:rPr>
              <w:t>Déterminer le nombre d’entités</w:t>
            </w:r>
            <w:r>
              <w:rPr>
                <w:rFonts w:ascii="Arial" w:hAnsi="Arial" w:cs="Arial"/>
                <w:noProof/>
                <w:sz w:val="20"/>
                <w:szCs w:val="20"/>
                <w:lang w:eastAsia="fr-FR"/>
              </w:rPr>
              <w:t xml:space="preserve"> </w:t>
            </w:r>
            <w:r w:rsidRPr="00824511">
              <w:rPr>
                <w:rFonts w:ascii="Arial" w:hAnsi="Arial" w:cs="Arial"/>
                <w:noProof/>
                <w:sz w:val="20"/>
                <w:szCs w:val="20"/>
                <w:lang w:eastAsia="fr-FR"/>
              </w:rPr>
              <w:t>d’une espèce dans une masse d’échantillon</w:t>
            </w:r>
            <w:r>
              <w:rPr>
                <w:rFonts w:ascii="Arial" w:hAnsi="Arial" w:cs="Arial"/>
                <w:noProof/>
                <w:sz w:val="20"/>
                <w:szCs w:val="20"/>
                <w:lang w:eastAsia="fr-FR"/>
              </w:rPr>
              <w:t>.</w:t>
            </w:r>
          </w:p>
          <w:p w14:paraId="1FAE2710" w14:textId="77A5D3B5" w:rsidR="00824511" w:rsidRPr="00824511" w:rsidRDefault="00824511" w:rsidP="00824511">
            <w:pPr>
              <w:pStyle w:val="Paragraphedeliste"/>
              <w:numPr>
                <w:ilvl w:val="0"/>
                <w:numId w:val="1"/>
              </w:numPr>
              <w:spacing w:after="0"/>
              <w:jc w:val="both"/>
              <w:rPr>
                <w:rFonts w:ascii="Arial" w:hAnsi="Arial" w:cs="Arial"/>
                <w:noProof/>
                <w:sz w:val="20"/>
                <w:szCs w:val="20"/>
                <w:lang w:eastAsia="fr-FR"/>
              </w:rPr>
            </w:pPr>
            <w:r w:rsidRPr="00C50CF2">
              <w:rPr>
                <w:rFonts w:ascii="Arial" w:hAnsi="Arial" w:cs="Arial"/>
                <w:noProof/>
                <w:sz w:val="20"/>
                <w:szCs w:val="20"/>
                <w:lang w:eastAsia="fr-FR"/>
              </w:rPr>
              <w:t>Capacités mathématiques : effectuer le quotient de deux grandeurs pour les comparer. Utiliser les opérations sur les puissances de 10. Exprimer les valeurs des grandeurs en écriture scientifique.</w:t>
            </w:r>
          </w:p>
          <w:p w14:paraId="29618ACA" w14:textId="77777777" w:rsidR="00EB6D57" w:rsidRPr="00144841" w:rsidRDefault="00EB6D57" w:rsidP="00824511">
            <w:pPr>
              <w:pStyle w:val="Paragraphedeliste"/>
              <w:spacing w:after="0"/>
              <w:jc w:val="both"/>
              <w:rPr>
                <w:rFonts w:ascii="Arial" w:hAnsi="Arial" w:cs="Arial"/>
                <w:noProof/>
                <w:sz w:val="20"/>
                <w:szCs w:val="20"/>
                <w:lang w:eastAsia="fr-FR"/>
              </w:rPr>
            </w:pPr>
          </w:p>
        </w:tc>
      </w:tr>
      <w:tr w:rsidR="00EB6D57" w:rsidRPr="00010038" w14:paraId="01A05B1B" w14:textId="77777777" w:rsidTr="00531D10">
        <w:tc>
          <w:tcPr>
            <w:tcW w:w="9212" w:type="dxa"/>
          </w:tcPr>
          <w:p w14:paraId="52280F0C" w14:textId="2B85FC4E"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 xml:space="preserve">Nature de </w:t>
            </w:r>
            <w:r w:rsidRPr="006903C2">
              <w:rPr>
                <w:rFonts w:ascii="Arial" w:hAnsi="Arial" w:cs="Arial"/>
                <w:b/>
                <w:noProof/>
                <w:sz w:val="20"/>
                <w:szCs w:val="20"/>
                <w:u w:val="single"/>
                <w:lang w:eastAsia="fr-FR"/>
              </w:rPr>
              <w:t>l’activité</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r w:rsidR="001939E8">
              <w:rPr>
                <w:rFonts w:ascii="Arial" w:hAnsi="Arial" w:cs="Arial"/>
                <w:noProof/>
                <w:sz w:val="20"/>
                <w:szCs w:val="20"/>
                <w:lang w:eastAsia="fr-FR"/>
              </w:rPr>
              <w:t>Exercices d’entraînement</w:t>
            </w:r>
          </w:p>
          <w:p w14:paraId="65D62F00" w14:textId="77777777" w:rsidR="00EB6D57" w:rsidRDefault="00EB6D57" w:rsidP="00454B3E">
            <w:pPr>
              <w:spacing w:after="0"/>
              <w:jc w:val="both"/>
              <w:rPr>
                <w:rFonts w:ascii="Arial" w:hAnsi="Arial" w:cs="Arial"/>
                <w:noProof/>
                <w:sz w:val="20"/>
                <w:szCs w:val="20"/>
                <w:lang w:eastAsia="fr-FR"/>
              </w:rPr>
            </w:pPr>
          </w:p>
          <w:p w14:paraId="64D60590"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38050755" w14:textId="77777777" w:rsidTr="00531D10">
        <w:tc>
          <w:tcPr>
            <w:tcW w:w="9212" w:type="dxa"/>
          </w:tcPr>
          <w:p w14:paraId="78F736B6" w14:textId="77BC53B6" w:rsidR="00EB6D57" w:rsidRPr="00010038" w:rsidRDefault="00EB6D57" w:rsidP="00454B3E">
            <w:pPr>
              <w:spacing w:after="0"/>
              <w:jc w:val="both"/>
              <w:rPr>
                <w:rFonts w:ascii="Arial" w:hAnsi="Arial" w:cs="Arial"/>
                <w:noProof/>
                <w:sz w:val="20"/>
                <w:szCs w:val="20"/>
                <w:lang w:eastAsia="fr-FR"/>
              </w:rPr>
            </w:pPr>
            <w:r w:rsidRPr="006903C2">
              <w:rPr>
                <w:rFonts w:ascii="Arial" w:hAnsi="Arial" w:cs="Arial"/>
                <w:b/>
                <w:noProof/>
                <w:sz w:val="20"/>
                <w:szCs w:val="20"/>
                <w:u w:val="single"/>
                <w:lang w:eastAsia="fr-FR"/>
              </w:rPr>
              <w:t>Résumé</w:t>
            </w:r>
            <w:r w:rsidRPr="006903C2">
              <w:rPr>
                <w:rFonts w:ascii="Arial" w:hAnsi="Arial" w:cs="Arial"/>
                <w:b/>
                <w:noProof/>
                <w:sz w:val="20"/>
                <w:szCs w:val="20"/>
                <w:lang w:eastAsia="fr-FR"/>
              </w:rPr>
              <w:t xml:space="preserve"> :</w:t>
            </w:r>
            <w:r w:rsidRPr="00EB6D57">
              <w:rPr>
                <w:rFonts w:ascii="Arial" w:hAnsi="Arial" w:cs="Arial"/>
                <w:noProof/>
                <w:sz w:val="20"/>
                <w:szCs w:val="20"/>
                <w:lang w:eastAsia="fr-FR"/>
              </w:rPr>
              <w:t xml:space="preserve"> </w:t>
            </w:r>
            <w:r w:rsidR="001939E8">
              <w:rPr>
                <w:rFonts w:ascii="Arial" w:hAnsi="Arial" w:cs="Arial"/>
                <w:noProof/>
                <w:sz w:val="20"/>
                <w:szCs w:val="20"/>
                <w:lang w:eastAsia="fr-FR"/>
              </w:rPr>
              <w:t>Cette série d’exercices permet de mener l’élève au calcul d’un nombre d’entités composant un échantillon de masse donnée.</w:t>
            </w:r>
            <w:r w:rsidR="001C5BBC">
              <w:rPr>
                <w:rFonts w:ascii="Arial" w:hAnsi="Arial" w:cs="Arial"/>
                <w:noProof/>
                <w:sz w:val="20"/>
                <w:szCs w:val="20"/>
                <w:lang w:eastAsia="fr-FR"/>
              </w:rPr>
              <w:t xml:space="preserve"> </w:t>
            </w:r>
            <w:r w:rsidR="003C28B0">
              <w:rPr>
                <w:rFonts w:ascii="Arial" w:hAnsi="Arial" w:cs="Arial"/>
                <w:noProof/>
                <w:sz w:val="20"/>
                <w:szCs w:val="20"/>
                <w:lang w:eastAsia="fr-FR"/>
              </w:rPr>
              <w:t xml:space="preserve">Il permet </w:t>
            </w:r>
            <w:r w:rsidR="00050C3F">
              <w:rPr>
                <w:rFonts w:ascii="Arial" w:hAnsi="Arial" w:cs="Arial"/>
                <w:noProof/>
                <w:sz w:val="20"/>
                <w:szCs w:val="20"/>
                <w:lang w:eastAsia="fr-FR"/>
              </w:rPr>
              <w:t xml:space="preserve">également </w:t>
            </w:r>
            <w:r w:rsidR="003C28B0">
              <w:rPr>
                <w:rFonts w:ascii="Arial" w:hAnsi="Arial" w:cs="Arial"/>
                <w:noProof/>
                <w:sz w:val="20"/>
                <w:szCs w:val="20"/>
                <w:lang w:eastAsia="fr-FR"/>
              </w:rPr>
              <w:t>de travailler</w:t>
            </w:r>
            <w:r w:rsidR="001A1326">
              <w:rPr>
                <w:rFonts w:ascii="Arial" w:hAnsi="Arial" w:cs="Arial"/>
                <w:noProof/>
                <w:sz w:val="20"/>
                <w:szCs w:val="20"/>
                <w:lang w:eastAsia="fr-FR"/>
              </w:rPr>
              <w:t xml:space="preserve"> des capacités très fréquemment </w:t>
            </w:r>
            <w:r w:rsidR="00E16037">
              <w:rPr>
                <w:rFonts w:ascii="Arial" w:hAnsi="Arial" w:cs="Arial"/>
                <w:noProof/>
                <w:sz w:val="20"/>
                <w:szCs w:val="20"/>
                <w:lang w:eastAsia="fr-FR"/>
              </w:rPr>
              <w:t xml:space="preserve">utilisées </w:t>
            </w:r>
            <w:r w:rsidR="001A1326">
              <w:rPr>
                <w:rFonts w:ascii="Arial" w:hAnsi="Arial" w:cs="Arial"/>
                <w:noProof/>
                <w:sz w:val="20"/>
                <w:szCs w:val="20"/>
                <w:lang w:eastAsia="fr-FR"/>
              </w:rPr>
              <w:t>en physique-chimie :</w:t>
            </w:r>
            <w:r w:rsidR="003C28B0">
              <w:rPr>
                <w:rFonts w:ascii="Arial" w:hAnsi="Arial" w:cs="Arial"/>
                <w:noProof/>
                <w:sz w:val="20"/>
                <w:szCs w:val="20"/>
                <w:lang w:eastAsia="fr-FR"/>
              </w:rPr>
              <w:t xml:space="preserve"> </w:t>
            </w:r>
            <w:r w:rsidR="001A1326">
              <w:rPr>
                <w:rFonts w:ascii="Arial" w:hAnsi="Arial" w:cs="Arial"/>
                <w:noProof/>
                <w:sz w:val="20"/>
                <w:szCs w:val="20"/>
                <w:lang w:eastAsia="fr-FR"/>
              </w:rPr>
              <w:t>exprimer un nombre en notation scienti</w:t>
            </w:r>
            <w:r w:rsidR="00801166">
              <w:rPr>
                <w:rFonts w:ascii="Arial" w:hAnsi="Arial" w:cs="Arial"/>
                <w:noProof/>
                <w:sz w:val="20"/>
                <w:szCs w:val="20"/>
                <w:lang w:eastAsia="fr-FR"/>
              </w:rPr>
              <w:t>fi</w:t>
            </w:r>
            <w:r w:rsidR="001A1326">
              <w:rPr>
                <w:rFonts w:ascii="Arial" w:hAnsi="Arial" w:cs="Arial"/>
                <w:noProof/>
                <w:sz w:val="20"/>
                <w:szCs w:val="20"/>
                <w:lang w:eastAsia="fr-FR"/>
              </w:rPr>
              <w:t>que, utiliser les opérations sur les</w:t>
            </w:r>
            <w:r w:rsidR="00050C3F">
              <w:rPr>
                <w:rFonts w:ascii="Arial" w:hAnsi="Arial" w:cs="Arial"/>
                <w:noProof/>
                <w:sz w:val="20"/>
                <w:szCs w:val="20"/>
                <w:lang w:eastAsia="fr-FR"/>
              </w:rPr>
              <w:t xml:space="preserve"> </w:t>
            </w:r>
            <w:r w:rsidR="00810813">
              <w:rPr>
                <w:rFonts w:ascii="Arial" w:hAnsi="Arial" w:cs="Arial"/>
                <w:noProof/>
                <w:sz w:val="20"/>
                <w:szCs w:val="20"/>
                <w:lang w:eastAsia="fr-FR"/>
              </w:rPr>
              <w:t xml:space="preserve">puissances de </w:t>
            </w:r>
            <w:r w:rsidR="001A1326">
              <w:rPr>
                <w:rFonts w:ascii="Arial" w:hAnsi="Arial" w:cs="Arial"/>
                <w:noProof/>
                <w:sz w:val="20"/>
                <w:szCs w:val="20"/>
                <w:lang w:eastAsia="fr-FR"/>
              </w:rPr>
              <w:t>10</w:t>
            </w:r>
            <w:r w:rsidR="00810813">
              <w:rPr>
                <w:rFonts w:ascii="Arial" w:hAnsi="Arial" w:cs="Arial"/>
                <w:noProof/>
                <w:sz w:val="20"/>
                <w:szCs w:val="20"/>
                <w:lang w:eastAsia="fr-FR"/>
              </w:rPr>
              <w:t xml:space="preserve">, </w:t>
            </w:r>
            <w:r w:rsidR="001A1326">
              <w:rPr>
                <w:rFonts w:ascii="Arial" w:hAnsi="Arial" w:cs="Arial"/>
                <w:noProof/>
                <w:sz w:val="20"/>
                <w:szCs w:val="20"/>
                <w:lang w:eastAsia="fr-FR"/>
              </w:rPr>
              <w:t>réaliser une conversion d’unité</w:t>
            </w:r>
            <w:r w:rsidR="00810813">
              <w:rPr>
                <w:rFonts w:ascii="Arial" w:hAnsi="Arial" w:cs="Arial"/>
                <w:noProof/>
                <w:sz w:val="20"/>
                <w:szCs w:val="20"/>
                <w:lang w:eastAsia="fr-FR"/>
              </w:rPr>
              <w:t xml:space="preserve">, </w:t>
            </w:r>
            <w:r w:rsidR="001A1326">
              <w:rPr>
                <w:rFonts w:ascii="Arial" w:hAnsi="Arial" w:cs="Arial"/>
                <w:noProof/>
                <w:sz w:val="20"/>
                <w:szCs w:val="20"/>
                <w:lang w:eastAsia="fr-FR"/>
              </w:rPr>
              <w:t>ut</w:t>
            </w:r>
            <w:r w:rsidR="00801166">
              <w:rPr>
                <w:rFonts w:ascii="Arial" w:hAnsi="Arial" w:cs="Arial"/>
                <w:noProof/>
                <w:sz w:val="20"/>
                <w:szCs w:val="20"/>
                <w:lang w:eastAsia="fr-FR"/>
              </w:rPr>
              <w:t>i</w:t>
            </w:r>
            <w:r w:rsidR="001A1326">
              <w:rPr>
                <w:rFonts w:ascii="Arial" w:hAnsi="Arial" w:cs="Arial"/>
                <w:noProof/>
                <w:sz w:val="20"/>
                <w:szCs w:val="20"/>
                <w:lang w:eastAsia="fr-FR"/>
              </w:rPr>
              <w:t>liser une grandeur</w:t>
            </w:r>
            <w:r w:rsidR="006A251A">
              <w:rPr>
                <w:rFonts w:ascii="Arial" w:hAnsi="Arial" w:cs="Arial"/>
                <w:noProof/>
                <w:sz w:val="20"/>
                <w:szCs w:val="20"/>
                <w:lang w:eastAsia="fr-FR"/>
              </w:rPr>
              <w:t xml:space="preserve"> </w:t>
            </w:r>
            <w:r w:rsidR="00810813">
              <w:rPr>
                <w:rFonts w:ascii="Arial" w:hAnsi="Arial" w:cs="Arial"/>
                <w:noProof/>
                <w:sz w:val="20"/>
                <w:szCs w:val="20"/>
                <w:lang w:eastAsia="fr-FR"/>
              </w:rPr>
              <w:t>quotie</w:t>
            </w:r>
            <w:r w:rsidR="006A251A">
              <w:rPr>
                <w:rFonts w:ascii="Arial" w:hAnsi="Arial" w:cs="Arial"/>
                <w:noProof/>
                <w:sz w:val="20"/>
                <w:szCs w:val="20"/>
                <w:lang w:eastAsia="fr-FR"/>
              </w:rPr>
              <w:t>n</w:t>
            </w:r>
            <w:r w:rsidR="001A1326">
              <w:rPr>
                <w:rFonts w:ascii="Arial" w:hAnsi="Arial" w:cs="Arial"/>
                <w:noProof/>
                <w:sz w:val="20"/>
                <w:szCs w:val="20"/>
                <w:lang w:eastAsia="fr-FR"/>
              </w:rPr>
              <w:t>t pour déterminer le numérateur ou le dénominateur.</w:t>
            </w:r>
          </w:p>
          <w:p w14:paraId="3EFAD688"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1FF737F4" w14:textId="77777777" w:rsidTr="00531D10">
        <w:tc>
          <w:tcPr>
            <w:tcW w:w="9212" w:type="dxa"/>
          </w:tcPr>
          <w:p w14:paraId="33F71F3F" w14:textId="7FD681CA"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r w:rsidR="00345A0D">
              <w:rPr>
                <w:rFonts w:ascii="Arial" w:hAnsi="Arial" w:cs="Arial"/>
                <w:noProof/>
                <w:sz w:val="20"/>
                <w:szCs w:val="20"/>
                <w:lang w:eastAsia="fr-FR"/>
              </w:rPr>
              <w:t xml:space="preserve">atome, </w:t>
            </w:r>
            <w:r w:rsidR="00EB6F06">
              <w:rPr>
                <w:rFonts w:ascii="Arial" w:hAnsi="Arial" w:cs="Arial"/>
                <w:noProof/>
                <w:sz w:val="20"/>
                <w:szCs w:val="20"/>
                <w:lang w:eastAsia="fr-FR"/>
              </w:rPr>
              <w:t>nombre d’entité</w:t>
            </w:r>
            <w:r w:rsidR="00755AAA">
              <w:rPr>
                <w:rFonts w:ascii="Arial" w:hAnsi="Arial" w:cs="Arial"/>
                <w:noProof/>
                <w:sz w:val="20"/>
                <w:szCs w:val="20"/>
                <w:lang w:eastAsia="fr-FR"/>
              </w:rPr>
              <w:t>s</w:t>
            </w:r>
            <w:r w:rsidR="00EB6F06">
              <w:rPr>
                <w:rFonts w:ascii="Arial" w:hAnsi="Arial" w:cs="Arial"/>
                <w:noProof/>
                <w:sz w:val="20"/>
                <w:szCs w:val="20"/>
                <w:lang w:eastAsia="fr-FR"/>
              </w:rPr>
              <w:t xml:space="preserve">, </w:t>
            </w:r>
            <w:r w:rsidR="008432B1">
              <w:rPr>
                <w:rFonts w:ascii="Arial" w:hAnsi="Arial" w:cs="Arial"/>
                <w:noProof/>
                <w:sz w:val="20"/>
                <w:szCs w:val="20"/>
                <w:lang w:eastAsia="fr-FR"/>
              </w:rPr>
              <w:t>masse d’un atome, masse d’un noyau, comparer</w:t>
            </w:r>
            <w:r w:rsidR="00345A0D">
              <w:rPr>
                <w:rFonts w:ascii="Arial" w:hAnsi="Arial" w:cs="Arial"/>
                <w:noProof/>
                <w:sz w:val="20"/>
                <w:szCs w:val="20"/>
                <w:lang w:eastAsia="fr-FR"/>
              </w:rPr>
              <w:t>, nombre d’entité</w:t>
            </w:r>
            <w:r w:rsidR="00C7667A">
              <w:rPr>
                <w:rFonts w:ascii="Arial" w:hAnsi="Arial" w:cs="Arial"/>
                <w:noProof/>
                <w:sz w:val="20"/>
                <w:szCs w:val="20"/>
                <w:lang w:eastAsia="fr-FR"/>
              </w:rPr>
              <w:t>, puissance de dix, conversions.</w:t>
            </w:r>
          </w:p>
          <w:p w14:paraId="2A7685C9" w14:textId="77777777" w:rsidR="00EB6D57" w:rsidRPr="00010038" w:rsidRDefault="00EB6D57" w:rsidP="00454B3E">
            <w:pPr>
              <w:spacing w:after="0"/>
              <w:jc w:val="both"/>
              <w:rPr>
                <w:rFonts w:ascii="Arial" w:hAnsi="Arial" w:cs="Arial"/>
                <w:noProof/>
                <w:sz w:val="20"/>
                <w:szCs w:val="20"/>
                <w:lang w:eastAsia="fr-FR"/>
              </w:rPr>
            </w:pPr>
          </w:p>
        </w:tc>
      </w:tr>
      <w:tr w:rsidR="00B71F40" w:rsidRPr="00010038" w14:paraId="43CAAC70" w14:textId="77777777" w:rsidTr="00531D10">
        <w:tc>
          <w:tcPr>
            <w:tcW w:w="9212" w:type="dxa"/>
          </w:tcPr>
          <w:p w14:paraId="6A2A4D80" w14:textId="77777777" w:rsidR="00B71F40" w:rsidRPr="00010038" w:rsidRDefault="00B71F40"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14:paraId="73EC1ABD" w14:textId="77777777" w:rsidR="00B71F40" w:rsidRPr="00010038" w:rsidRDefault="00B71F40" w:rsidP="00454B3E">
            <w:pPr>
              <w:spacing w:after="0"/>
              <w:jc w:val="both"/>
              <w:rPr>
                <w:rFonts w:ascii="Arial" w:hAnsi="Arial" w:cs="Arial"/>
                <w:b/>
                <w:noProof/>
                <w:sz w:val="20"/>
                <w:szCs w:val="20"/>
                <w:u w:val="single"/>
                <w:lang w:eastAsia="fr-FR"/>
              </w:rPr>
            </w:pPr>
          </w:p>
        </w:tc>
      </w:tr>
    </w:tbl>
    <w:p w14:paraId="51460E31" w14:textId="77777777" w:rsidR="00AC7B3F" w:rsidRDefault="00AC7B3F">
      <w:pPr>
        <w:rPr>
          <w:rFonts w:ascii="Arial" w:hAnsi="Arial" w:cs="Arial"/>
          <w:sz w:val="20"/>
          <w:szCs w:val="20"/>
        </w:rPr>
      </w:pPr>
    </w:p>
    <w:p w14:paraId="02D5A9FB" w14:textId="77777777" w:rsidR="00DA3A54" w:rsidRDefault="00DA3A54">
      <w:pPr>
        <w:rPr>
          <w:rFonts w:ascii="Arial" w:hAnsi="Arial" w:cs="Arial"/>
          <w:sz w:val="20"/>
          <w:szCs w:val="20"/>
        </w:rPr>
      </w:pPr>
      <w:r>
        <w:rPr>
          <w:rFonts w:ascii="Arial" w:hAnsi="Arial" w:cs="Arial"/>
          <w:sz w:val="20"/>
          <w:szCs w:val="20"/>
        </w:rPr>
        <w:br w:type="page"/>
      </w:r>
    </w:p>
    <w:p w14:paraId="1343025B" w14:textId="77777777" w:rsidR="00EB6D57" w:rsidRDefault="00E613A1" w:rsidP="00EB6D57">
      <w:pPr>
        <w:pStyle w:val="En-ttediscipline"/>
      </w:pPr>
      <w:r>
        <w:lastRenderedPageBreak/>
        <w:t>Physique-c</w:t>
      </w:r>
      <w:r w:rsidR="00EB6D57">
        <w:t>himie</w:t>
      </w:r>
    </w:p>
    <w:p w14:paraId="0CBE14BC" w14:textId="2DF384D5" w:rsidR="00EB6D57" w:rsidRDefault="00EB6D57" w:rsidP="00EB6D57">
      <w:pPr>
        <w:pStyle w:val="En-tteprogramme"/>
      </w:pPr>
      <w:r>
        <w:t xml:space="preserve">Programme de la classe de </w:t>
      </w:r>
      <w:r w:rsidR="003749DC">
        <w:t>Second</w:t>
      </w:r>
      <w:r w:rsidR="005E798C">
        <w:t>e</w:t>
      </w:r>
    </w:p>
    <w:p w14:paraId="7D4AACB4" w14:textId="488376DD" w:rsidR="00600605" w:rsidRDefault="003749DC" w:rsidP="00600605">
      <w:pPr>
        <w:pStyle w:val="Titre1"/>
      </w:pPr>
      <w:r>
        <w:t>L</w:t>
      </w:r>
      <w:r w:rsidR="00600605" w:rsidRPr="005768A4">
        <w:t>’atome - exercices</w:t>
      </w:r>
    </w:p>
    <w:p w14:paraId="34D063B0" w14:textId="77777777" w:rsidR="00600605" w:rsidRDefault="00600605" w:rsidP="00600605"/>
    <w:p w14:paraId="398D18CD" w14:textId="77777777" w:rsidR="00600605" w:rsidRPr="005A6AE0" w:rsidRDefault="00600605" w:rsidP="00600605">
      <w:pPr>
        <w:rPr>
          <w:i/>
          <w:u w:val="single"/>
        </w:rPr>
      </w:pPr>
      <w:r w:rsidRPr="005A6AE0">
        <w:rPr>
          <w:i/>
          <w:u w:val="single"/>
        </w:rPr>
        <w:t>Données pour l’ensemble des exercices :</w:t>
      </w:r>
    </w:p>
    <w:p w14:paraId="74FD3D59" w14:textId="77777777" w:rsidR="00600605" w:rsidRDefault="00600605" w:rsidP="00600605">
      <w:pPr>
        <w:pStyle w:val="Paragraphedeliste"/>
        <w:numPr>
          <w:ilvl w:val="0"/>
          <w:numId w:val="4"/>
        </w:numPr>
        <w:spacing w:before="120" w:after="120" w:line="240" w:lineRule="auto"/>
        <w:contextualSpacing w:val="0"/>
        <w:rPr>
          <w:rFonts w:cs="Tahoma"/>
        </w:rPr>
      </w:pPr>
      <w:r w:rsidRPr="005A6AE0">
        <w:rPr>
          <w:rFonts w:cs="Tahoma"/>
        </w:rPr>
        <w:t>Masse d’un nucléon </w:t>
      </w:r>
      <w:r>
        <w:rPr>
          <w:rFonts w:cs="Tahoma"/>
        </w:rPr>
        <w:t xml:space="preserve">(proton ou neutron) </w:t>
      </w:r>
      <w:r w:rsidRPr="005A6AE0">
        <w:rPr>
          <w:rFonts w:cs="Tahoma"/>
        </w:rPr>
        <w:t>: m</w:t>
      </w:r>
      <w:r w:rsidRPr="005A6AE0">
        <w:rPr>
          <w:rFonts w:cs="Tahoma"/>
          <w:vertAlign w:val="subscript"/>
        </w:rPr>
        <w:t>n</w:t>
      </w:r>
      <w:r w:rsidRPr="005A6AE0">
        <w:rPr>
          <w:rFonts w:cs="Tahoma"/>
        </w:rPr>
        <w:t xml:space="preserve"> = 1,7.10</w:t>
      </w:r>
      <w:r w:rsidRPr="005A6AE0">
        <w:rPr>
          <w:rFonts w:cs="Tahoma"/>
          <w:vertAlign w:val="superscript"/>
        </w:rPr>
        <w:t>-27</w:t>
      </w:r>
      <w:r w:rsidRPr="005A6AE0">
        <w:rPr>
          <w:rFonts w:cs="Tahoma"/>
        </w:rPr>
        <w:t xml:space="preserve"> kg</w:t>
      </w:r>
    </w:p>
    <w:p w14:paraId="3227671C" w14:textId="77777777" w:rsidR="00600605" w:rsidRPr="005A6AE0" w:rsidRDefault="00600605" w:rsidP="00600605">
      <w:pPr>
        <w:pStyle w:val="Paragraphedeliste"/>
        <w:numPr>
          <w:ilvl w:val="0"/>
          <w:numId w:val="4"/>
        </w:numPr>
        <w:spacing w:before="120" w:after="120" w:line="240" w:lineRule="auto"/>
        <w:contextualSpacing w:val="0"/>
        <w:rPr>
          <w:rFonts w:cs="Tahoma"/>
        </w:rPr>
      </w:pPr>
      <w:r>
        <w:rPr>
          <w:rFonts w:cs="Tahoma"/>
        </w:rPr>
        <w:t>Masse d’un électron : m</w:t>
      </w:r>
      <w:r w:rsidRPr="005A6AE0">
        <w:rPr>
          <w:rFonts w:cs="Tahoma"/>
          <w:vertAlign w:val="subscript"/>
        </w:rPr>
        <w:t>e</w:t>
      </w:r>
      <w:r>
        <w:rPr>
          <w:rFonts w:cs="Tahoma"/>
        </w:rPr>
        <w:t xml:space="preserve"> = 9,1.10</w:t>
      </w:r>
      <w:r>
        <w:rPr>
          <w:rFonts w:cs="Tahoma"/>
          <w:vertAlign w:val="superscript"/>
        </w:rPr>
        <w:t>-31</w:t>
      </w:r>
      <w:r>
        <w:rPr>
          <w:rFonts w:cs="Tahoma"/>
        </w:rPr>
        <w:t xml:space="preserve"> kg</w:t>
      </w:r>
    </w:p>
    <w:p w14:paraId="2CAB66AE" w14:textId="3E695400" w:rsidR="00600605" w:rsidRPr="005A6AE0" w:rsidRDefault="00600605" w:rsidP="00600605">
      <w:pPr>
        <w:pStyle w:val="Paragraphedeliste"/>
        <w:numPr>
          <w:ilvl w:val="0"/>
          <w:numId w:val="4"/>
        </w:numPr>
        <w:spacing w:before="120" w:after="120" w:line="240" w:lineRule="auto"/>
        <w:contextualSpacing w:val="0"/>
      </w:pPr>
      <w:r w:rsidRPr="005A6AE0">
        <w:t xml:space="preserve">Masse volumique de l’or solide : </w:t>
      </w:r>
      <w:r w:rsidRPr="005A6AE0">
        <w:rPr>
          <w:rFonts w:cs="Tahoma"/>
        </w:rPr>
        <w:t>ρ</w:t>
      </w:r>
      <w:r w:rsidRPr="005A6AE0">
        <w:rPr>
          <w:vertAlign w:val="subscript"/>
        </w:rPr>
        <w:t>s</w:t>
      </w:r>
      <w:r w:rsidRPr="005A6AE0">
        <w:t xml:space="preserve"> = 21 kg</w:t>
      </w:r>
      <w:r w:rsidR="004A37DC">
        <w:t>.</w:t>
      </w:r>
      <w:r w:rsidRPr="005A6AE0">
        <w:t>L</w:t>
      </w:r>
      <w:r w:rsidR="004A37DC">
        <w:rPr>
          <w:vertAlign w:val="superscript"/>
        </w:rPr>
        <w:t>-1</w:t>
      </w:r>
    </w:p>
    <w:p w14:paraId="468EDBF4" w14:textId="2DCF6E0E" w:rsidR="00600605" w:rsidRPr="005A6AE0" w:rsidRDefault="00600605" w:rsidP="00600605">
      <w:pPr>
        <w:pStyle w:val="Paragraphedeliste"/>
        <w:numPr>
          <w:ilvl w:val="0"/>
          <w:numId w:val="4"/>
        </w:numPr>
        <w:spacing w:before="120" w:after="120" w:line="240" w:lineRule="auto"/>
        <w:contextualSpacing w:val="0"/>
      </w:pPr>
      <w:r w:rsidRPr="005A6AE0">
        <w:t xml:space="preserve">Masse volumique de l’or liquide : </w:t>
      </w:r>
      <w:r w:rsidRPr="005A6AE0">
        <w:rPr>
          <w:rFonts w:cs="Tahoma"/>
        </w:rPr>
        <w:t>ρ</w:t>
      </w:r>
      <w:r w:rsidRPr="005A6AE0">
        <w:rPr>
          <w:vertAlign w:val="subscript"/>
        </w:rPr>
        <w:t>l</w:t>
      </w:r>
      <w:r w:rsidRPr="005A6AE0">
        <w:t xml:space="preserve"> = 17,3 kg</w:t>
      </w:r>
      <w:r w:rsidR="004A37DC">
        <w:t>.</w:t>
      </w:r>
      <w:r w:rsidR="004A37DC" w:rsidRPr="005A6AE0">
        <w:t>L</w:t>
      </w:r>
      <w:r w:rsidR="004A37DC">
        <w:rPr>
          <w:vertAlign w:val="superscript"/>
        </w:rPr>
        <w:t>-1</w:t>
      </w:r>
    </w:p>
    <w:p w14:paraId="71990910" w14:textId="660A1A0E" w:rsidR="00600605" w:rsidRPr="005A6AE0" w:rsidRDefault="00600605" w:rsidP="00600605">
      <w:pPr>
        <w:pStyle w:val="Paragraphedeliste"/>
        <w:numPr>
          <w:ilvl w:val="0"/>
          <w:numId w:val="4"/>
        </w:numPr>
        <w:spacing w:before="120" w:after="120" w:line="240" w:lineRule="auto"/>
        <w:contextualSpacing w:val="0"/>
      </w:pPr>
      <w:r w:rsidRPr="005A6AE0">
        <w:t xml:space="preserve">Masse volumique de l’or gazeux : </w:t>
      </w:r>
      <w:r w:rsidRPr="005A6AE0">
        <w:rPr>
          <w:rFonts w:cs="Tahoma"/>
        </w:rPr>
        <w:t>ρ</w:t>
      </w:r>
      <w:r>
        <w:rPr>
          <w:vertAlign w:val="subscript"/>
        </w:rPr>
        <w:t>g</w:t>
      </w:r>
      <w:r w:rsidRPr="005A6AE0">
        <w:t xml:space="preserve"> = 8,2.10</w:t>
      </w:r>
      <w:r w:rsidRPr="005A6AE0">
        <w:rPr>
          <w:vertAlign w:val="superscript"/>
        </w:rPr>
        <w:t>-3</w:t>
      </w:r>
      <w:r w:rsidRPr="005A6AE0">
        <w:t xml:space="preserve"> kg</w:t>
      </w:r>
      <w:r w:rsidR="004A37DC">
        <w:t>.</w:t>
      </w:r>
      <w:r w:rsidR="004A37DC" w:rsidRPr="005A6AE0">
        <w:t>L</w:t>
      </w:r>
      <w:r w:rsidR="004A37DC">
        <w:rPr>
          <w:vertAlign w:val="superscript"/>
        </w:rPr>
        <w:t>-1</w:t>
      </w:r>
    </w:p>
    <w:p w14:paraId="1A1B46DC" w14:textId="77777777" w:rsidR="00600605" w:rsidRPr="003B364A" w:rsidRDefault="00600605" w:rsidP="00600605">
      <w:pPr>
        <w:rPr>
          <w:b/>
          <w:i/>
        </w:rPr>
      </w:pPr>
      <w:r w:rsidRPr="003B364A">
        <w:rPr>
          <w:b/>
          <w:i/>
        </w:rPr>
        <w:t>Exercice</w:t>
      </w:r>
      <w:r>
        <w:rPr>
          <w:b/>
          <w:i/>
        </w:rPr>
        <w:t xml:space="preserve"> 1</w:t>
      </w:r>
      <w:r w:rsidRPr="003B364A">
        <w:rPr>
          <w:b/>
          <w:i/>
        </w:rPr>
        <w:t> : compter les atomes</w:t>
      </w:r>
    </w:p>
    <w:p w14:paraId="237A1CEC" w14:textId="77777777" w:rsidR="00600605" w:rsidRPr="00A06CDC" w:rsidRDefault="00600605" w:rsidP="00600605">
      <w:pPr>
        <w:pStyle w:val="Paragraphedeliste"/>
        <w:numPr>
          <w:ilvl w:val="0"/>
          <w:numId w:val="9"/>
        </w:numPr>
        <w:spacing w:before="120" w:after="120" w:line="240" w:lineRule="auto"/>
        <w:ind w:left="714" w:hanging="357"/>
        <w:contextualSpacing w:val="0"/>
        <w:rPr>
          <w:rStyle w:val="Accentuationlgre"/>
        </w:rPr>
      </w:pPr>
      <w:r w:rsidRPr="00A06CDC">
        <w:rPr>
          <w:rStyle w:val="Accentuationlgre"/>
        </w:rPr>
        <w:t>Ecrire 10</w:t>
      </w:r>
      <w:r w:rsidRPr="00A06CDC">
        <w:rPr>
          <w:rStyle w:val="Accentuationlgre"/>
          <w:vertAlign w:val="superscript"/>
        </w:rPr>
        <w:t>-10</w:t>
      </w:r>
      <w:r w:rsidRPr="00A06CDC">
        <w:rPr>
          <w:rStyle w:val="Accentuationlgre"/>
        </w:rPr>
        <w:t xml:space="preserve"> m sans utiliser de puissance de dix. </w:t>
      </w:r>
      <w:r>
        <w:rPr>
          <w:rStyle w:val="Accentuationlgre"/>
        </w:rPr>
        <w:t>Expliquer</w:t>
      </w:r>
      <w:r w:rsidRPr="00A06CDC">
        <w:rPr>
          <w:rStyle w:val="Accentuationlgre"/>
        </w:rPr>
        <w:t xml:space="preserve"> alors </w:t>
      </w:r>
      <w:r>
        <w:rPr>
          <w:rStyle w:val="Accentuationlgre"/>
        </w:rPr>
        <w:t>la phrase :</w:t>
      </w:r>
      <w:r w:rsidRPr="00A06CDC">
        <w:rPr>
          <w:rStyle w:val="Accentuationlgre"/>
        </w:rPr>
        <w:t xml:space="preserve"> « à cette échelle, il est peu pratique d’exprimer des dimensions en mètre sans puissance de dix. »</w:t>
      </w:r>
    </w:p>
    <w:p w14:paraId="1EB449A7" w14:textId="77777777" w:rsidR="00600605" w:rsidRPr="00A06CDC" w:rsidRDefault="00600605" w:rsidP="00600605">
      <w:pPr>
        <w:pStyle w:val="Paragraphedeliste"/>
        <w:numPr>
          <w:ilvl w:val="0"/>
          <w:numId w:val="9"/>
        </w:numPr>
        <w:spacing w:before="120" w:after="120" w:line="240" w:lineRule="auto"/>
        <w:ind w:left="714" w:hanging="357"/>
        <w:contextualSpacing w:val="0"/>
        <w:rPr>
          <w:rStyle w:val="Accentuationlgre"/>
        </w:rPr>
      </w:pPr>
      <w:r w:rsidRPr="00A06CDC">
        <w:rPr>
          <w:rStyle w:val="Accentuationlgre"/>
        </w:rPr>
        <w:t>Estimer le nombre d’atomes présents le long d’une règle de 1 m. Explique</w:t>
      </w:r>
      <w:r>
        <w:rPr>
          <w:rStyle w:val="Accentuationlgre"/>
        </w:rPr>
        <w:t>r</w:t>
      </w:r>
      <w:r w:rsidRPr="00A06CDC">
        <w:rPr>
          <w:rStyle w:val="Accentuationlgre"/>
        </w:rPr>
        <w:t xml:space="preserve"> les limites de votre démarche.</w:t>
      </w:r>
    </w:p>
    <w:p w14:paraId="057A3CD3" w14:textId="77777777" w:rsidR="00600605" w:rsidRPr="00A06CDC" w:rsidRDefault="00600605" w:rsidP="00600605">
      <w:pPr>
        <w:pStyle w:val="Paragraphedeliste"/>
        <w:numPr>
          <w:ilvl w:val="0"/>
          <w:numId w:val="9"/>
        </w:numPr>
        <w:spacing w:before="120" w:after="120" w:line="240" w:lineRule="auto"/>
        <w:ind w:left="714" w:hanging="357"/>
        <w:contextualSpacing w:val="0"/>
        <w:rPr>
          <w:rStyle w:val="Accentuationlgre"/>
        </w:rPr>
      </w:pPr>
      <w:r w:rsidRPr="00A06CDC">
        <w:rPr>
          <w:rStyle w:val="Accentuationlgre"/>
        </w:rPr>
        <w:t>Estimer le nombre d’atomes présents le long d’un stylo de 10 cm.</w:t>
      </w:r>
    </w:p>
    <w:p w14:paraId="3D7C241F" w14:textId="09BDD5AC" w:rsidR="00600605" w:rsidRPr="00A06CDC" w:rsidRDefault="00600605" w:rsidP="00600605">
      <w:pPr>
        <w:pStyle w:val="Paragraphedeliste"/>
        <w:numPr>
          <w:ilvl w:val="0"/>
          <w:numId w:val="9"/>
        </w:numPr>
        <w:spacing w:before="120" w:after="120" w:line="240" w:lineRule="auto"/>
        <w:ind w:left="714" w:hanging="357"/>
        <w:contextualSpacing w:val="0"/>
        <w:rPr>
          <w:rStyle w:val="Accentuationlgre"/>
        </w:rPr>
      </w:pPr>
      <w:r w:rsidRPr="00A06CDC">
        <w:rPr>
          <w:rStyle w:val="Accentuationlgre"/>
        </w:rPr>
        <w:t>Lorsqu’un élève compte à haute voix, il est capable de dire deux nombres par seconde. En combien de temps peut-il compter jusqu’à un milliard ? Commenter et explique</w:t>
      </w:r>
      <w:r>
        <w:rPr>
          <w:rStyle w:val="Accentuationlgre"/>
        </w:rPr>
        <w:t>r</w:t>
      </w:r>
      <w:r w:rsidRPr="00A06CDC">
        <w:rPr>
          <w:rStyle w:val="Accentuationlgre"/>
        </w:rPr>
        <w:t xml:space="preserve"> les limites de votre démarche.</w:t>
      </w:r>
    </w:p>
    <w:p w14:paraId="5426A909" w14:textId="77777777" w:rsidR="00600605" w:rsidRPr="003B364A" w:rsidRDefault="00600605" w:rsidP="00600605">
      <w:pPr>
        <w:rPr>
          <w:b/>
          <w:i/>
        </w:rPr>
      </w:pPr>
      <w:r w:rsidRPr="003B364A">
        <w:rPr>
          <w:i/>
          <w:noProof/>
          <w:lang w:eastAsia="fr-FR"/>
        </w:rPr>
        <w:drawing>
          <wp:anchor distT="0" distB="0" distL="114300" distR="114300" simplePos="0" relativeHeight="251659264" behindDoc="1" locked="0" layoutInCell="1" allowOverlap="1" wp14:anchorId="5579A4F5" wp14:editId="36BA3494">
            <wp:simplePos x="0" y="0"/>
            <wp:positionH relativeFrom="margin">
              <wp:align>right</wp:align>
            </wp:positionH>
            <wp:positionV relativeFrom="paragraph">
              <wp:posOffset>6999</wp:posOffset>
            </wp:positionV>
            <wp:extent cx="1467027" cy="1264879"/>
            <wp:effectExtent l="0" t="0" r="0" b="0"/>
            <wp:wrapTight wrapText="bothSides">
              <wp:wrapPolygon edited="0">
                <wp:start x="0" y="0"/>
                <wp:lineTo x="0" y="21155"/>
                <wp:lineTo x="21319" y="21155"/>
                <wp:lineTo x="21319" y="0"/>
                <wp:lineTo x="0" y="0"/>
              </wp:wrapPolygon>
            </wp:wrapTight>
            <wp:docPr id="1" name="Image 1" descr="C:\Users\mchoquet\Downloads\gold-1013618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choquet\Downloads\gold-1013618_6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7027" cy="1264879"/>
                    </a:xfrm>
                    <a:prstGeom prst="rect">
                      <a:avLst/>
                    </a:prstGeom>
                    <a:noFill/>
                    <a:ln>
                      <a:noFill/>
                    </a:ln>
                  </pic:spPr>
                </pic:pic>
              </a:graphicData>
            </a:graphic>
          </wp:anchor>
        </w:drawing>
      </w:r>
      <w:r w:rsidRPr="003B364A">
        <w:rPr>
          <w:b/>
          <w:i/>
        </w:rPr>
        <w:t>Exercice </w:t>
      </w:r>
      <w:r>
        <w:rPr>
          <w:b/>
          <w:i/>
        </w:rPr>
        <w:t xml:space="preserve">2 </w:t>
      </w:r>
      <w:r w:rsidRPr="003B364A">
        <w:rPr>
          <w:b/>
          <w:i/>
        </w:rPr>
        <w:t xml:space="preserve">: compter les atomes </w:t>
      </w:r>
    </w:p>
    <w:p w14:paraId="41AB7C29" w14:textId="77777777" w:rsidR="00600605" w:rsidRDefault="00600605" w:rsidP="00600605">
      <w:r>
        <w:t>L’or peut être stocké sous forme de lingot de 1000 g. Un tel lingot a une grande valeur (40 000 euros) et peut servir de monnaie d’échange commercial.</w:t>
      </w:r>
    </w:p>
    <w:p w14:paraId="6F0DD5D2" w14:textId="77777777" w:rsidR="00600605" w:rsidRDefault="00600605" w:rsidP="00600605">
      <w:r>
        <w:t>Un atome d’or est composé de 79 protons, 118 neutrons et 79 électrons.</w:t>
      </w:r>
    </w:p>
    <w:p w14:paraId="00D0DF0A" w14:textId="77777777" w:rsidR="00600605" w:rsidRDefault="00600605" w:rsidP="00600605">
      <w:pPr>
        <w:pStyle w:val="Paragraphedeliste"/>
        <w:numPr>
          <w:ilvl w:val="0"/>
          <w:numId w:val="10"/>
        </w:numPr>
        <w:spacing w:before="120" w:after="120" w:line="240" w:lineRule="auto"/>
        <w:ind w:left="714" w:hanging="357"/>
        <w:contextualSpacing w:val="0"/>
      </w:pPr>
      <w:r>
        <w:t>Calculer la masse d’un atome d’or.</w:t>
      </w:r>
    </w:p>
    <w:p w14:paraId="68093EF3" w14:textId="77777777" w:rsidR="00600605" w:rsidRDefault="00600605" w:rsidP="00600605">
      <w:pPr>
        <w:pStyle w:val="Paragraphedeliste"/>
        <w:numPr>
          <w:ilvl w:val="0"/>
          <w:numId w:val="10"/>
        </w:numPr>
        <w:spacing w:before="120" w:after="120" w:line="240" w:lineRule="auto"/>
        <w:ind w:left="714" w:hanging="357"/>
        <w:contextualSpacing w:val="0"/>
      </w:pPr>
      <w:r>
        <w:t>Estimer alors le nombre d’atomes dans un lingot d’or. Commenter.</w:t>
      </w:r>
    </w:p>
    <w:p w14:paraId="45C0D296" w14:textId="77777777" w:rsidR="00600605" w:rsidRDefault="00600605" w:rsidP="00600605">
      <w:r>
        <w:t>Dans un solide ou un liquide, les atomes interagissent beaucoup les uns avec les autres car ils sont proches les uns des autres. En revanche, les atomes d’un gaz n’interagissent que très peu car ils sont trop éloignés les uns des autres.</w:t>
      </w:r>
    </w:p>
    <w:p w14:paraId="115B8F6C" w14:textId="77777777" w:rsidR="00600605" w:rsidRDefault="00600605" w:rsidP="00600605">
      <w:pPr>
        <w:pStyle w:val="Paragraphedeliste"/>
        <w:numPr>
          <w:ilvl w:val="0"/>
          <w:numId w:val="10"/>
        </w:numPr>
        <w:spacing w:before="120" w:after="120" w:line="240" w:lineRule="auto"/>
        <w:ind w:left="714" w:hanging="357"/>
        <w:contextualSpacing w:val="0"/>
      </w:pPr>
      <w:r>
        <w:t>Comparer la masse volumique de l’or sous ses différents états.</w:t>
      </w:r>
    </w:p>
    <w:p w14:paraId="0099EE4A" w14:textId="77777777" w:rsidR="00600605" w:rsidRDefault="00600605" w:rsidP="00600605">
      <w:pPr>
        <w:pStyle w:val="Paragraphedeliste"/>
        <w:numPr>
          <w:ilvl w:val="0"/>
          <w:numId w:val="10"/>
        </w:numPr>
        <w:spacing w:before="120" w:after="120" w:line="240" w:lineRule="auto"/>
        <w:ind w:left="714" w:hanging="357"/>
        <w:contextualSpacing w:val="0"/>
      </w:pPr>
      <w:r>
        <w:t>Justifier la différence de masse volumique entre l’or solide et l’or gazeux.</w:t>
      </w:r>
    </w:p>
    <w:p w14:paraId="52C50CC1" w14:textId="77777777" w:rsidR="00600605" w:rsidRDefault="00600605" w:rsidP="00600605">
      <w:pPr>
        <w:rPr>
          <w:b/>
          <w:i/>
        </w:rPr>
      </w:pPr>
    </w:p>
    <w:p w14:paraId="2C6662EA" w14:textId="50045F33" w:rsidR="00600605" w:rsidRPr="003B364A" w:rsidRDefault="00600605" w:rsidP="00600605">
      <w:pPr>
        <w:rPr>
          <w:b/>
          <w:i/>
        </w:rPr>
      </w:pPr>
      <w:r w:rsidRPr="003B364A">
        <w:rPr>
          <w:b/>
          <w:i/>
        </w:rPr>
        <w:t>Exercice</w:t>
      </w:r>
      <w:r>
        <w:rPr>
          <w:b/>
          <w:i/>
        </w:rPr>
        <w:t xml:space="preserve"> 3</w:t>
      </w:r>
      <w:r w:rsidRPr="003B364A">
        <w:rPr>
          <w:b/>
          <w:i/>
        </w:rPr>
        <w:t> : quelques conversions</w:t>
      </w:r>
    </w:p>
    <w:p w14:paraId="6EED6629" w14:textId="3FD90850" w:rsidR="00600605" w:rsidRDefault="00600605" w:rsidP="00600605">
      <w:pPr>
        <w:pStyle w:val="Paragraphedeliste"/>
        <w:numPr>
          <w:ilvl w:val="0"/>
          <w:numId w:val="11"/>
        </w:numPr>
        <w:spacing w:before="120" w:after="120" w:line="240" w:lineRule="auto"/>
        <w:contextualSpacing w:val="0"/>
      </w:pPr>
      <w:r>
        <w:t xml:space="preserve">Qu’est-ce qu’une </w:t>
      </w:r>
      <w:r w:rsidR="004A37DC">
        <w:t>« </w:t>
      </w:r>
      <w:r>
        <w:t>bonne</w:t>
      </w:r>
      <w:r w:rsidR="004A37DC">
        <w:t> »</w:t>
      </w:r>
      <w:r>
        <w:t xml:space="preserve"> unité ?</w:t>
      </w:r>
    </w:p>
    <w:p w14:paraId="24752F77" w14:textId="21BE9D5B" w:rsidR="00600605" w:rsidRDefault="00600605" w:rsidP="00600605">
      <w:pPr>
        <w:pStyle w:val="Paragraphedeliste"/>
        <w:numPr>
          <w:ilvl w:val="0"/>
          <w:numId w:val="11"/>
        </w:numPr>
        <w:spacing w:before="120" w:after="120" w:line="240" w:lineRule="auto"/>
        <w:contextualSpacing w:val="0"/>
      </w:pPr>
      <w:r>
        <w:t>Effectue</w:t>
      </w:r>
      <w:r w:rsidR="004A37DC">
        <w:t>r</w:t>
      </w:r>
      <w:r>
        <w:t xml:space="preserve"> les conversions suivantes :</w:t>
      </w:r>
    </w:p>
    <w:p w14:paraId="2B723018" w14:textId="5905BDAE" w:rsidR="00600605" w:rsidRDefault="00600605" w:rsidP="00600605">
      <w:pPr>
        <w:tabs>
          <w:tab w:val="left" w:pos="2835"/>
          <w:tab w:val="left" w:pos="5670"/>
          <w:tab w:val="left" w:pos="8505"/>
        </w:tabs>
        <w:spacing w:before="120" w:after="120"/>
      </w:pPr>
      <w:r>
        <w:t>120 g = …</w:t>
      </w:r>
      <w:r w:rsidR="004A37DC">
        <w:t xml:space="preserve"> </w:t>
      </w:r>
      <w:r>
        <w:t>kg</w:t>
      </w:r>
      <w:r>
        <w:tab/>
        <w:t>20 kg = …</w:t>
      </w:r>
      <w:r w:rsidR="004A37DC">
        <w:t xml:space="preserve"> </w:t>
      </w:r>
      <w:r>
        <w:t>g</w:t>
      </w:r>
      <w:r>
        <w:tab/>
        <w:t>10 fm = … m</w:t>
      </w:r>
      <w:r>
        <w:tab/>
        <w:t>2.10</w:t>
      </w:r>
      <w:r>
        <w:rPr>
          <w:vertAlign w:val="superscript"/>
        </w:rPr>
        <w:t>-10</w:t>
      </w:r>
      <w:r w:rsidR="004A37DC">
        <w:rPr>
          <w:vertAlign w:val="superscript"/>
        </w:rPr>
        <w:t xml:space="preserve"> </w:t>
      </w:r>
      <w:r>
        <w:t xml:space="preserve">m = </w:t>
      </w:r>
      <w:r w:rsidR="004A37DC">
        <w:t xml:space="preserve">… </w:t>
      </w:r>
      <w:r>
        <w:t>fm</w:t>
      </w:r>
      <w:r w:rsidR="004A37DC">
        <w:t xml:space="preserve"> </w:t>
      </w:r>
      <w:r>
        <w:t>2.10</w:t>
      </w:r>
      <w:r>
        <w:rPr>
          <w:vertAlign w:val="superscript"/>
        </w:rPr>
        <w:t>-10</w:t>
      </w:r>
      <w:r>
        <w:t>m = …. nm</w:t>
      </w:r>
      <w:r>
        <w:tab/>
        <w:t>2.10</w:t>
      </w:r>
      <w:r>
        <w:rPr>
          <w:vertAlign w:val="superscript"/>
        </w:rPr>
        <w:t>-10</w:t>
      </w:r>
      <w:r>
        <w:t xml:space="preserve"> m = …</w:t>
      </w:r>
      <w:r w:rsidR="004A37DC">
        <w:t xml:space="preserve"> </w:t>
      </w:r>
      <w:r>
        <w:rPr>
          <w:rFonts w:cs="Tahoma"/>
        </w:rPr>
        <w:t>µ</w:t>
      </w:r>
      <w:r>
        <w:t>m</w:t>
      </w:r>
      <w:r>
        <w:tab/>
        <w:t>150</w:t>
      </w:r>
      <w:r>
        <w:rPr>
          <w:rFonts w:cs="Tahoma"/>
        </w:rPr>
        <w:t>µ</w:t>
      </w:r>
      <w:r>
        <w:t>m = … nm</w:t>
      </w:r>
      <w:r>
        <w:tab/>
        <w:t>15 cm = … m</w:t>
      </w:r>
    </w:p>
    <w:p w14:paraId="56ABC004" w14:textId="3859685E" w:rsidR="00600605" w:rsidRDefault="00600605" w:rsidP="00600605">
      <w:pPr>
        <w:tabs>
          <w:tab w:val="left" w:pos="2835"/>
          <w:tab w:val="left" w:pos="5670"/>
          <w:tab w:val="left" w:pos="8505"/>
        </w:tabs>
        <w:spacing w:before="120" w:after="120"/>
      </w:pPr>
      <w:r>
        <w:t>16 mm = ….</w:t>
      </w:r>
      <w:r w:rsidR="004A37DC">
        <w:t xml:space="preserve"> </w:t>
      </w:r>
      <w:r>
        <w:t>m</w:t>
      </w:r>
      <w:r>
        <w:tab/>
        <w:t>15 dm = …</w:t>
      </w:r>
      <w:r w:rsidR="004A37DC">
        <w:t xml:space="preserve"> </w:t>
      </w:r>
      <w:r>
        <w:t>m</w:t>
      </w:r>
    </w:p>
    <w:p w14:paraId="1C8BF957" w14:textId="77777777" w:rsidR="00600605" w:rsidRPr="003B364A" w:rsidRDefault="00600605" w:rsidP="00600605">
      <w:pPr>
        <w:tabs>
          <w:tab w:val="left" w:pos="2835"/>
          <w:tab w:val="left" w:pos="5670"/>
          <w:tab w:val="left" w:pos="8505"/>
        </w:tabs>
        <w:spacing w:before="120" w:after="120"/>
        <w:rPr>
          <w:b/>
          <w:i/>
        </w:rPr>
      </w:pPr>
      <w:r w:rsidRPr="003B364A">
        <w:rPr>
          <w:b/>
          <w:i/>
        </w:rPr>
        <w:lastRenderedPageBreak/>
        <w:t>Exercice </w:t>
      </w:r>
      <w:r>
        <w:rPr>
          <w:b/>
          <w:i/>
        </w:rPr>
        <w:t xml:space="preserve">4 </w:t>
      </w:r>
      <w:r w:rsidRPr="003B364A">
        <w:rPr>
          <w:b/>
          <w:i/>
        </w:rPr>
        <w:t>: travail sur les puissances de dix</w:t>
      </w:r>
    </w:p>
    <w:p w14:paraId="40E93B86" w14:textId="1E33483E" w:rsidR="00600605" w:rsidRDefault="00600605" w:rsidP="00600605">
      <w:pPr>
        <w:pStyle w:val="Paragraphedeliste"/>
        <w:numPr>
          <w:ilvl w:val="0"/>
          <w:numId w:val="2"/>
        </w:numPr>
        <w:tabs>
          <w:tab w:val="left" w:pos="2835"/>
          <w:tab w:val="left" w:pos="5670"/>
          <w:tab w:val="left" w:pos="8505"/>
        </w:tabs>
        <w:spacing w:before="120" w:after="120" w:line="240" w:lineRule="auto"/>
        <w:contextualSpacing w:val="0"/>
      </w:pPr>
      <w:r>
        <w:t>Rappele</w:t>
      </w:r>
      <w:r w:rsidR="004A37DC">
        <w:t>r</w:t>
      </w:r>
      <w:r>
        <w:t xml:space="preserve"> </w:t>
      </w:r>
      <w:r w:rsidR="004A37DC">
        <w:t>l’intérêt d’utiliser</w:t>
      </w:r>
      <w:r>
        <w:t xml:space="preserve"> les puissances de dix lorsqu’on étudie l’univers.</w:t>
      </w:r>
    </w:p>
    <w:p w14:paraId="4E9D5101" w14:textId="6711458B" w:rsidR="00600605" w:rsidRDefault="004A37DC" w:rsidP="00600605">
      <w:pPr>
        <w:pStyle w:val="Paragraphedeliste"/>
        <w:numPr>
          <w:ilvl w:val="0"/>
          <w:numId w:val="2"/>
        </w:numPr>
        <w:tabs>
          <w:tab w:val="left" w:pos="2835"/>
          <w:tab w:val="left" w:pos="5670"/>
          <w:tab w:val="left" w:pos="8505"/>
        </w:tabs>
        <w:spacing w:before="120" w:after="120" w:line="240" w:lineRule="auto"/>
        <w:contextualSpacing w:val="0"/>
      </w:pPr>
      <w:r>
        <w:t>Exprimer</w:t>
      </w:r>
      <w:r w:rsidR="00600605">
        <w:t xml:space="preserve"> les mesures suivantes en </w:t>
      </w:r>
      <w:r>
        <w:t xml:space="preserve">utilisant la </w:t>
      </w:r>
      <w:r w:rsidR="00600605">
        <w:t>notation scientifique :</w:t>
      </w:r>
    </w:p>
    <w:p w14:paraId="04397E97" w14:textId="77777777" w:rsidR="00600605" w:rsidRDefault="00600605" w:rsidP="00600605">
      <w:pPr>
        <w:tabs>
          <w:tab w:val="left" w:pos="2835"/>
          <w:tab w:val="left" w:pos="5670"/>
          <w:tab w:val="left" w:pos="8505"/>
        </w:tabs>
        <w:spacing w:before="120" w:after="120"/>
        <w:jc w:val="center"/>
      </w:pPr>
      <w:r>
        <w:t>150.10</w:t>
      </w:r>
      <w:r>
        <w:rPr>
          <w:vertAlign w:val="superscript"/>
        </w:rPr>
        <w:t>6</w:t>
      </w:r>
      <w:r>
        <w:t xml:space="preserve"> km   ;   0,0042.10</w:t>
      </w:r>
      <w:r>
        <w:rPr>
          <w:vertAlign w:val="superscript"/>
        </w:rPr>
        <w:t>-6</w:t>
      </w:r>
      <w:r>
        <w:t xml:space="preserve"> g   ;   120 m   ;   0,0034 kg   ;   870.10</w:t>
      </w:r>
      <w:r>
        <w:rPr>
          <w:vertAlign w:val="superscript"/>
        </w:rPr>
        <w:t>-15</w:t>
      </w:r>
      <w:r>
        <w:t xml:space="preserve"> m   ;   0,91.10</w:t>
      </w:r>
      <w:r>
        <w:rPr>
          <w:vertAlign w:val="superscript"/>
        </w:rPr>
        <w:t>-30</w:t>
      </w:r>
      <w:r>
        <w:t xml:space="preserve"> kg</w:t>
      </w:r>
    </w:p>
    <w:p w14:paraId="2CBA178F" w14:textId="77777777" w:rsidR="00600605" w:rsidRDefault="00600605" w:rsidP="00600605">
      <w:pPr>
        <w:pStyle w:val="Paragraphedeliste"/>
        <w:numPr>
          <w:ilvl w:val="0"/>
          <w:numId w:val="2"/>
        </w:numPr>
        <w:tabs>
          <w:tab w:val="left" w:pos="2835"/>
          <w:tab w:val="left" w:pos="5670"/>
          <w:tab w:val="left" w:pos="8505"/>
        </w:tabs>
        <w:spacing w:before="120" w:after="120" w:line="240" w:lineRule="auto"/>
        <w:contextualSpacing w:val="0"/>
      </w:pPr>
      <w:r>
        <w:t>Effectuer les calculs suivants SANS CALCULATRICE</w:t>
      </w:r>
    </w:p>
    <w:p w14:paraId="7A26A555" w14:textId="77777777" w:rsidR="00600605" w:rsidRPr="00077C23" w:rsidRDefault="00000000" w:rsidP="00600605">
      <w:pPr>
        <w:tabs>
          <w:tab w:val="left" w:pos="1985"/>
          <w:tab w:val="left" w:pos="3969"/>
          <w:tab w:val="left" w:pos="5954"/>
          <w:tab w:val="left" w:pos="7938"/>
        </w:tabs>
        <w:spacing w:before="120" w:after="120"/>
        <w:jc w:val="center"/>
        <w:rPr>
          <w:rFonts w:eastAsiaTheme="minorEastAsia"/>
          <w:sz w:val="32"/>
        </w:rPr>
      </w:pPr>
      <m:oMath>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10</m:t>
                </m:r>
              </m:e>
              <m:sup>
                <m:r>
                  <w:rPr>
                    <w:rFonts w:ascii="Cambria Math" w:hAnsi="Cambria Math"/>
                    <w:sz w:val="32"/>
                  </w:rPr>
                  <m:t>5</m:t>
                </m:r>
              </m:sup>
            </m:sSup>
          </m:num>
          <m:den>
            <m:sSup>
              <m:sSupPr>
                <m:ctrlPr>
                  <w:rPr>
                    <w:rFonts w:ascii="Cambria Math" w:hAnsi="Cambria Math"/>
                    <w:i/>
                    <w:sz w:val="32"/>
                  </w:rPr>
                </m:ctrlPr>
              </m:sSupPr>
              <m:e>
                <m:r>
                  <w:rPr>
                    <w:rFonts w:ascii="Cambria Math" w:hAnsi="Cambria Math"/>
                    <w:sz w:val="32"/>
                  </w:rPr>
                  <m:t>10</m:t>
                </m:r>
              </m:e>
              <m:sup>
                <m:r>
                  <w:rPr>
                    <w:rFonts w:ascii="Cambria Math" w:hAnsi="Cambria Math"/>
                    <w:sz w:val="32"/>
                  </w:rPr>
                  <m:t>2</m:t>
                </m:r>
              </m:sup>
            </m:sSup>
          </m:den>
        </m:f>
      </m:oMath>
      <w:r w:rsidR="00600605">
        <w:rPr>
          <w:rFonts w:eastAsiaTheme="minorEastAsia"/>
          <w:sz w:val="32"/>
        </w:rPr>
        <w:t> ;</w:t>
      </w:r>
      <w:r w:rsidR="00600605" w:rsidRPr="00077C23">
        <w:rPr>
          <w:rFonts w:eastAsiaTheme="minorEastAsia"/>
          <w:sz w:val="32"/>
        </w:rPr>
        <w:tab/>
      </w:r>
      <m:oMath>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10</m:t>
                </m:r>
              </m:e>
              <m:sup>
                <m:r>
                  <w:rPr>
                    <w:rFonts w:ascii="Cambria Math" w:hAnsi="Cambria Math"/>
                    <w:sz w:val="32"/>
                  </w:rPr>
                  <m:t>2</m:t>
                </m:r>
              </m:sup>
            </m:sSup>
          </m:num>
          <m:den>
            <m:sSup>
              <m:sSupPr>
                <m:ctrlPr>
                  <w:rPr>
                    <w:rFonts w:ascii="Cambria Math" w:hAnsi="Cambria Math"/>
                    <w:i/>
                    <w:sz w:val="32"/>
                  </w:rPr>
                </m:ctrlPr>
              </m:sSupPr>
              <m:e>
                <m:r>
                  <w:rPr>
                    <w:rFonts w:ascii="Cambria Math" w:hAnsi="Cambria Math"/>
                    <w:sz w:val="32"/>
                  </w:rPr>
                  <m:t>10</m:t>
                </m:r>
              </m:e>
              <m:sup>
                <m:r>
                  <w:rPr>
                    <w:rFonts w:ascii="Cambria Math" w:hAnsi="Cambria Math"/>
                    <w:sz w:val="32"/>
                  </w:rPr>
                  <m:t>-5</m:t>
                </m:r>
              </m:sup>
            </m:sSup>
          </m:den>
        </m:f>
      </m:oMath>
      <w:r w:rsidR="00600605">
        <w:rPr>
          <w:rFonts w:eastAsiaTheme="minorEastAsia"/>
          <w:sz w:val="32"/>
        </w:rPr>
        <w:t> ;</w:t>
      </w:r>
      <w:r w:rsidR="00600605" w:rsidRPr="00077C23">
        <w:rPr>
          <w:rFonts w:eastAsiaTheme="minorEastAsia"/>
          <w:sz w:val="32"/>
        </w:rPr>
        <w:tab/>
      </w:r>
      <m:oMath>
        <m:sSup>
          <m:sSupPr>
            <m:ctrlPr>
              <w:rPr>
                <w:rFonts w:ascii="Cambria Math" w:hAnsi="Cambria Math"/>
                <w:i/>
                <w:sz w:val="32"/>
              </w:rPr>
            </m:ctrlPr>
          </m:sSupPr>
          <m:e>
            <m:r>
              <w:rPr>
                <w:rFonts w:ascii="Cambria Math" w:hAnsi="Cambria Math"/>
                <w:sz w:val="32"/>
              </w:rPr>
              <m:t>10</m:t>
            </m:r>
          </m:e>
          <m:sup>
            <m:r>
              <w:rPr>
                <w:rFonts w:ascii="Cambria Math" w:hAnsi="Cambria Math"/>
                <w:sz w:val="32"/>
              </w:rPr>
              <m:t>2</m:t>
            </m:r>
          </m:sup>
        </m:sSup>
        <m:r>
          <w:rPr>
            <w:rFonts w:ascii="Cambria Math" w:hAnsi="Cambria Math"/>
            <w:sz w:val="32"/>
          </w:rPr>
          <m:t>×</m:t>
        </m:r>
        <m:sSup>
          <m:sSupPr>
            <m:ctrlPr>
              <w:rPr>
                <w:rFonts w:ascii="Cambria Math" w:hAnsi="Cambria Math"/>
                <w:i/>
                <w:sz w:val="32"/>
              </w:rPr>
            </m:ctrlPr>
          </m:sSupPr>
          <m:e>
            <m:r>
              <w:rPr>
                <w:rFonts w:ascii="Cambria Math" w:hAnsi="Cambria Math"/>
                <w:sz w:val="32"/>
              </w:rPr>
              <m:t>10</m:t>
            </m:r>
          </m:e>
          <m:sup>
            <m:r>
              <w:rPr>
                <w:rFonts w:ascii="Cambria Math" w:hAnsi="Cambria Math"/>
                <w:sz w:val="32"/>
              </w:rPr>
              <m:t>5</m:t>
            </m:r>
          </m:sup>
        </m:sSup>
      </m:oMath>
      <w:r w:rsidR="00600605">
        <w:rPr>
          <w:rFonts w:eastAsiaTheme="minorEastAsia"/>
          <w:sz w:val="32"/>
        </w:rPr>
        <w:t> ;</w:t>
      </w:r>
      <w:r w:rsidR="00600605" w:rsidRPr="00077C23">
        <w:rPr>
          <w:rFonts w:eastAsiaTheme="minorEastAsia"/>
          <w:sz w:val="32"/>
        </w:rPr>
        <w:tab/>
      </w:r>
      <m:oMath>
        <m:sSup>
          <m:sSupPr>
            <m:ctrlPr>
              <w:rPr>
                <w:rFonts w:ascii="Cambria Math" w:eastAsiaTheme="minorEastAsia" w:hAnsi="Cambria Math"/>
                <w:i/>
                <w:sz w:val="32"/>
              </w:rPr>
            </m:ctrlPr>
          </m:sSupPr>
          <m:e>
            <m:r>
              <w:rPr>
                <w:rFonts w:ascii="Cambria Math" w:eastAsiaTheme="minorEastAsia" w:hAnsi="Cambria Math"/>
                <w:sz w:val="32"/>
              </w:rPr>
              <m:t>(10</m:t>
            </m:r>
          </m:e>
          <m:sup>
            <m:r>
              <w:rPr>
                <w:rFonts w:ascii="Cambria Math" w:eastAsiaTheme="minorEastAsia" w:hAnsi="Cambria Math"/>
                <w:sz w:val="32"/>
              </w:rPr>
              <m:t>5</m:t>
            </m:r>
          </m:sup>
        </m:sSup>
        <m:r>
          <w:rPr>
            <w:rFonts w:ascii="Cambria Math" w:eastAsiaTheme="minorEastAsia" w:hAnsi="Cambria Math"/>
            <w:sz w:val="32"/>
          </w:rPr>
          <m:t>)²</m:t>
        </m:r>
      </m:oMath>
      <w:r w:rsidR="00600605">
        <w:rPr>
          <w:rFonts w:eastAsiaTheme="minorEastAsia"/>
          <w:sz w:val="32"/>
        </w:rPr>
        <w:t> ;</w:t>
      </w:r>
      <w:r w:rsidR="00600605" w:rsidRPr="00077C23">
        <w:rPr>
          <w:rFonts w:eastAsiaTheme="minorEastAsia"/>
          <w:sz w:val="32"/>
        </w:rPr>
        <w:tab/>
      </w:r>
      <m:oMath>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10</m:t>
                </m:r>
              </m:e>
              <m:sup>
                <m:r>
                  <w:rPr>
                    <w:rFonts w:ascii="Cambria Math" w:hAnsi="Cambria Math"/>
                    <w:sz w:val="32"/>
                  </w:rPr>
                  <m:t>5</m:t>
                </m:r>
              </m:sup>
            </m:sSup>
            <m:r>
              <w:rPr>
                <w:rFonts w:ascii="Cambria Math" w:hAnsi="Cambria Math"/>
                <w:sz w:val="32"/>
              </w:rPr>
              <m:t>×</m:t>
            </m:r>
            <m:sSup>
              <m:sSupPr>
                <m:ctrlPr>
                  <w:rPr>
                    <w:rFonts w:ascii="Cambria Math" w:hAnsi="Cambria Math"/>
                    <w:i/>
                    <w:sz w:val="32"/>
                  </w:rPr>
                </m:ctrlPr>
              </m:sSupPr>
              <m:e>
                <m:r>
                  <w:rPr>
                    <w:rFonts w:ascii="Cambria Math" w:hAnsi="Cambria Math"/>
                    <w:sz w:val="32"/>
                  </w:rPr>
                  <m:t>10</m:t>
                </m:r>
              </m:e>
              <m:sup>
                <m:r>
                  <w:rPr>
                    <w:rFonts w:ascii="Cambria Math" w:hAnsi="Cambria Math"/>
                    <w:sz w:val="32"/>
                  </w:rPr>
                  <m:t>-3</m:t>
                </m:r>
              </m:sup>
            </m:sSup>
          </m:num>
          <m:den>
            <m:sSup>
              <m:sSupPr>
                <m:ctrlPr>
                  <w:rPr>
                    <w:rFonts w:ascii="Cambria Math" w:hAnsi="Cambria Math"/>
                    <w:i/>
                    <w:sz w:val="32"/>
                  </w:rPr>
                </m:ctrlPr>
              </m:sSupPr>
              <m:e>
                <m:r>
                  <w:rPr>
                    <w:rFonts w:ascii="Cambria Math" w:hAnsi="Cambria Math"/>
                    <w:sz w:val="32"/>
                  </w:rPr>
                  <m:t>10</m:t>
                </m:r>
              </m:e>
              <m:sup>
                <m:r>
                  <w:rPr>
                    <w:rFonts w:ascii="Cambria Math" w:hAnsi="Cambria Math"/>
                    <w:sz w:val="32"/>
                  </w:rPr>
                  <m:t>2</m:t>
                </m:r>
              </m:sup>
            </m:sSup>
          </m:den>
        </m:f>
      </m:oMath>
    </w:p>
    <w:p w14:paraId="50698FC2" w14:textId="77777777" w:rsidR="00600605" w:rsidRPr="00F86B31" w:rsidRDefault="00600605" w:rsidP="00600605">
      <w:pPr>
        <w:tabs>
          <w:tab w:val="left" w:pos="2835"/>
          <w:tab w:val="left" w:pos="5670"/>
          <w:tab w:val="left" w:pos="8505"/>
        </w:tabs>
        <w:spacing w:before="120" w:after="120"/>
        <w:rPr>
          <w:b/>
          <w:i/>
        </w:rPr>
      </w:pPr>
      <w:r w:rsidRPr="00F86B31">
        <w:rPr>
          <w:b/>
          <w:i/>
        </w:rPr>
        <w:t>Exercice</w:t>
      </w:r>
      <w:r>
        <w:rPr>
          <w:b/>
          <w:i/>
        </w:rPr>
        <w:t xml:space="preserve"> 5</w:t>
      </w:r>
      <w:r w:rsidRPr="00F86B31">
        <w:rPr>
          <w:b/>
          <w:i/>
        </w:rPr>
        <w:t> : notation symbolique et isotopie</w:t>
      </w:r>
    </w:p>
    <w:p w14:paraId="74FB1628" w14:textId="5A3FF7FD" w:rsidR="00600605" w:rsidRPr="00600605" w:rsidRDefault="00600605" w:rsidP="00600605">
      <w:pPr>
        <w:pStyle w:val="Paragraphedeliste"/>
        <w:numPr>
          <w:ilvl w:val="0"/>
          <w:numId w:val="12"/>
        </w:numPr>
        <w:spacing w:after="0" w:line="240" w:lineRule="auto"/>
        <w:contextualSpacing w:val="0"/>
        <w:rPr>
          <w:rFonts w:cs="Tahoma"/>
          <w:szCs w:val="20"/>
        </w:rPr>
      </w:pPr>
      <w:r w:rsidRPr="00600605">
        <w:rPr>
          <w:rFonts w:cs="Tahoma"/>
          <w:szCs w:val="20"/>
        </w:rPr>
        <w:t>Complétez le tableau suivant.</w:t>
      </w:r>
      <w:r w:rsidRPr="00600605">
        <w:rPr>
          <w:rFonts w:cs="Tahoma"/>
          <w:b/>
          <w:i/>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152"/>
        <w:gridCol w:w="2152"/>
        <w:gridCol w:w="2153"/>
      </w:tblGrid>
      <w:tr w:rsidR="00600605" w:rsidRPr="00F86B31" w14:paraId="20F0111F" w14:textId="77777777" w:rsidTr="007F1E69">
        <w:trPr>
          <w:trHeight w:val="518"/>
          <w:jc w:val="center"/>
        </w:trPr>
        <w:tc>
          <w:tcPr>
            <w:tcW w:w="2152" w:type="dxa"/>
            <w:vAlign w:val="center"/>
          </w:tcPr>
          <w:p w14:paraId="5F8DE4E8" w14:textId="77777777" w:rsidR="00600605" w:rsidRPr="00F86B31" w:rsidRDefault="00600605" w:rsidP="007F1E69">
            <w:pPr>
              <w:jc w:val="center"/>
              <w:rPr>
                <w:rFonts w:cs="Tahoma"/>
                <w:b/>
              </w:rPr>
            </w:pPr>
            <w:r w:rsidRPr="00F86B31">
              <w:rPr>
                <w:rFonts w:cs="Tahoma"/>
                <w:b/>
              </w:rPr>
              <w:t>Notation symbolique</w:t>
            </w:r>
          </w:p>
        </w:tc>
        <w:tc>
          <w:tcPr>
            <w:tcW w:w="2152" w:type="dxa"/>
            <w:vAlign w:val="center"/>
          </w:tcPr>
          <w:p w14:paraId="6193732B" w14:textId="77777777" w:rsidR="00600605" w:rsidRPr="00F86B31" w:rsidRDefault="00600605" w:rsidP="007F1E69">
            <w:pPr>
              <w:jc w:val="center"/>
              <w:rPr>
                <w:rFonts w:cs="Tahoma"/>
                <w:b/>
              </w:rPr>
            </w:pPr>
            <w:r w:rsidRPr="00F86B31">
              <w:rPr>
                <w:rFonts w:cs="Tahoma"/>
                <w:b/>
              </w:rPr>
              <w:t>Nombre de protons</w:t>
            </w:r>
          </w:p>
        </w:tc>
        <w:tc>
          <w:tcPr>
            <w:tcW w:w="2152" w:type="dxa"/>
            <w:vAlign w:val="center"/>
          </w:tcPr>
          <w:p w14:paraId="70B61F1F" w14:textId="77777777" w:rsidR="00600605" w:rsidRPr="00F86B31" w:rsidRDefault="00600605" w:rsidP="007F1E69">
            <w:pPr>
              <w:jc w:val="center"/>
              <w:rPr>
                <w:rFonts w:cs="Tahoma"/>
                <w:b/>
              </w:rPr>
            </w:pPr>
            <w:r w:rsidRPr="00F86B31">
              <w:rPr>
                <w:rFonts w:cs="Tahoma"/>
                <w:b/>
              </w:rPr>
              <w:t>Nombre de neutrons</w:t>
            </w:r>
          </w:p>
        </w:tc>
        <w:tc>
          <w:tcPr>
            <w:tcW w:w="2153" w:type="dxa"/>
            <w:vAlign w:val="center"/>
          </w:tcPr>
          <w:p w14:paraId="15D4D4B0" w14:textId="77777777" w:rsidR="00600605" w:rsidRPr="00F86B31" w:rsidRDefault="00600605" w:rsidP="007F1E69">
            <w:pPr>
              <w:jc w:val="center"/>
              <w:rPr>
                <w:rFonts w:cs="Tahoma"/>
                <w:b/>
              </w:rPr>
            </w:pPr>
            <w:r w:rsidRPr="00F86B31">
              <w:rPr>
                <w:rFonts w:cs="Tahoma"/>
                <w:b/>
              </w:rPr>
              <w:t>Nombre de nucléons</w:t>
            </w:r>
          </w:p>
        </w:tc>
      </w:tr>
      <w:tr w:rsidR="00600605" w:rsidRPr="00F86B31" w14:paraId="3F5185FF" w14:textId="77777777" w:rsidTr="007F1E69">
        <w:trPr>
          <w:trHeight w:val="748"/>
          <w:jc w:val="center"/>
        </w:trPr>
        <w:tc>
          <w:tcPr>
            <w:tcW w:w="2152" w:type="dxa"/>
            <w:vAlign w:val="center"/>
          </w:tcPr>
          <w:p w14:paraId="34CD9A0B" w14:textId="77777777" w:rsidR="00600605" w:rsidRPr="00F86B31" w:rsidRDefault="00600605" w:rsidP="00E16037">
            <w:pPr>
              <w:spacing w:after="0" w:line="240" w:lineRule="auto"/>
              <w:jc w:val="center"/>
              <w:rPr>
                <w:rFonts w:cs="Tahoma"/>
              </w:rPr>
            </w:pPr>
            <w:r w:rsidRPr="00F86B31">
              <w:rPr>
                <w:rFonts w:cs="Tahoma"/>
                <w:position w:val="-12"/>
              </w:rPr>
              <w:object w:dxaOrig="499" w:dyaOrig="380" w14:anchorId="5A24F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8.75pt" o:ole="">
                  <v:imagedata r:id="rId8" o:title=""/>
                </v:shape>
                <o:OLEObject Type="Embed" ProgID="Equation.3" ShapeID="_x0000_i1025" DrawAspect="Content" ObjectID="_1750689865" r:id="rId9"/>
              </w:object>
            </w:r>
          </w:p>
        </w:tc>
        <w:tc>
          <w:tcPr>
            <w:tcW w:w="2152" w:type="dxa"/>
            <w:vAlign w:val="center"/>
          </w:tcPr>
          <w:p w14:paraId="4E9B7249" w14:textId="77777777" w:rsidR="00600605" w:rsidRPr="00F86B31" w:rsidRDefault="00600605" w:rsidP="00E16037">
            <w:pPr>
              <w:spacing w:after="0" w:line="240" w:lineRule="auto"/>
              <w:jc w:val="center"/>
              <w:rPr>
                <w:rFonts w:cs="Tahoma"/>
              </w:rPr>
            </w:pPr>
          </w:p>
        </w:tc>
        <w:tc>
          <w:tcPr>
            <w:tcW w:w="2152" w:type="dxa"/>
            <w:vAlign w:val="center"/>
          </w:tcPr>
          <w:p w14:paraId="3C7C2FA3" w14:textId="77777777" w:rsidR="00600605" w:rsidRPr="00F86B31" w:rsidRDefault="00600605" w:rsidP="00E16037">
            <w:pPr>
              <w:spacing w:after="0" w:line="240" w:lineRule="auto"/>
              <w:jc w:val="center"/>
              <w:rPr>
                <w:rFonts w:cs="Tahoma"/>
              </w:rPr>
            </w:pPr>
          </w:p>
        </w:tc>
        <w:tc>
          <w:tcPr>
            <w:tcW w:w="2153" w:type="dxa"/>
            <w:vAlign w:val="center"/>
          </w:tcPr>
          <w:p w14:paraId="033C673F" w14:textId="77777777" w:rsidR="00600605" w:rsidRPr="00F86B31" w:rsidRDefault="00600605" w:rsidP="00E16037">
            <w:pPr>
              <w:spacing w:after="0" w:line="240" w:lineRule="auto"/>
              <w:jc w:val="center"/>
              <w:rPr>
                <w:rFonts w:cs="Tahoma"/>
              </w:rPr>
            </w:pPr>
          </w:p>
        </w:tc>
      </w:tr>
      <w:tr w:rsidR="00600605" w:rsidRPr="00F86B31" w14:paraId="09F17D0D" w14:textId="77777777" w:rsidTr="007F1E69">
        <w:trPr>
          <w:trHeight w:val="732"/>
          <w:jc w:val="center"/>
        </w:trPr>
        <w:tc>
          <w:tcPr>
            <w:tcW w:w="2152" w:type="dxa"/>
            <w:vAlign w:val="center"/>
          </w:tcPr>
          <w:p w14:paraId="358E64A0" w14:textId="77777777" w:rsidR="00600605" w:rsidRPr="00F86B31" w:rsidRDefault="00600605" w:rsidP="00E16037">
            <w:pPr>
              <w:spacing w:after="0" w:line="240" w:lineRule="auto"/>
              <w:jc w:val="center"/>
              <w:rPr>
                <w:rFonts w:cs="Tahoma"/>
              </w:rPr>
            </w:pPr>
            <w:r w:rsidRPr="00F86B31">
              <w:rPr>
                <w:rFonts w:cs="Tahoma"/>
                <w:position w:val="-12"/>
              </w:rPr>
              <w:object w:dxaOrig="460" w:dyaOrig="380" w14:anchorId="58061B1B">
                <v:shape id="_x0000_i1026" type="#_x0000_t75" style="width:23.25pt;height:18.75pt" o:ole="">
                  <v:imagedata r:id="rId10" o:title=""/>
                </v:shape>
                <o:OLEObject Type="Embed" ProgID="Equation.3" ShapeID="_x0000_i1026" DrawAspect="Content" ObjectID="_1750689866" r:id="rId11"/>
              </w:object>
            </w:r>
          </w:p>
        </w:tc>
        <w:tc>
          <w:tcPr>
            <w:tcW w:w="2152" w:type="dxa"/>
            <w:vAlign w:val="center"/>
          </w:tcPr>
          <w:p w14:paraId="32B72891" w14:textId="77777777" w:rsidR="00600605" w:rsidRPr="00F86B31" w:rsidRDefault="00600605" w:rsidP="00E16037">
            <w:pPr>
              <w:spacing w:after="0" w:line="240" w:lineRule="auto"/>
              <w:jc w:val="center"/>
              <w:rPr>
                <w:rFonts w:cs="Tahoma"/>
              </w:rPr>
            </w:pPr>
          </w:p>
        </w:tc>
        <w:tc>
          <w:tcPr>
            <w:tcW w:w="2152" w:type="dxa"/>
            <w:vAlign w:val="center"/>
          </w:tcPr>
          <w:p w14:paraId="379BFF5E" w14:textId="77777777" w:rsidR="00600605" w:rsidRPr="00F86B31" w:rsidRDefault="00600605" w:rsidP="00E16037">
            <w:pPr>
              <w:spacing w:after="0" w:line="240" w:lineRule="auto"/>
              <w:jc w:val="center"/>
              <w:rPr>
                <w:rFonts w:cs="Tahoma"/>
              </w:rPr>
            </w:pPr>
          </w:p>
        </w:tc>
        <w:tc>
          <w:tcPr>
            <w:tcW w:w="2153" w:type="dxa"/>
            <w:vAlign w:val="center"/>
          </w:tcPr>
          <w:p w14:paraId="76A097EE" w14:textId="77777777" w:rsidR="00600605" w:rsidRPr="00F86B31" w:rsidRDefault="00600605" w:rsidP="00E16037">
            <w:pPr>
              <w:spacing w:after="0" w:line="240" w:lineRule="auto"/>
              <w:jc w:val="center"/>
              <w:rPr>
                <w:rFonts w:cs="Tahoma"/>
              </w:rPr>
            </w:pPr>
          </w:p>
        </w:tc>
      </w:tr>
      <w:tr w:rsidR="00600605" w:rsidRPr="00F86B31" w14:paraId="6DBC5D04" w14:textId="77777777" w:rsidTr="007F1E69">
        <w:trPr>
          <w:trHeight w:val="581"/>
          <w:jc w:val="center"/>
        </w:trPr>
        <w:tc>
          <w:tcPr>
            <w:tcW w:w="2152" w:type="dxa"/>
            <w:vAlign w:val="center"/>
          </w:tcPr>
          <w:p w14:paraId="10570B4E" w14:textId="77777777" w:rsidR="00600605" w:rsidRPr="00F86B31" w:rsidRDefault="00600605" w:rsidP="00E16037">
            <w:pPr>
              <w:spacing w:after="0" w:line="240" w:lineRule="auto"/>
              <w:jc w:val="center"/>
              <w:rPr>
                <w:rFonts w:cs="Tahoma"/>
              </w:rPr>
            </w:pPr>
          </w:p>
        </w:tc>
        <w:tc>
          <w:tcPr>
            <w:tcW w:w="2152" w:type="dxa"/>
            <w:vAlign w:val="center"/>
          </w:tcPr>
          <w:p w14:paraId="76596FEC" w14:textId="77777777" w:rsidR="00600605" w:rsidRPr="00F86B31" w:rsidRDefault="00600605" w:rsidP="00E16037">
            <w:pPr>
              <w:spacing w:after="0" w:line="240" w:lineRule="auto"/>
              <w:jc w:val="center"/>
              <w:rPr>
                <w:rFonts w:cs="Tahoma"/>
              </w:rPr>
            </w:pPr>
            <w:r w:rsidRPr="00F86B31">
              <w:rPr>
                <w:rFonts w:cs="Tahoma"/>
              </w:rPr>
              <w:t>16</w:t>
            </w:r>
          </w:p>
        </w:tc>
        <w:tc>
          <w:tcPr>
            <w:tcW w:w="2152" w:type="dxa"/>
            <w:vAlign w:val="center"/>
          </w:tcPr>
          <w:p w14:paraId="6027A09A" w14:textId="77777777" w:rsidR="00600605" w:rsidRPr="00F86B31" w:rsidRDefault="00600605" w:rsidP="00E16037">
            <w:pPr>
              <w:spacing w:after="0" w:line="240" w:lineRule="auto"/>
              <w:jc w:val="center"/>
              <w:rPr>
                <w:rFonts w:cs="Tahoma"/>
              </w:rPr>
            </w:pPr>
            <w:r w:rsidRPr="00F86B31">
              <w:rPr>
                <w:rFonts w:cs="Tahoma"/>
              </w:rPr>
              <w:t>6</w:t>
            </w:r>
          </w:p>
        </w:tc>
        <w:tc>
          <w:tcPr>
            <w:tcW w:w="2153" w:type="dxa"/>
            <w:vAlign w:val="center"/>
          </w:tcPr>
          <w:p w14:paraId="6B491520" w14:textId="77777777" w:rsidR="00600605" w:rsidRPr="00F86B31" w:rsidRDefault="00600605" w:rsidP="00E16037">
            <w:pPr>
              <w:spacing w:after="0" w:line="240" w:lineRule="auto"/>
              <w:jc w:val="center"/>
              <w:rPr>
                <w:rFonts w:cs="Tahoma"/>
              </w:rPr>
            </w:pPr>
          </w:p>
        </w:tc>
      </w:tr>
      <w:tr w:rsidR="00600605" w:rsidRPr="00F86B31" w14:paraId="6619FA1A" w14:textId="77777777" w:rsidTr="007F1E69">
        <w:trPr>
          <w:trHeight w:val="581"/>
          <w:jc w:val="center"/>
        </w:trPr>
        <w:tc>
          <w:tcPr>
            <w:tcW w:w="2152" w:type="dxa"/>
            <w:vAlign w:val="center"/>
          </w:tcPr>
          <w:p w14:paraId="6E494DF9" w14:textId="77777777" w:rsidR="00600605" w:rsidRPr="00F86B31" w:rsidRDefault="00600605" w:rsidP="00E16037">
            <w:pPr>
              <w:spacing w:after="0" w:line="240" w:lineRule="auto"/>
              <w:jc w:val="center"/>
              <w:rPr>
                <w:rFonts w:cs="Tahoma"/>
              </w:rPr>
            </w:pPr>
          </w:p>
        </w:tc>
        <w:tc>
          <w:tcPr>
            <w:tcW w:w="2152" w:type="dxa"/>
            <w:vAlign w:val="center"/>
          </w:tcPr>
          <w:p w14:paraId="0D413C7A" w14:textId="77777777" w:rsidR="00600605" w:rsidRPr="00F86B31" w:rsidRDefault="00600605" w:rsidP="00E16037">
            <w:pPr>
              <w:spacing w:after="0" w:line="240" w:lineRule="auto"/>
              <w:jc w:val="center"/>
              <w:rPr>
                <w:rFonts w:cs="Tahoma"/>
              </w:rPr>
            </w:pPr>
            <w:r w:rsidRPr="00F86B31">
              <w:rPr>
                <w:rFonts w:cs="Tahoma"/>
              </w:rPr>
              <w:t>26</w:t>
            </w:r>
          </w:p>
        </w:tc>
        <w:tc>
          <w:tcPr>
            <w:tcW w:w="2152" w:type="dxa"/>
            <w:vAlign w:val="center"/>
          </w:tcPr>
          <w:p w14:paraId="1AB9C0E8" w14:textId="77777777" w:rsidR="00600605" w:rsidRPr="00F86B31" w:rsidRDefault="00600605" w:rsidP="00E16037">
            <w:pPr>
              <w:spacing w:after="0" w:line="240" w:lineRule="auto"/>
              <w:jc w:val="center"/>
              <w:rPr>
                <w:rFonts w:cs="Tahoma"/>
              </w:rPr>
            </w:pPr>
          </w:p>
        </w:tc>
        <w:tc>
          <w:tcPr>
            <w:tcW w:w="2153" w:type="dxa"/>
            <w:vAlign w:val="center"/>
          </w:tcPr>
          <w:p w14:paraId="632A3AAD" w14:textId="77777777" w:rsidR="00600605" w:rsidRPr="00F86B31" w:rsidRDefault="00600605" w:rsidP="00E16037">
            <w:pPr>
              <w:spacing w:after="0" w:line="240" w:lineRule="auto"/>
              <w:jc w:val="center"/>
              <w:rPr>
                <w:rFonts w:cs="Tahoma"/>
              </w:rPr>
            </w:pPr>
            <w:r w:rsidRPr="00F86B31">
              <w:rPr>
                <w:rFonts w:cs="Tahoma"/>
              </w:rPr>
              <w:t>30</w:t>
            </w:r>
          </w:p>
        </w:tc>
      </w:tr>
    </w:tbl>
    <w:p w14:paraId="0D9CAFEF" w14:textId="77777777" w:rsidR="00600605" w:rsidRPr="00F86B31" w:rsidRDefault="00600605" w:rsidP="00600605">
      <w:pPr>
        <w:rPr>
          <w:rFonts w:cs="Tahoma"/>
          <w:szCs w:val="20"/>
        </w:rPr>
      </w:pPr>
    </w:p>
    <w:p w14:paraId="4F161A4C" w14:textId="1E734EDD" w:rsidR="00600605" w:rsidRPr="00F86B31" w:rsidRDefault="00600605" w:rsidP="00600605">
      <w:pPr>
        <w:pStyle w:val="Paragraphedeliste"/>
        <w:numPr>
          <w:ilvl w:val="0"/>
          <w:numId w:val="12"/>
        </w:numPr>
        <w:spacing w:after="0" w:line="240" w:lineRule="auto"/>
        <w:contextualSpacing w:val="0"/>
        <w:rPr>
          <w:rFonts w:cs="Tahoma"/>
          <w:szCs w:val="20"/>
        </w:rPr>
      </w:pPr>
      <w:r w:rsidRPr="00F86B31">
        <w:rPr>
          <w:rFonts w:cs="Tahoma"/>
          <w:szCs w:val="20"/>
        </w:rPr>
        <w:t xml:space="preserve">Donner la définition de l’isotopie. </w:t>
      </w:r>
      <w:r w:rsidR="004A37DC">
        <w:rPr>
          <w:rFonts w:cs="Tahoma"/>
          <w:szCs w:val="20"/>
        </w:rPr>
        <w:t>Y</w:t>
      </w:r>
      <w:r w:rsidRPr="00F86B31">
        <w:rPr>
          <w:rFonts w:cs="Tahoma"/>
          <w:szCs w:val="20"/>
        </w:rPr>
        <w:t xml:space="preserve"> a-t-il des noyaux isotopes dans le tableau précédent ? Si oui lesquels ?</w:t>
      </w:r>
    </w:p>
    <w:p w14:paraId="1DFBB179" w14:textId="77777777" w:rsidR="00600605" w:rsidRDefault="00600605" w:rsidP="00600605">
      <w:pPr>
        <w:pStyle w:val="NormalWeb"/>
        <w:shd w:val="clear" w:color="auto" w:fill="FFFFFF"/>
        <w:spacing w:before="0" w:beforeAutospacing="0" w:after="0" w:afterAutospacing="0"/>
        <w:rPr>
          <w:rFonts w:ascii="Tahoma" w:hAnsi="Tahoma" w:cs="Tahoma"/>
          <w:b/>
          <w:i/>
          <w:color w:val="000000" w:themeColor="text1"/>
          <w:sz w:val="22"/>
          <w:szCs w:val="22"/>
        </w:rPr>
      </w:pPr>
    </w:p>
    <w:p w14:paraId="5BD43CF5" w14:textId="77777777" w:rsidR="00600605" w:rsidRPr="0038631E" w:rsidRDefault="00600605" w:rsidP="00600605">
      <w:pPr>
        <w:pStyle w:val="NormalWeb"/>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FFFFFF"/>
        <w:spacing w:before="0" w:beforeAutospacing="0" w:after="0" w:afterAutospacing="0"/>
        <w:jc w:val="center"/>
        <w:rPr>
          <w:rFonts w:ascii="Tahoma" w:hAnsi="Tahoma" w:cs="Tahoma"/>
          <w:color w:val="000000" w:themeColor="text1"/>
          <w:sz w:val="22"/>
          <w:szCs w:val="22"/>
        </w:rPr>
      </w:pPr>
      <w:r>
        <w:rPr>
          <w:rFonts w:ascii="Tahoma" w:hAnsi="Tahoma" w:cs="Tahoma"/>
          <w:b/>
          <w:i/>
          <w:color w:val="000000" w:themeColor="text1"/>
          <w:sz w:val="22"/>
          <w:szCs w:val="22"/>
        </w:rPr>
        <w:t>Exercice bilan</w:t>
      </w:r>
      <w:r w:rsidRPr="0038631E">
        <w:rPr>
          <w:rFonts w:ascii="Tahoma" w:hAnsi="Tahoma" w:cs="Tahoma"/>
          <w:b/>
          <w:i/>
          <w:color w:val="000000" w:themeColor="text1"/>
          <w:sz w:val="22"/>
          <w:szCs w:val="22"/>
        </w:rPr>
        <w:t> : le carbone</w:t>
      </w:r>
    </w:p>
    <w:p w14:paraId="78336036" w14:textId="77777777" w:rsidR="00600605" w:rsidRPr="0038631E" w:rsidRDefault="00600605" w:rsidP="00600605">
      <w:pPr>
        <w:spacing w:before="120" w:after="120"/>
        <w:rPr>
          <w:rFonts w:cs="Tahoma"/>
          <w:color w:val="252525"/>
          <w:shd w:val="clear" w:color="auto" w:fill="FFFFFF"/>
        </w:rPr>
      </w:pPr>
      <w:r w:rsidRPr="00904794">
        <w:rPr>
          <w:rFonts w:cs="Tahoma"/>
          <w:noProof/>
          <w:color w:val="252525"/>
          <w:shd w:val="clear" w:color="auto" w:fill="FFFFFF"/>
          <w:lang w:eastAsia="fr-FR"/>
        </w:rPr>
        <w:drawing>
          <wp:anchor distT="0" distB="0" distL="114300" distR="114300" simplePos="0" relativeHeight="251660288" behindDoc="1" locked="0" layoutInCell="1" allowOverlap="1" wp14:anchorId="207FE8FC" wp14:editId="6619CF81">
            <wp:simplePos x="0" y="0"/>
            <wp:positionH relativeFrom="margin">
              <wp:align>right</wp:align>
            </wp:positionH>
            <wp:positionV relativeFrom="paragraph">
              <wp:posOffset>74930</wp:posOffset>
            </wp:positionV>
            <wp:extent cx="2932614" cy="1073888"/>
            <wp:effectExtent l="0" t="0" r="1270" b="0"/>
            <wp:wrapTight wrapText="bothSides">
              <wp:wrapPolygon edited="0">
                <wp:start x="0" y="0"/>
                <wp:lineTo x="0" y="21076"/>
                <wp:lineTo x="21469" y="21076"/>
                <wp:lineTo x="21469" y="0"/>
                <wp:lineTo x="0" y="0"/>
              </wp:wrapPolygon>
            </wp:wrapTight>
            <wp:docPr id="2" name="Image 2" descr="C:\Users\mchoquet\Downloads\charcoal-239675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choquet\Downloads\charcoal-2396754_64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2614" cy="1073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631E">
        <w:rPr>
          <w:rFonts w:cs="Tahoma"/>
          <w:color w:val="252525"/>
          <w:shd w:val="clear" w:color="auto" w:fill="FFFFFF"/>
        </w:rPr>
        <w:t>Le nom</w:t>
      </w:r>
      <w:r w:rsidRPr="0038631E">
        <w:rPr>
          <w:rStyle w:val="apple-converted-space"/>
          <w:rFonts w:cs="Tahoma"/>
          <w:color w:val="252525"/>
          <w:shd w:val="clear" w:color="auto" w:fill="FFFFFF"/>
        </w:rPr>
        <w:t> </w:t>
      </w:r>
      <w:r w:rsidRPr="0038631E">
        <w:rPr>
          <w:rFonts w:cs="Tahoma"/>
          <w:i/>
          <w:iCs/>
          <w:color w:val="252525"/>
          <w:shd w:val="clear" w:color="auto" w:fill="FFFFFF"/>
        </w:rPr>
        <w:t>carbone</w:t>
      </w:r>
      <w:r w:rsidRPr="0038631E">
        <w:rPr>
          <w:rStyle w:val="apple-converted-space"/>
          <w:rFonts w:cs="Tahoma"/>
          <w:color w:val="252525"/>
          <w:shd w:val="clear" w:color="auto" w:fill="FFFFFF"/>
        </w:rPr>
        <w:t> </w:t>
      </w:r>
      <w:r w:rsidRPr="0038631E">
        <w:rPr>
          <w:rFonts w:cs="Tahoma"/>
          <w:color w:val="252525"/>
          <w:shd w:val="clear" w:color="auto" w:fill="FFFFFF"/>
        </w:rPr>
        <w:t>vient du latin</w:t>
      </w:r>
      <w:r w:rsidRPr="0038631E">
        <w:rPr>
          <w:rStyle w:val="apple-converted-space"/>
          <w:rFonts w:cs="Tahoma"/>
          <w:color w:val="252525"/>
          <w:shd w:val="clear" w:color="auto" w:fill="FFFFFF"/>
        </w:rPr>
        <w:t> </w:t>
      </w:r>
      <w:r w:rsidRPr="0038631E">
        <w:rPr>
          <w:rStyle w:val="lang-la"/>
          <w:rFonts w:cs="Tahoma"/>
          <w:i/>
          <w:iCs/>
          <w:color w:val="252525"/>
          <w:shd w:val="clear" w:color="auto" w:fill="FFFFFF"/>
          <w:lang w:val="la-Latn"/>
        </w:rPr>
        <w:t>carbo</w:t>
      </w:r>
      <w:r w:rsidRPr="0038631E">
        <w:rPr>
          <w:rFonts w:cs="Tahoma"/>
          <w:color w:val="252525"/>
          <w:shd w:val="clear" w:color="auto" w:fill="FFFFFF"/>
        </w:rPr>
        <w:t>,</w:t>
      </w:r>
      <w:r w:rsidRPr="0038631E">
        <w:rPr>
          <w:rStyle w:val="apple-converted-space"/>
          <w:rFonts w:cs="Tahoma"/>
          <w:color w:val="252525"/>
          <w:shd w:val="clear" w:color="auto" w:fill="FFFFFF"/>
        </w:rPr>
        <w:t> </w:t>
      </w:r>
      <w:r w:rsidRPr="0038631E">
        <w:rPr>
          <w:rStyle w:val="lang-la"/>
          <w:rFonts w:cs="Tahoma"/>
          <w:i/>
          <w:iCs/>
          <w:color w:val="252525"/>
          <w:shd w:val="clear" w:color="auto" w:fill="FFFFFF"/>
          <w:lang w:val="la-Latn"/>
        </w:rPr>
        <w:t>carbōnis</w:t>
      </w:r>
      <w:r w:rsidRPr="0038631E">
        <w:rPr>
          <w:rStyle w:val="apple-converted-space"/>
          <w:rFonts w:cs="Tahoma"/>
          <w:color w:val="252525"/>
          <w:shd w:val="clear" w:color="auto" w:fill="FFFFFF"/>
        </w:rPr>
        <w:t> </w:t>
      </w:r>
      <w:r w:rsidRPr="0038631E">
        <w:rPr>
          <w:rFonts w:cs="Tahoma"/>
          <w:color w:val="252525"/>
          <w:shd w:val="clear" w:color="auto" w:fill="FFFFFF"/>
        </w:rPr>
        <w:t>signifiant « charbon ». En effet, le charbon est constitué principalement d’atomes de carbone, comme la plupart des êtres vivants </w:t>
      </w:r>
      <w:r>
        <w:rPr>
          <w:rFonts w:cs="Tahoma"/>
          <w:color w:val="252525"/>
          <w:shd w:val="clear" w:color="auto" w:fill="FFFFFF"/>
        </w:rPr>
        <w:t>(avec également de l’oxygène, de l’hydrogène, de l’azote…)</w:t>
      </w:r>
    </w:p>
    <w:p w14:paraId="65FEF652" w14:textId="77777777" w:rsidR="00600605" w:rsidRDefault="00600605" w:rsidP="00600605">
      <w:pPr>
        <w:spacing w:before="120" w:after="120"/>
        <w:rPr>
          <w:rFonts w:cs="Tahoma"/>
          <w:color w:val="252525"/>
          <w:shd w:val="clear" w:color="auto" w:fill="FFFFFF"/>
        </w:rPr>
      </w:pPr>
      <w:r w:rsidRPr="0038631E">
        <w:rPr>
          <w:rFonts w:cs="Tahoma"/>
          <w:color w:val="252525"/>
          <w:shd w:val="clear" w:color="auto" w:fill="FFFFFF"/>
        </w:rPr>
        <w:t>La majorité des atomes de carbone nous constituant sont des atomes de carbone 12 dont le noyau contient 6 protons et 6 neutrons.</w:t>
      </w:r>
    </w:p>
    <w:p w14:paraId="013C87A0" w14:textId="3A66CCCC" w:rsidR="00600605" w:rsidRPr="0038631E" w:rsidRDefault="00467723" w:rsidP="00600605">
      <w:pPr>
        <w:pStyle w:val="Paragraphedeliste"/>
        <w:numPr>
          <w:ilvl w:val="0"/>
          <w:numId w:val="3"/>
        </w:numPr>
        <w:spacing w:before="120" w:after="120" w:line="240" w:lineRule="auto"/>
        <w:ind w:left="714" w:hanging="357"/>
        <w:contextualSpacing w:val="0"/>
        <w:rPr>
          <w:rFonts w:eastAsiaTheme="minorEastAsia" w:cs="Tahoma"/>
          <w:color w:val="252525"/>
          <w:shd w:val="clear" w:color="auto" w:fill="FFFFFF"/>
        </w:rPr>
      </w:pPr>
      <w:r>
        <w:rPr>
          <w:rFonts w:eastAsiaTheme="minorEastAsia" w:cs="Tahoma"/>
          <w:color w:val="252525"/>
          <w:shd w:val="clear" w:color="auto" w:fill="FFFFFF"/>
        </w:rPr>
        <w:t>Etablir l’écriture symbolique du</w:t>
      </w:r>
      <w:r w:rsidR="00600605" w:rsidRPr="0038631E">
        <w:rPr>
          <w:rFonts w:eastAsiaTheme="minorEastAsia" w:cs="Tahoma"/>
          <w:color w:val="252525"/>
          <w:shd w:val="clear" w:color="auto" w:fill="FFFFFF"/>
        </w:rPr>
        <w:t xml:space="preserve"> noyau de l’atome de carbone 12 ?</w:t>
      </w:r>
    </w:p>
    <w:p w14:paraId="0A2BC4D1" w14:textId="77777777" w:rsidR="00600605" w:rsidRDefault="00600605" w:rsidP="00600605">
      <w:pPr>
        <w:pStyle w:val="Paragraphedeliste"/>
        <w:numPr>
          <w:ilvl w:val="0"/>
          <w:numId w:val="3"/>
        </w:numPr>
        <w:spacing w:before="120" w:after="120" w:line="240" w:lineRule="auto"/>
        <w:ind w:left="714" w:hanging="357"/>
        <w:contextualSpacing w:val="0"/>
        <w:rPr>
          <w:rFonts w:eastAsiaTheme="minorEastAsia" w:cs="Tahoma"/>
          <w:color w:val="252525"/>
          <w:shd w:val="clear" w:color="auto" w:fill="FFFFFF"/>
        </w:rPr>
      </w:pPr>
      <w:r w:rsidRPr="0038631E">
        <w:rPr>
          <w:rFonts w:eastAsiaTheme="minorEastAsia" w:cs="Tahoma"/>
          <w:color w:val="252525"/>
          <w:shd w:val="clear" w:color="auto" w:fill="FFFFFF"/>
        </w:rPr>
        <w:t>Calculer la masse</w:t>
      </w:r>
      <w:r>
        <w:rPr>
          <w:rFonts w:eastAsiaTheme="minorEastAsia" w:cs="Tahoma"/>
          <w:color w:val="252525"/>
          <w:shd w:val="clear" w:color="auto" w:fill="FFFFFF"/>
        </w:rPr>
        <w:t xml:space="preserve"> </w:t>
      </w:r>
      <w:r w:rsidRPr="0038631E">
        <w:rPr>
          <w:rFonts w:eastAsiaTheme="minorEastAsia" w:cs="Tahoma"/>
          <w:color w:val="252525"/>
          <w:shd w:val="clear" w:color="auto" w:fill="FFFFFF"/>
        </w:rPr>
        <w:t>de ce noyau.</w:t>
      </w:r>
    </w:p>
    <w:p w14:paraId="4C2A488A" w14:textId="77777777" w:rsidR="00600605" w:rsidRPr="0038631E" w:rsidRDefault="00600605" w:rsidP="00600605">
      <w:pPr>
        <w:pStyle w:val="Paragraphedeliste"/>
        <w:numPr>
          <w:ilvl w:val="0"/>
          <w:numId w:val="3"/>
        </w:numPr>
        <w:spacing w:before="120" w:after="120" w:line="240" w:lineRule="auto"/>
        <w:ind w:left="714" w:hanging="357"/>
        <w:contextualSpacing w:val="0"/>
        <w:rPr>
          <w:rFonts w:eastAsiaTheme="minorEastAsia" w:cs="Tahoma"/>
          <w:color w:val="252525"/>
          <w:shd w:val="clear" w:color="auto" w:fill="FFFFFF"/>
        </w:rPr>
      </w:pPr>
      <w:r>
        <w:rPr>
          <w:rFonts w:eastAsiaTheme="minorEastAsia" w:cs="Tahoma"/>
          <w:color w:val="252525"/>
          <w:shd w:val="clear" w:color="auto" w:fill="FFFFFF"/>
        </w:rPr>
        <w:t xml:space="preserve">Comparer la masse d’un nucléon et celle d’un électron. </w:t>
      </w:r>
    </w:p>
    <w:p w14:paraId="0D2DA779" w14:textId="77777777" w:rsidR="00600605" w:rsidRPr="0038631E" w:rsidRDefault="00600605" w:rsidP="00600605">
      <w:pPr>
        <w:pStyle w:val="Paragraphedeliste"/>
        <w:numPr>
          <w:ilvl w:val="0"/>
          <w:numId w:val="3"/>
        </w:numPr>
        <w:spacing w:before="120" w:after="120" w:line="240" w:lineRule="auto"/>
        <w:ind w:left="714" w:hanging="357"/>
        <w:contextualSpacing w:val="0"/>
        <w:rPr>
          <w:rFonts w:eastAsiaTheme="minorEastAsia" w:cs="Tahoma"/>
          <w:color w:val="252525"/>
          <w:shd w:val="clear" w:color="auto" w:fill="FFFFFF"/>
        </w:rPr>
      </w:pPr>
      <w:r>
        <w:rPr>
          <w:rFonts w:eastAsiaTheme="minorEastAsia" w:cs="Tahoma"/>
          <w:color w:val="252525"/>
          <w:shd w:val="clear" w:color="auto" w:fill="FFFFFF"/>
        </w:rPr>
        <w:t>En déduire sans calcul supplémentaire la masse de l’atome de carbone 12.</w:t>
      </w:r>
    </w:p>
    <w:p w14:paraId="2B7E73C5" w14:textId="77777777" w:rsidR="00600605" w:rsidRPr="0038631E" w:rsidRDefault="00600605" w:rsidP="00600605">
      <w:pPr>
        <w:pStyle w:val="Paragraphedeliste"/>
        <w:numPr>
          <w:ilvl w:val="0"/>
          <w:numId w:val="3"/>
        </w:numPr>
        <w:spacing w:before="120" w:after="120" w:line="240" w:lineRule="auto"/>
        <w:ind w:left="714" w:hanging="357"/>
        <w:contextualSpacing w:val="0"/>
        <w:rPr>
          <w:rFonts w:eastAsiaTheme="minorEastAsia" w:cs="Tahoma"/>
          <w:color w:val="252525"/>
          <w:shd w:val="clear" w:color="auto" w:fill="FFFFFF"/>
        </w:rPr>
      </w:pPr>
      <w:r w:rsidRPr="0038631E">
        <w:rPr>
          <w:rFonts w:eastAsiaTheme="minorEastAsia" w:cs="Tahoma"/>
          <w:color w:val="252525"/>
          <w:shd w:val="clear" w:color="auto" w:fill="FFFFFF"/>
        </w:rPr>
        <w:t>La mine d’un crayon est composée quasiment intégralement d’atomes de carbone 12. De combien d’atomes est composée une mine de 10 mg ?</w:t>
      </w:r>
    </w:p>
    <w:p w14:paraId="2D2C29DB" w14:textId="77777777" w:rsidR="00600605" w:rsidRPr="0038631E" w:rsidRDefault="00600605" w:rsidP="00600605">
      <w:pPr>
        <w:spacing w:before="120" w:after="120"/>
        <w:rPr>
          <w:rFonts w:eastAsiaTheme="minorEastAsia" w:cs="Tahoma"/>
          <w:color w:val="252525"/>
          <w:shd w:val="clear" w:color="auto" w:fill="FFFFFF"/>
        </w:rPr>
      </w:pPr>
      <w:r w:rsidRPr="0038631E">
        <w:rPr>
          <w:rFonts w:eastAsiaTheme="minorEastAsia" w:cs="Tahoma"/>
          <w:color w:val="252525"/>
          <w:shd w:val="clear" w:color="auto" w:fill="FFFFFF"/>
        </w:rPr>
        <w:t xml:space="preserve">Cependant, une partie des atomes de carbone présents sur Terre sont des atomes de carbone 14, dont le noyau se </w:t>
      </w:r>
      <w:r>
        <w:rPr>
          <w:rFonts w:eastAsiaTheme="minorEastAsia" w:cs="Tahoma"/>
          <w:color w:val="252525"/>
          <w:shd w:val="clear" w:color="auto" w:fill="FFFFFF"/>
        </w:rPr>
        <w:t>symbolise</w:t>
      </w:r>
      <w:r w:rsidRPr="0038631E">
        <w:rPr>
          <w:rFonts w:eastAsiaTheme="minorEastAsia" w:cs="Tahoma"/>
          <w:color w:val="252525"/>
          <w:shd w:val="clear" w:color="auto" w:fill="FFFFFF"/>
        </w:rPr>
        <w:t xml:space="preserve"> ainsi </w:t>
      </w:r>
      <m:oMath>
        <m:sPre>
          <m:sPrePr>
            <m:ctrlPr>
              <w:rPr>
                <w:rFonts w:ascii="Cambria Math" w:eastAsiaTheme="minorEastAsia" w:hAnsi="Cambria Math" w:cs="Tahoma"/>
                <w:i/>
                <w:color w:val="252525"/>
                <w:shd w:val="clear" w:color="auto" w:fill="FFFFFF"/>
              </w:rPr>
            </m:ctrlPr>
          </m:sPrePr>
          <m:sub>
            <m:r>
              <w:rPr>
                <w:rFonts w:ascii="Cambria Math" w:eastAsiaTheme="minorEastAsia" w:hAnsi="Cambria Math" w:cs="Tahoma"/>
                <w:color w:val="252525"/>
                <w:shd w:val="clear" w:color="auto" w:fill="FFFFFF"/>
              </w:rPr>
              <m:t>6</m:t>
            </m:r>
          </m:sub>
          <m:sup>
            <m:r>
              <w:rPr>
                <w:rFonts w:ascii="Cambria Math" w:eastAsiaTheme="minorEastAsia" w:cs="Tahoma"/>
                <w:color w:val="252525"/>
                <w:shd w:val="clear" w:color="auto" w:fill="FFFFFF"/>
              </w:rPr>
              <m:t>14</m:t>
            </m:r>
          </m:sup>
          <m:e>
            <m:r>
              <w:rPr>
                <w:rFonts w:ascii="Cambria Math" w:eastAsiaTheme="minorEastAsia" w:hAnsi="Cambria Math" w:cs="Tahoma"/>
                <w:color w:val="252525"/>
                <w:shd w:val="clear" w:color="auto" w:fill="FFFFFF"/>
              </w:rPr>
              <m:t>C</m:t>
            </m:r>
          </m:e>
        </m:sPre>
      </m:oMath>
      <w:r w:rsidRPr="0038631E">
        <w:rPr>
          <w:rFonts w:eastAsiaTheme="minorEastAsia" w:cs="Tahoma"/>
          <w:color w:val="252525"/>
          <w:shd w:val="clear" w:color="auto" w:fill="FFFFFF"/>
        </w:rPr>
        <w:t>.</w:t>
      </w:r>
    </w:p>
    <w:p w14:paraId="124E6F82" w14:textId="77777777" w:rsidR="00600605" w:rsidRPr="0038631E" w:rsidRDefault="00600605" w:rsidP="00600605">
      <w:pPr>
        <w:pStyle w:val="Paragraphedeliste"/>
        <w:numPr>
          <w:ilvl w:val="0"/>
          <w:numId w:val="3"/>
        </w:numPr>
        <w:spacing w:before="120" w:after="120" w:line="240" w:lineRule="auto"/>
        <w:ind w:left="714" w:hanging="357"/>
        <w:contextualSpacing w:val="0"/>
        <w:rPr>
          <w:rFonts w:eastAsiaTheme="minorEastAsia" w:cs="Tahoma"/>
          <w:color w:val="252525"/>
          <w:shd w:val="clear" w:color="auto" w:fill="FFFFFF"/>
        </w:rPr>
      </w:pPr>
      <w:r w:rsidRPr="0038631E">
        <w:rPr>
          <w:rFonts w:eastAsiaTheme="minorEastAsia" w:cs="Tahoma"/>
          <w:color w:val="252525"/>
          <w:shd w:val="clear" w:color="auto" w:fill="FFFFFF"/>
        </w:rPr>
        <w:t>Donner la constitution de ce noyau.</w:t>
      </w:r>
    </w:p>
    <w:p w14:paraId="66188380" w14:textId="7084389E" w:rsidR="00600605" w:rsidRPr="005A6AE0" w:rsidRDefault="00600605" w:rsidP="00600605">
      <w:pPr>
        <w:pStyle w:val="Paragraphedeliste"/>
        <w:numPr>
          <w:ilvl w:val="0"/>
          <w:numId w:val="3"/>
        </w:numPr>
        <w:spacing w:before="120" w:after="120" w:line="240" w:lineRule="auto"/>
        <w:ind w:left="714" w:hanging="357"/>
        <w:contextualSpacing w:val="0"/>
        <w:rPr>
          <w:rFonts w:cs="Tahoma"/>
        </w:rPr>
      </w:pPr>
      <w:r w:rsidRPr="0038631E">
        <w:rPr>
          <w:rFonts w:eastAsiaTheme="minorEastAsia" w:cs="Tahoma"/>
          <w:color w:val="252525"/>
          <w:shd w:val="clear" w:color="auto" w:fill="FFFFFF"/>
        </w:rPr>
        <w:t xml:space="preserve">Comment </w:t>
      </w:r>
      <w:r w:rsidR="00363A17">
        <w:rPr>
          <w:rFonts w:eastAsiaTheme="minorEastAsia" w:cs="Tahoma"/>
          <w:color w:val="252525"/>
          <w:shd w:val="clear" w:color="auto" w:fill="FFFFFF"/>
        </w:rPr>
        <w:t>qualifier les</w:t>
      </w:r>
      <w:r w:rsidRPr="0038631E">
        <w:rPr>
          <w:rFonts w:eastAsiaTheme="minorEastAsia" w:cs="Tahoma"/>
          <w:color w:val="252525"/>
          <w:shd w:val="clear" w:color="auto" w:fill="FFFFFF"/>
        </w:rPr>
        <w:t xml:space="preserve"> noyaux</w:t>
      </w:r>
      <w:r w:rsidR="00363A17">
        <w:rPr>
          <w:rFonts w:eastAsiaTheme="minorEastAsia" w:cs="Tahoma"/>
          <w:color w:val="252525"/>
          <w:shd w:val="clear" w:color="auto" w:fill="FFFFFF"/>
        </w:rPr>
        <w:t xml:space="preserve"> de carbone 12 et ceux de carbone 14</w:t>
      </w:r>
      <w:r w:rsidRPr="0038631E">
        <w:rPr>
          <w:rFonts w:eastAsiaTheme="minorEastAsia" w:cs="Tahoma"/>
          <w:color w:val="252525"/>
          <w:shd w:val="clear" w:color="auto" w:fill="FFFFFF"/>
        </w:rPr>
        <w:t> ?</w:t>
      </w:r>
    </w:p>
    <w:p w14:paraId="588826C1" w14:textId="00E6DDF8" w:rsidR="00462056" w:rsidRDefault="00462056" w:rsidP="00462056">
      <w:pPr>
        <w:pStyle w:val="Titre1"/>
      </w:pPr>
      <w:r>
        <w:lastRenderedPageBreak/>
        <w:t>L</w:t>
      </w:r>
      <w:r w:rsidRPr="005768A4">
        <w:t xml:space="preserve">’atome </w:t>
      </w:r>
      <w:r>
        <w:t>–</w:t>
      </w:r>
      <w:r w:rsidRPr="005768A4">
        <w:t xml:space="preserve"> </w:t>
      </w:r>
      <w:r>
        <w:t xml:space="preserve">correction des </w:t>
      </w:r>
      <w:r w:rsidRPr="005768A4">
        <w:t>exercices</w:t>
      </w:r>
    </w:p>
    <w:p w14:paraId="2C0C5964" w14:textId="77777777" w:rsidR="00D02266" w:rsidRDefault="00D02266" w:rsidP="00462056">
      <w:pPr>
        <w:rPr>
          <w:i/>
          <w:u w:val="single"/>
        </w:rPr>
      </w:pPr>
    </w:p>
    <w:p w14:paraId="6DF78C79" w14:textId="1819ACF1" w:rsidR="00462056" w:rsidRPr="005A6AE0" w:rsidRDefault="00462056" w:rsidP="00462056">
      <w:pPr>
        <w:rPr>
          <w:i/>
          <w:u w:val="single"/>
        </w:rPr>
      </w:pPr>
      <w:r w:rsidRPr="005A6AE0">
        <w:rPr>
          <w:i/>
          <w:u w:val="single"/>
        </w:rPr>
        <w:t>Données pour l’ensemble des exercices :</w:t>
      </w:r>
    </w:p>
    <w:p w14:paraId="4CD4FD7C" w14:textId="77777777" w:rsidR="00462056" w:rsidRDefault="00462056" w:rsidP="00462056">
      <w:pPr>
        <w:pStyle w:val="Paragraphedeliste"/>
        <w:numPr>
          <w:ilvl w:val="0"/>
          <w:numId w:val="4"/>
        </w:numPr>
        <w:spacing w:before="120" w:after="120" w:line="240" w:lineRule="auto"/>
        <w:contextualSpacing w:val="0"/>
        <w:rPr>
          <w:rFonts w:cs="Tahoma"/>
        </w:rPr>
      </w:pPr>
      <w:r w:rsidRPr="005A6AE0">
        <w:rPr>
          <w:rFonts w:cs="Tahoma"/>
        </w:rPr>
        <w:t>Masse d’un nucléon </w:t>
      </w:r>
      <w:r>
        <w:rPr>
          <w:rFonts w:cs="Tahoma"/>
        </w:rPr>
        <w:t xml:space="preserve">(proton ou neutron) </w:t>
      </w:r>
      <w:r w:rsidRPr="005A6AE0">
        <w:rPr>
          <w:rFonts w:cs="Tahoma"/>
        </w:rPr>
        <w:t>: m</w:t>
      </w:r>
      <w:r w:rsidRPr="005A6AE0">
        <w:rPr>
          <w:rFonts w:cs="Tahoma"/>
          <w:vertAlign w:val="subscript"/>
        </w:rPr>
        <w:t>n</w:t>
      </w:r>
      <w:r w:rsidRPr="005A6AE0">
        <w:rPr>
          <w:rFonts w:cs="Tahoma"/>
        </w:rPr>
        <w:t xml:space="preserve"> = 1,7.10</w:t>
      </w:r>
      <w:r w:rsidRPr="005A6AE0">
        <w:rPr>
          <w:rFonts w:cs="Tahoma"/>
          <w:vertAlign w:val="superscript"/>
        </w:rPr>
        <w:t>-27</w:t>
      </w:r>
      <w:r w:rsidRPr="005A6AE0">
        <w:rPr>
          <w:rFonts w:cs="Tahoma"/>
        </w:rPr>
        <w:t xml:space="preserve"> kg</w:t>
      </w:r>
    </w:p>
    <w:p w14:paraId="220D5DE2" w14:textId="77777777" w:rsidR="00462056" w:rsidRPr="005A6AE0" w:rsidRDefault="00462056" w:rsidP="00462056">
      <w:pPr>
        <w:pStyle w:val="Paragraphedeliste"/>
        <w:numPr>
          <w:ilvl w:val="0"/>
          <w:numId w:val="4"/>
        </w:numPr>
        <w:spacing w:before="120" w:after="120" w:line="240" w:lineRule="auto"/>
        <w:contextualSpacing w:val="0"/>
        <w:rPr>
          <w:rFonts w:cs="Tahoma"/>
        </w:rPr>
      </w:pPr>
      <w:r>
        <w:rPr>
          <w:rFonts w:cs="Tahoma"/>
        </w:rPr>
        <w:t>Masse d’un électron : m</w:t>
      </w:r>
      <w:r w:rsidRPr="005A6AE0">
        <w:rPr>
          <w:rFonts w:cs="Tahoma"/>
          <w:vertAlign w:val="subscript"/>
        </w:rPr>
        <w:t>e</w:t>
      </w:r>
      <w:r>
        <w:rPr>
          <w:rFonts w:cs="Tahoma"/>
        </w:rPr>
        <w:t xml:space="preserve"> = 9,1.10</w:t>
      </w:r>
      <w:r>
        <w:rPr>
          <w:rFonts w:cs="Tahoma"/>
          <w:vertAlign w:val="superscript"/>
        </w:rPr>
        <w:t>-31</w:t>
      </w:r>
      <w:r>
        <w:rPr>
          <w:rFonts w:cs="Tahoma"/>
        </w:rPr>
        <w:t xml:space="preserve"> kg</w:t>
      </w:r>
    </w:p>
    <w:p w14:paraId="75D766CA" w14:textId="77777777" w:rsidR="00462056" w:rsidRPr="005A6AE0" w:rsidRDefault="00462056" w:rsidP="00462056">
      <w:pPr>
        <w:pStyle w:val="Paragraphedeliste"/>
        <w:numPr>
          <w:ilvl w:val="0"/>
          <w:numId w:val="4"/>
        </w:numPr>
        <w:spacing w:before="120" w:after="120" w:line="240" w:lineRule="auto"/>
        <w:contextualSpacing w:val="0"/>
      </w:pPr>
      <w:r w:rsidRPr="005A6AE0">
        <w:t xml:space="preserve">Masse volumique de l’or solide : </w:t>
      </w:r>
      <w:r w:rsidRPr="005A6AE0">
        <w:rPr>
          <w:rFonts w:cs="Tahoma"/>
        </w:rPr>
        <w:t>ρ</w:t>
      </w:r>
      <w:r w:rsidRPr="005A6AE0">
        <w:rPr>
          <w:vertAlign w:val="subscript"/>
        </w:rPr>
        <w:t>s</w:t>
      </w:r>
      <w:r w:rsidRPr="005A6AE0">
        <w:t xml:space="preserve"> = 21 kg/L</w:t>
      </w:r>
    </w:p>
    <w:p w14:paraId="638F3C5B" w14:textId="77777777" w:rsidR="00462056" w:rsidRPr="005A6AE0" w:rsidRDefault="00462056" w:rsidP="00462056">
      <w:pPr>
        <w:pStyle w:val="Paragraphedeliste"/>
        <w:numPr>
          <w:ilvl w:val="0"/>
          <w:numId w:val="4"/>
        </w:numPr>
        <w:spacing w:before="120" w:after="120" w:line="240" w:lineRule="auto"/>
        <w:contextualSpacing w:val="0"/>
      </w:pPr>
      <w:r w:rsidRPr="005A6AE0">
        <w:t xml:space="preserve">Masse volumique de l’or liquide : </w:t>
      </w:r>
      <w:r w:rsidRPr="005A6AE0">
        <w:rPr>
          <w:rFonts w:cs="Tahoma"/>
        </w:rPr>
        <w:t>ρ</w:t>
      </w:r>
      <w:r w:rsidRPr="005A6AE0">
        <w:rPr>
          <w:vertAlign w:val="subscript"/>
        </w:rPr>
        <w:t>l</w:t>
      </w:r>
      <w:r w:rsidRPr="005A6AE0">
        <w:t xml:space="preserve"> = 17,3 kg/L</w:t>
      </w:r>
    </w:p>
    <w:p w14:paraId="090B5B55" w14:textId="77777777" w:rsidR="00462056" w:rsidRPr="005A6AE0" w:rsidRDefault="00462056" w:rsidP="00462056">
      <w:pPr>
        <w:pStyle w:val="Paragraphedeliste"/>
        <w:numPr>
          <w:ilvl w:val="0"/>
          <w:numId w:val="4"/>
        </w:numPr>
        <w:spacing w:before="120" w:after="120" w:line="240" w:lineRule="auto"/>
        <w:contextualSpacing w:val="0"/>
      </w:pPr>
      <w:r w:rsidRPr="005A6AE0">
        <w:t xml:space="preserve">Masse volumique de l’or gazeux : </w:t>
      </w:r>
      <w:r w:rsidRPr="005A6AE0">
        <w:rPr>
          <w:rFonts w:cs="Tahoma"/>
        </w:rPr>
        <w:t>ρ</w:t>
      </w:r>
      <w:r w:rsidRPr="005A6AE0">
        <w:rPr>
          <w:vertAlign w:val="subscript"/>
        </w:rPr>
        <w:t>s</w:t>
      </w:r>
      <w:r w:rsidRPr="005A6AE0">
        <w:t xml:space="preserve"> = 8,2.10</w:t>
      </w:r>
      <w:r w:rsidRPr="005A6AE0">
        <w:rPr>
          <w:vertAlign w:val="superscript"/>
        </w:rPr>
        <w:t>-3</w:t>
      </w:r>
      <w:r w:rsidRPr="005A6AE0">
        <w:t xml:space="preserve"> kg/L</w:t>
      </w:r>
    </w:p>
    <w:p w14:paraId="78AE6D31" w14:textId="77777777" w:rsidR="00772E37" w:rsidRDefault="00772E37" w:rsidP="00462056">
      <w:pPr>
        <w:rPr>
          <w:b/>
          <w:i/>
        </w:rPr>
      </w:pPr>
    </w:p>
    <w:p w14:paraId="1DC65891" w14:textId="230E5A64" w:rsidR="00462056" w:rsidRDefault="00462056" w:rsidP="00462056">
      <w:pPr>
        <w:rPr>
          <w:b/>
          <w:i/>
        </w:rPr>
      </w:pPr>
      <w:r w:rsidRPr="003B364A">
        <w:rPr>
          <w:b/>
          <w:i/>
        </w:rPr>
        <w:t>Exercice</w:t>
      </w:r>
      <w:r>
        <w:rPr>
          <w:b/>
          <w:i/>
        </w:rPr>
        <w:t xml:space="preserve"> 1</w:t>
      </w:r>
      <w:r w:rsidRPr="003B364A">
        <w:rPr>
          <w:b/>
          <w:i/>
        </w:rPr>
        <w:t> : compter les atomes</w:t>
      </w:r>
    </w:p>
    <w:p w14:paraId="0B2E513F" w14:textId="77777777" w:rsidR="00462056" w:rsidRDefault="00462056" w:rsidP="00462056">
      <w:pPr>
        <w:pStyle w:val="Paragraphedeliste"/>
        <w:numPr>
          <w:ilvl w:val="0"/>
          <w:numId w:val="5"/>
        </w:numPr>
        <w:spacing w:before="120" w:after="120" w:line="240" w:lineRule="auto"/>
        <w:rPr>
          <w:rStyle w:val="Accentuationlgre"/>
        </w:rPr>
      </w:pPr>
      <w:r>
        <w:rPr>
          <w:rStyle w:val="Accentuationlgre"/>
        </w:rPr>
        <w:t>10</w:t>
      </w:r>
      <w:r w:rsidRPr="00A9265A">
        <w:rPr>
          <w:rStyle w:val="Accentuationlgre"/>
          <w:vertAlign w:val="superscript"/>
        </w:rPr>
        <w:t>-10</w:t>
      </w:r>
      <w:r w:rsidRPr="005661CD">
        <w:rPr>
          <w:rStyle w:val="Accentuationlgre"/>
        </w:rPr>
        <w:t>m</w:t>
      </w:r>
      <w:r>
        <w:rPr>
          <w:rStyle w:val="Accentuationlgre"/>
        </w:rPr>
        <w:t xml:space="preserve"> = 0, 000 000 000 1 m</w:t>
      </w:r>
    </w:p>
    <w:p w14:paraId="0AEFA4EC" w14:textId="77777777" w:rsidR="00462056" w:rsidRDefault="00462056" w:rsidP="00462056">
      <w:pPr>
        <w:spacing w:before="120" w:after="120"/>
        <w:rPr>
          <w:rStyle w:val="Accentuationlgre"/>
        </w:rPr>
      </w:pPr>
      <w:r>
        <w:rPr>
          <w:rStyle w:val="Accentuationlgre"/>
        </w:rPr>
        <w:t>Ce nombre est difficilement lisible sans utiliser de puissance de dix. (il est difficile de déterminer rapidement combien il contient de zéro par exemple).</w:t>
      </w:r>
    </w:p>
    <w:p w14:paraId="2696ACB4" w14:textId="77777777" w:rsidR="00462056" w:rsidRDefault="00462056" w:rsidP="00462056">
      <w:pPr>
        <w:pStyle w:val="Paragraphedeliste"/>
        <w:numPr>
          <w:ilvl w:val="0"/>
          <w:numId w:val="5"/>
        </w:numPr>
        <w:spacing w:before="120" w:after="120" w:line="240" w:lineRule="auto"/>
        <w:rPr>
          <w:rStyle w:val="Accentuationlgre"/>
        </w:rPr>
      </w:pPr>
    </w:p>
    <w:p w14:paraId="7D6C4D5A" w14:textId="77777777" w:rsidR="00462056" w:rsidRPr="005661CD" w:rsidRDefault="00462056" w:rsidP="00462056">
      <w:pPr>
        <w:spacing w:before="120" w:after="120"/>
        <w:rPr>
          <w:rStyle w:val="Accentuationlgre"/>
          <w:rFonts w:eastAsiaTheme="minorEastAsia"/>
        </w:rPr>
      </w:pPr>
      <m:oMathPara>
        <m:oMath>
          <m:r>
            <m:rPr>
              <m:sty m:val="p"/>
            </m:rPr>
            <w:rPr>
              <w:rStyle w:val="Accentuationlgre"/>
              <w:rFonts w:ascii="Cambria Math" w:hAnsi="Cambria Math"/>
            </w:rPr>
            <m:t xml:space="preserve">nombre </m:t>
          </m:r>
          <m:sSup>
            <m:sSupPr>
              <m:ctrlPr>
                <w:rPr>
                  <w:rStyle w:val="Accentuationlgre"/>
                  <w:rFonts w:ascii="Cambria Math" w:hAnsi="Cambria Math"/>
                </w:rPr>
              </m:ctrlPr>
            </m:sSupPr>
            <m:e>
              <m:r>
                <m:rPr>
                  <m:sty m:val="p"/>
                </m:rPr>
                <w:rPr>
                  <w:rStyle w:val="Accentuationlgre"/>
                  <w:rFonts w:ascii="Cambria Math" w:hAnsi="Cambria Math"/>
                </w:rPr>
                <m:t>d</m:t>
              </m:r>
            </m:e>
            <m:sup>
              <m:r>
                <m:rPr>
                  <m:sty m:val="p"/>
                </m:rPr>
                <w:rPr>
                  <w:rStyle w:val="Accentuationlgre"/>
                  <w:rFonts w:ascii="Cambria Math" w:hAnsi="Cambria Math"/>
                </w:rPr>
                <m:t>'</m:t>
              </m:r>
            </m:sup>
          </m:sSup>
          <m:r>
            <m:rPr>
              <m:sty m:val="p"/>
            </m:rPr>
            <w:rPr>
              <w:rStyle w:val="Accentuationlgre"/>
              <w:rFonts w:ascii="Cambria Math" w:hAnsi="Cambria Math"/>
            </w:rPr>
            <m:t xml:space="preserve">atomes= </m:t>
          </m:r>
          <m:f>
            <m:fPr>
              <m:ctrlPr>
                <w:rPr>
                  <w:rStyle w:val="Accentuationlgre"/>
                  <w:rFonts w:ascii="Cambria Math" w:hAnsi="Cambria Math"/>
                </w:rPr>
              </m:ctrlPr>
            </m:fPr>
            <m:num>
              <m:r>
                <m:rPr>
                  <m:sty m:val="p"/>
                </m:rPr>
                <w:rPr>
                  <w:rStyle w:val="Accentuationlgre"/>
                  <w:rFonts w:ascii="Cambria Math" w:hAnsi="Cambria Math"/>
                </w:rPr>
                <m:t>longueur de la règle</m:t>
              </m:r>
            </m:num>
            <m:den>
              <m:r>
                <m:rPr>
                  <m:sty m:val="p"/>
                </m:rPr>
                <w:rPr>
                  <w:rStyle w:val="Accentuationlgre"/>
                  <w:rFonts w:ascii="Cambria Math" w:hAnsi="Cambria Math"/>
                </w:rPr>
                <m:t xml:space="preserve">diamètre </m:t>
              </m:r>
              <m:sSup>
                <m:sSupPr>
                  <m:ctrlPr>
                    <w:rPr>
                      <w:rStyle w:val="Accentuationlgre"/>
                      <w:rFonts w:ascii="Cambria Math" w:hAnsi="Cambria Math"/>
                    </w:rPr>
                  </m:ctrlPr>
                </m:sSupPr>
                <m:e>
                  <m:r>
                    <m:rPr>
                      <m:sty m:val="p"/>
                    </m:rPr>
                    <w:rPr>
                      <w:rStyle w:val="Accentuationlgre"/>
                      <w:rFonts w:ascii="Cambria Math" w:hAnsi="Cambria Math"/>
                    </w:rPr>
                    <m:t>d</m:t>
                  </m:r>
                </m:e>
                <m:sup>
                  <m:r>
                    <m:rPr>
                      <m:sty m:val="p"/>
                    </m:rPr>
                    <w:rPr>
                      <w:rStyle w:val="Accentuationlgre"/>
                      <w:rFonts w:ascii="Cambria Math" w:hAnsi="Cambria Math"/>
                    </w:rPr>
                    <m:t>'</m:t>
                  </m:r>
                </m:sup>
              </m:sSup>
              <m:r>
                <m:rPr>
                  <m:sty m:val="p"/>
                </m:rPr>
                <w:rPr>
                  <w:rStyle w:val="Accentuationlgre"/>
                  <w:rFonts w:ascii="Cambria Math" w:hAnsi="Cambria Math"/>
                </w:rPr>
                <m:t>un atome</m:t>
              </m:r>
            </m:den>
          </m:f>
          <m:r>
            <m:rPr>
              <m:sty m:val="p"/>
            </m:rPr>
            <w:rPr>
              <w:rStyle w:val="Accentuationlgre"/>
              <w:rFonts w:ascii="Cambria Math" w:hAnsi="Cambria Math"/>
            </w:rPr>
            <m:t>=</m:t>
          </m:r>
          <m:f>
            <m:fPr>
              <m:ctrlPr>
                <w:rPr>
                  <w:rStyle w:val="Accentuationlgre"/>
                  <w:rFonts w:ascii="Cambria Math" w:hAnsi="Cambria Math"/>
                </w:rPr>
              </m:ctrlPr>
            </m:fPr>
            <m:num>
              <m:r>
                <m:rPr>
                  <m:sty m:val="p"/>
                </m:rPr>
                <w:rPr>
                  <w:rStyle w:val="Accentuationlgre"/>
                  <w:rFonts w:ascii="Cambria Math" w:hAnsi="Cambria Math"/>
                </w:rPr>
                <m:t xml:space="preserve">1 </m:t>
              </m:r>
              <m:r>
                <m:rPr>
                  <m:sty m:val="p"/>
                </m:rPr>
                <w:rPr>
                  <w:rStyle w:val="Accentuationlgre"/>
                  <w:rFonts w:ascii="Cambria Math" w:hAnsi="Cambria Math"/>
                  <w:color w:val="00B050"/>
                </w:rPr>
                <m:t>m</m:t>
              </m:r>
            </m:num>
            <m:den>
              <m:sSup>
                <m:sSupPr>
                  <m:ctrlPr>
                    <w:rPr>
                      <w:rStyle w:val="Accentuationlgre"/>
                      <w:rFonts w:ascii="Cambria Math" w:hAnsi="Cambria Math"/>
                    </w:rPr>
                  </m:ctrlPr>
                </m:sSupPr>
                <m:e>
                  <m:r>
                    <m:rPr>
                      <m:sty m:val="p"/>
                    </m:rPr>
                    <w:rPr>
                      <w:rStyle w:val="Accentuationlgre"/>
                      <w:rFonts w:ascii="Cambria Math" w:hAnsi="Cambria Math"/>
                    </w:rPr>
                    <m:t>10</m:t>
                  </m:r>
                </m:e>
                <m:sup>
                  <m:r>
                    <m:rPr>
                      <m:sty m:val="p"/>
                    </m:rPr>
                    <w:rPr>
                      <w:rStyle w:val="Accentuationlgre"/>
                      <w:rFonts w:ascii="Cambria Math" w:hAnsi="Cambria Math"/>
                    </w:rPr>
                    <m:t>-10</m:t>
                  </m:r>
                </m:sup>
              </m:sSup>
              <m:r>
                <m:rPr>
                  <m:sty m:val="p"/>
                </m:rPr>
                <w:rPr>
                  <w:rStyle w:val="Accentuationlgre"/>
                  <w:rFonts w:ascii="Cambria Math" w:hAnsi="Cambria Math"/>
                  <w:color w:val="00B050"/>
                </w:rPr>
                <m:t>m</m:t>
              </m:r>
            </m:den>
          </m:f>
          <m:r>
            <m:rPr>
              <m:sty m:val="p"/>
            </m:rPr>
            <w:rPr>
              <w:rStyle w:val="Accentuationlgre"/>
              <w:rFonts w:ascii="Cambria Math" w:hAnsi="Cambria Math"/>
            </w:rPr>
            <m:t>=</m:t>
          </m:r>
          <m:sSup>
            <m:sSupPr>
              <m:ctrlPr>
                <w:rPr>
                  <w:rStyle w:val="Accentuationlgre"/>
                  <w:rFonts w:ascii="Cambria Math" w:hAnsi="Cambria Math"/>
                </w:rPr>
              </m:ctrlPr>
            </m:sSupPr>
            <m:e>
              <m:r>
                <m:rPr>
                  <m:sty m:val="p"/>
                </m:rPr>
                <w:rPr>
                  <w:rStyle w:val="Accentuationlgre"/>
                  <w:rFonts w:ascii="Cambria Math" w:hAnsi="Cambria Math"/>
                </w:rPr>
                <m:t>10</m:t>
              </m:r>
            </m:e>
            <m:sup>
              <m:r>
                <m:rPr>
                  <m:sty m:val="p"/>
                </m:rPr>
                <w:rPr>
                  <w:rStyle w:val="Accentuationlgre"/>
                  <w:rFonts w:ascii="Cambria Math" w:hAnsi="Cambria Math"/>
                </w:rPr>
                <m:t>10</m:t>
              </m:r>
            </m:sup>
          </m:sSup>
          <m:r>
            <m:rPr>
              <m:sty m:val="p"/>
            </m:rPr>
            <w:rPr>
              <w:rStyle w:val="Accentuationlgre"/>
              <w:rFonts w:ascii="Cambria Math" w:hAnsi="Cambria Math"/>
            </w:rPr>
            <m:t>atomes</m:t>
          </m:r>
        </m:oMath>
      </m:oMathPara>
    </w:p>
    <w:p w14:paraId="3EE07F57" w14:textId="77777777" w:rsidR="00462056" w:rsidRDefault="00462056" w:rsidP="00462056">
      <w:pPr>
        <w:spacing w:before="120" w:after="120"/>
        <w:rPr>
          <w:rStyle w:val="Accentuationlgre"/>
          <w:rFonts w:eastAsiaTheme="minorEastAsia"/>
        </w:rPr>
      </w:pPr>
    </w:p>
    <w:p w14:paraId="4581FA02" w14:textId="77777777" w:rsidR="00462056" w:rsidRDefault="00462056" w:rsidP="00462056">
      <w:pPr>
        <w:spacing w:before="120" w:after="120"/>
        <w:rPr>
          <w:rStyle w:val="Accentuationlgre"/>
          <w:rFonts w:eastAsiaTheme="minorEastAsia"/>
        </w:rPr>
      </w:pPr>
      <w:r>
        <w:rPr>
          <w:rStyle w:val="Accentuationlgre"/>
          <w:rFonts w:eastAsiaTheme="minorEastAsia"/>
        </w:rPr>
        <w:t>Ce raisonnement est correct si les atomes sont accolés les uns aux autres. De plus, nous ne connaissons pas précisément la taille d’un atome : nous ne pouvons donner qu’un ordre de grandeur du nombre d’atomes présents.</w:t>
      </w:r>
    </w:p>
    <w:p w14:paraId="2660EA8E" w14:textId="77777777" w:rsidR="00462056" w:rsidRPr="00A06CDC" w:rsidRDefault="00462056" w:rsidP="00462056">
      <w:pPr>
        <w:pStyle w:val="Paragraphedeliste"/>
        <w:numPr>
          <w:ilvl w:val="0"/>
          <w:numId w:val="5"/>
        </w:numPr>
        <w:spacing w:before="120" w:after="120" w:line="240" w:lineRule="auto"/>
        <w:rPr>
          <w:rStyle w:val="Accentuationlgre"/>
        </w:rPr>
      </w:pPr>
    </w:p>
    <w:p w14:paraId="6F131C87" w14:textId="77777777" w:rsidR="00462056" w:rsidRPr="005661CD" w:rsidRDefault="00462056" w:rsidP="00462056">
      <w:pPr>
        <w:pStyle w:val="Paragraphedeliste"/>
        <w:spacing w:before="120" w:after="120"/>
        <w:rPr>
          <w:rStyle w:val="Accentuationlgre"/>
          <w:rFonts w:eastAsiaTheme="minorEastAsia"/>
        </w:rPr>
      </w:pPr>
      <m:oMathPara>
        <m:oMath>
          <m:r>
            <m:rPr>
              <m:sty m:val="p"/>
            </m:rPr>
            <w:rPr>
              <w:rStyle w:val="Accentuationlgre"/>
              <w:rFonts w:ascii="Cambria Math" w:hAnsi="Cambria Math"/>
            </w:rPr>
            <m:t xml:space="preserve">nombre </m:t>
          </m:r>
          <m:sSup>
            <m:sSupPr>
              <m:ctrlPr>
                <w:rPr>
                  <w:rStyle w:val="Accentuationlgre"/>
                  <w:rFonts w:ascii="Cambria Math" w:hAnsi="Cambria Math"/>
                </w:rPr>
              </m:ctrlPr>
            </m:sSupPr>
            <m:e>
              <m:r>
                <m:rPr>
                  <m:sty m:val="p"/>
                </m:rPr>
                <w:rPr>
                  <w:rStyle w:val="Accentuationlgre"/>
                  <w:rFonts w:ascii="Cambria Math" w:hAnsi="Cambria Math"/>
                </w:rPr>
                <m:t>d</m:t>
              </m:r>
            </m:e>
            <m:sup>
              <m:r>
                <m:rPr>
                  <m:sty m:val="p"/>
                </m:rPr>
                <w:rPr>
                  <w:rStyle w:val="Accentuationlgre"/>
                  <w:rFonts w:ascii="Cambria Math" w:hAnsi="Cambria Math"/>
                </w:rPr>
                <m:t>'</m:t>
              </m:r>
            </m:sup>
          </m:sSup>
          <m:r>
            <m:rPr>
              <m:sty m:val="p"/>
            </m:rPr>
            <w:rPr>
              <w:rStyle w:val="Accentuationlgre"/>
              <w:rFonts w:ascii="Cambria Math" w:hAnsi="Cambria Math"/>
            </w:rPr>
            <m:t xml:space="preserve">atomes= </m:t>
          </m:r>
          <m:f>
            <m:fPr>
              <m:ctrlPr>
                <w:rPr>
                  <w:rStyle w:val="Accentuationlgre"/>
                  <w:rFonts w:ascii="Cambria Math" w:hAnsi="Cambria Math"/>
                </w:rPr>
              </m:ctrlPr>
            </m:fPr>
            <m:num>
              <m:r>
                <m:rPr>
                  <m:sty m:val="p"/>
                </m:rPr>
                <w:rPr>
                  <w:rStyle w:val="Accentuationlgre"/>
                  <w:rFonts w:ascii="Cambria Math" w:hAnsi="Cambria Math"/>
                </w:rPr>
                <m:t>10 ×</m:t>
              </m:r>
              <m:sSup>
                <m:sSupPr>
                  <m:ctrlPr>
                    <w:rPr>
                      <w:rStyle w:val="Accentuationlgre"/>
                      <w:rFonts w:ascii="Cambria Math" w:hAnsi="Cambria Math"/>
                    </w:rPr>
                  </m:ctrlPr>
                </m:sSupPr>
                <m:e>
                  <m:r>
                    <w:rPr>
                      <w:rStyle w:val="Accentuationlgre"/>
                      <w:rFonts w:ascii="Cambria Math" w:hAnsi="Cambria Math"/>
                    </w:rPr>
                    <m:t>10</m:t>
                  </m:r>
                </m:e>
                <m:sup>
                  <m:r>
                    <w:rPr>
                      <w:rStyle w:val="Accentuationlgre"/>
                      <w:rFonts w:ascii="Cambria Math" w:hAnsi="Cambria Math"/>
                    </w:rPr>
                    <m:t>-2</m:t>
                  </m:r>
                </m:sup>
              </m:sSup>
              <m:r>
                <m:rPr>
                  <m:sty m:val="p"/>
                </m:rPr>
                <w:rPr>
                  <w:rStyle w:val="Accentuationlgre"/>
                  <w:rFonts w:ascii="Cambria Math" w:hAnsi="Cambria Math"/>
                </w:rPr>
                <m:t xml:space="preserve"> </m:t>
              </m:r>
              <m:r>
                <m:rPr>
                  <m:sty m:val="p"/>
                </m:rPr>
                <w:rPr>
                  <w:rStyle w:val="Accentuationlgre"/>
                  <w:rFonts w:ascii="Cambria Math" w:hAnsi="Cambria Math"/>
                  <w:color w:val="00B050"/>
                </w:rPr>
                <m:t>m</m:t>
              </m:r>
            </m:num>
            <m:den>
              <m:sSup>
                <m:sSupPr>
                  <m:ctrlPr>
                    <w:rPr>
                      <w:rStyle w:val="Accentuationlgre"/>
                      <w:rFonts w:ascii="Cambria Math" w:hAnsi="Cambria Math"/>
                    </w:rPr>
                  </m:ctrlPr>
                </m:sSupPr>
                <m:e>
                  <m:r>
                    <m:rPr>
                      <m:sty m:val="p"/>
                    </m:rPr>
                    <w:rPr>
                      <w:rStyle w:val="Accentuationlgre"/>
                      <w:rFonts w:ascii="Cambria Math" w:hAnsi="Cambria Math"/>
                    </w:rPr>
                    <m:t>10</m:t>
                  </m:r>
                </m:e>
                <m:sup>
                  <m:r>
                    <m:rPr>
                      <m:sty m:val="p"/>
                    </m:rPr>
                    <w:rPr>
                      <w:rStyle w:val="Accentuationlgre"/>
                      <w:rFonts w:ascii="Cambria Math" w:hAnsi="Cambria Math"/>
                    </w:rPr>
                    <m:t>-10</m:t>
                  </m:r>
                </m:sup>
              </m:sSup>
              <m:r>
                <m:rPr>
                  <m:sty m:val="p"/>
                </m:rPr>
                <w:rPr>
                  <w:rStyle w:val="Accentuationlgre"/>
                  <w:rFonts w:ascii="Cambria Math" w:hAnsi="Cambria Math"/>
                  <w:color w:val="00B050"/>
                </w:rPr>
                <m:t xml:space="preserve"> m</m:t>
              </m:r>
            </m:den>
          </m:f>
          <m:r>
            <m:rPr>
              <m:sty m:val="p"/>
            </m:rPr>
            <w:rPr>
              <w:rStyle w:val="Accentuationlgre"/>
              <w:rFonts w:ascii="Cambria Math" w:hAnsi="Cambria Math"/>
            </w:rPr>
            <m:t>=</m:t>
          </m:r>
          <m:sSup>
            <m:sSupPr>
              <m:ctrlPr>
                <w:rPr>
                  <w:rStyle w:val="Accentuationlgre"/>
                  <w:rFonts w:ascii="Cambria Math" w:hAnsi="Cambria Math"/>
                </w:rPr>
              </m:ctrlPr>
            </m:sSupPr>
            <m:e>
              <m:r>
                <m:rPr>
                  <m:sty m:val="p"/>
                </m:rPr>
                <w:rPr>
                  <w:rStyle w:val="Accentuationlgre"/>
                  <w:rFonts w:ascii="Cambria Math" w:hAnsi="Cambria Math"/>
                </w:rPr>
                <m:t>10</m:t>
              </m:r>
            </m:e>
            <m:sup>
              <m:r>
                <m:rPr>
                  <m:sty m:val="p"/>
                </m:rPr>
                <w:rPr>
                  <w:rStyle w:val="Accentuationlgre"/>
                  <w:rFonts w:ascii="Cambria Math" w:hAnsi="Cambria Math"/>
                </w:rPr>
                <m:t>9</m:t>
              </m:r>
            </m:sup>
          </m:sSup>
          <m:r>
            <m:rPr>
              <m:sty m:val="p"/>
            </m:rPr>
            <w:rPr>
              <w:rStyle w:val="Accentuationlgre"/>
              <w:rFonts w:ascii="Cambria Math" w:hAnsi="Cambria Math"/>
            </w:rPr>
            <m:t>atomes</m:t>
          </m:r>
        </m:oMath>
      </m:oMathPara>
    </w:p>
    <w:p w14:paraId="4B3A6A2B" w14:textId="77777777" w:rsidR="00462056" w:rsidRPr="00D34A5A" w:rsidRDefault="00462056" w:rsidP="00462056">
      <w:pPr>
        <w:spacing w:before="120" w:after="120"/>
        <w:rPr>
          <w:rStyle w:val="Accentuationlgre"/>
          <w:b/>
        </w:rPr>
      </w:pPr>
      <w:r w:rsidRPr="00D34A5A">
        <w:rPr>
          <w:rStyle w:val="Accentuationlgre"/>
          <w:b/>
        </w:rPr>
        <w:t>Attention, il est nécessaire de convertir la taille du stylo en mètre !</w:t>
      </w:r>
    </w:p>
    <w:p w14:paraId="1B07C8AB" w14:textId="77777777" w:rsidR="00462056" w:rsidRDefault="00462056" w:rsidP="00462056">
      <w:pPr>
        <w:spacing w:before="120" w:after="120"/>
        <w:rPr>
          <w:rStyle w:val="Accentuationlgre"/>
        </w:rPr>
      </w:pPr>
      <w:r>
        <w:rPr>
          <w:rStyle w:val="Accentuationlgre"/>
        </w:rPr>
        <w:t>On remarque qu’on trouve bien 10 fois moins d’atomes car la règle est 10 fois plus petite.</w:t>
      </w:r>
    </w:p>
    <w:p w14:paraId="14AA01D2" w14:textId="77777777" w:rsidR="00462056" w:rsidRPr="00A06CDC" w:rsidRDefault="00462056" w:rsidP="00462056">
      <w:pPr>
        <w:spacing w:before="120" w:after="120"/>
        <w:rPr>
          <w:rStyle w:val="Accentuationlgre"/>
        </w:rPr>
      </w:pPr>
    </w:p>
    <w:p w14:paraId="59148385" w14:textId="77777777" w:rsidR="00462056" w:rsidRDefault="00462056" w:rsidP="00462056">
      <w:pPr>
        <w:pStyle w:val="Paragraphedeliste"/>
        <w:numPr>
          <w:ilvl w:val="0"/>
          <w:numId w:val="5"/>
        </w:numPr>
        <w:spacing w:before="120" w:after="120" w:line="240" w:lineRule="auto"/>
        <w:rPr>
          <w:rStyle w:val="Accentuationlgre"/>
        </w:rPr>
      </w:pPr>
      <w:r>
        <w:rPr>
          <w:rStyle w:val="Accentuationlgre"/>
        </w:rPr>
        <w:t>Un élève aura donc besoin de 1 000 000 000 /2 = 500 000 000 de secondes pour compter jusqu’à un milliard. Convertissons ce nombre en années :</w:t>
      </w:r>
    </w:p>
    <w:p w14:paraId="030661EF" w14:textId="77777777" w:rsidR="00462056" w:rsidRPr="00A9265A" w:rsidRDefault="00000000" w:rsidP="00462056">
      <w:pPr>
        <w:spacing w:before="120" w:after="120"/>
        <w:rPr>
          <w:rStyle w:val="Accentuationlgre"/>
        </w:rPr>
      </w:pPr>
      <m:oMathPara>
        <m:oMath>
          <m:f>
            <m:fPr>
              <m:ctrlPr>
                <w:rPr>
                  <w:rStyle w:val="Accentuationlgre"/>
                  <w:rFonts w:ascii="Cambria Math" w:hAnsi="Cambria Math"/>
                </w:rPr>
              </m:ctrlPr>
            </m:fPr>
            <m:num>
              <m:r>
                <m:rPr>
                  <m:sty m:val="p"/>
                </m:rPr>
                <w:rPr>
                  <w:rStyle w:val="Accentuationlgre"/>
                  <w:rFonts w:ascii="Cambria Math" w:hAnsi="Cambria Math"/>
                </w:rPr>
                <m:t>500 000 000</m:t>
              </m:r>
            </m:num>
            <m:den>
              <m:r>
                <m:rPr>
                  <m:sty m:val="p"/>
                </m:rPr>
                <w:rPr>
                  <w:rStyle w:val="Accentuationlgre"/>
                  <w:rFonts w:ascii="Cambria Math" w:hAnsi="Cambria Math"/>
                </w:rPr>
                <m:t>60×60×24×365,25</m:t>
              </m:r>
            </m:den>
          </m:f>
          <m:r>
            <m:rPr>
              <m:sty m:val="p"/>
            </m:rPr>
            <w:rPr>
              <w:rStyle w:val="Accentuationlgre"/>
              <w:rFonts w:ascii="Cambria Math" w:hAnsi="Cambria Math"/>
            </w:rPr>
            <m:t>≈16 ans</m:t>
          </m:r>
        </m:oMath>
      </m:oMathPara>
    </w:p>
    <w:p w14:paraId="211B193D" w14:textId="77777777" w:rsidR="00462056" w:rsidRPr="004B634C" w:rsidRDefault="00462056" w:rsidP="00462056">
      <w:r w:rsidRPr="004B634C">
        <w:t>Un élève de seconde ayant compté toute sa vie arriverait à la fin de son année à un milliard</w:t>
      </w:r>
      <w:r>
        <w:t>…</w:t>
      </w:r>
      <w:r w:rsidRPr="004B634C">
        <w:t xml:space="preserve"> </w:t>
      </w:r>
    </w:p>
    <w:p w14:paraId="5A82AF4D" w14:textId="77777777" w:rsidR="00462056" w:rsidRPr="004B634C" w:rsidRDefault="00462056" w:rsidP="00462056">
      <w:r>
        <w:t xml:space="preserve">… </w:t>
      </w:r>
      <w:r w:rsidRPr="004B634C">
        <w:t>Sauf qu’un élève ne peut pas compter réellement 24h/24h, et qu’il est difficile de maintenir le rythme de deux nombres par seconde tout au long du comptage.</w:t>
      </w:r>
      <w:r>
        <w:t xml:space="preserve"> En réalité, il lui faudrait bien plus de temps !</w:t>
      </w:r>
    </w:p>
    <w:p w14:paraId="3DEBBB94" w14:textId="77777777" w:rsidR="00772E37" w:rsidRDefault="00772E37" w:rsidP="00462056">
      <w:pPr>
        <w:rPr>
          <w:b/>
          <w:i/>
        </w:rPr>
      </w:pPr>
    </w:p>
    <w:p w14:paraId="683F4DF5" w14:textId="77777777" w:rsidR="00600605" w:rsidRDefault="00600605" w:rsidP="00462056">
      <w:pPr>
        <w:rPr>
          <w:b/>
          <w:i/>
        </w:rPr>
      </w:pPr>
    </w:p>
    <w:p w14:paraId="6359AFC3" w14:textId="77777777" w:rsidR="00600605" w:rsidRDefault="00600605" w:rsidP="00462056">
      <w:pPr>
        <w:rPr>
          <w:b/>
          <w:i/>
        </w:rPr>
      </w:pPr>
    </w:p>
    <w:p w14:paraId="0CD8BDC0" w14:textId="14D471F8" w:rsidR="00772E37" w:rsidRPr="003B364A" w:rsidRDefault="00462056" w:rsidP="00462056">
      <w:pPr>
        <w:rPr>
          <w:b/>
          <w:i/>
        </w:rPr>
      </w:pPr>
      <w:r w:rsidRPr="003B364A">
        <w:rPr>
          <w:b/>
          <w:i/>
        </w:rPr>
        <w:lastRenderedPageBreak/>
        <w:t>Exercice </w:t>
      </w:r>
      <w:r>
        <w:rPr>
          <w:b/>
          <w:i/>
        </w:rPr>
        <w:t xml:space="preserve">2 </w:t>
      </w:r>
      <w:r w:rsidRPr="003B364A">
        <w:rPr>
          <w:b/>
          <w:i/>
        </w:rPr>
        <w:t xml:space="preserve">: compter les atomes </w:t>
      </w:r>
    </w:p>
    <w:p w14:paraId="0F80D611" w14:textId="77777777" w:rsidR="00462056" w:rsidRDefault="00462056" w:rsidP="00462056">
      <w:pPr>
        <w:pStyle w:val="Paragraphedeliste"/>
        <w:numPr>
          <w:ilvl w:val="0"/>
          <w:numId w:val="6"/>
        </w:numPr>
        <w:spacing w:before="120" w:after="120" w:line="240" w:lineRule="auto"/>
      </w:pPr>
      <w:r>
        <w:t>La masse d’un atome est environ égale à la masse de son noyau. De plus, les protons et les neutrons ont approximativement la même masse.</w:t>
      </w:r>
    </w:p>
    <w:p w14:paraId="5CA10465" w14:textId="77777777" w:rsidR="00462056" w:rsidRDefault="00462056" w:rsidP="00462056">
      <w:pPr>
        <w:spacing w:before="120" w:after="120"/>
      </w:pPr>
      <w:r>
        <w:t xml:space="preserve">D’où </w:t>
      </w:r>
    </w:p>
    <w:p w14:paraId="32DA3A28" w14:textId="3524E45A" w:rsidR="00462056" w:rsidRDefault="00462056" w:rsidP="00462056">
      <w:pPr>
        <w:spacing w:before="120" w:after="120"/>
        <w:ind w:left="708" w:firstLine="708"/>
      </w:pPr>
      <w:r>
        <w:t xml:space="preserve">m = (79+118) x </w:t>
      </w:r>
      <w:r w:rsidRPr="005A6AE0">
        <w:rPr>
          <w:rFonts w:cs="Tahoma"/>
        </w:rPr>
        <w:t>1,7.10</w:t>
      </w:r>
      <w:r w:rsidRPr="005A6AE0">
        <w:rPr>
          <w:rFonts w:cs="Tahoma"/>
          <w:vertAlign w:val="superscript"/>
        </w:rPr>
        <w:t>-27</w:t>
      </w:r>
      <w:r w:rsidRPr="005A6AE0">
        <w:rPr>
          <w:rFonts w:cs="Tahoma"/>
        </w:rPr>
        <w:t xml:space="preserve"> </w:t>
      </w:r>
      <w:r w:rsidRPr="004B634C">
        <w:rPr>
          <w:rFonts w:cs="Tahoma"/>
          <w:color w:val="00B050"/>
        </w:rPr>
        <w:t>kg</w:t>
      </w:r>
      <w:r>
        <w:rPr>
          <w:rFonts w:cs="Tahoma"/>
        </w:rPr>
        <w:t xml:space="preserve"> = 3,3.10</w:t>
      </w:r>
      <w:r>
        <w:rPr>
          <w:rFonts w:cs="Tahoma"/>
          <w:vertAlign w:val="superscript"/>
        </w:rPr>
        <w:t>-25</w:t>
      </w:r>
      <w:r>
        <w:rPr>
          <w:rFonts w:cs="Tahoma"/>
        </w:rPr>
        <w:t xml:space="preserve"> </w:t>
      </w:r>
      <w:r w:rsidRPr="004B634C">
        <w:rPr>
          <w:rFonts w:cs="Tahoma"/>
          <w:color w:val="00B050"/>
        </w:rPr>
        <w:t>kg</w:t>
      </w:r>
    </w:p>
    <w:p w14:paraId="78F5DA1C" w14:textId="77777777" w:rsidR="00462056" w:rsidRPr="00D34A5A" w:rsidRDefault="00462056" w:rsidP="00462056">
      <w:pPr>
        <w:pStyle w:val="Paragraphedeliste"/>
        <w:numPr>
          <w:ilvl w:val="0"/>
          <w:numId w:val="6"/>
        </w:numPr>
        <w:spacing w:before="120" w:after="120" w:line="240" w:lineRule="auto"/>
        <w:rPr>
          <w:rStyle w:val="Accentuationlgre"/>
        </w:rPr>
      </w:pPr>
    </w:p>
    <w:p w14:paraId="1B22F244" w14:textId="63592AF2" w:rsidR="00462056" w:rsidRDefault="00462056" w:rsidP="00462056">
      <w:pPr>
        <w:spacing w:before="120" w:after="120"/>
      </w:pPr>
      <m:oMathPara>
        <m:oMath>
          <m:r>
            <m:rPr>
              <m:sty m:val="p"/>
            </m:rPr>
            <w:rPr>
              <w:rStyle w:val="Accentuationlgre"/>
              <w:rFonts w:ascii="Cambria Math" w:hAnsi="Cambria Math"/>
            </w:rPr>
            <m:t xml:space="preserve">nombre </m:t>
          </m:r>
          <m:sSup>
            <m:sSupPr>
              <m:ctrlPr>
                <w:rPr>
                  <w:rStyle w:val="Accentuationlgre"/>
                  <w:rFonts w:ascii="Cambria Math" w:hAnsi="Cambria Math"/>
                </w:rPr>
              </m:ctrlPr>
            </m:sSupPr>
            <m:e>
              <m:r>
                <m:rPr>
                  <m:sty m:val="p"/>
                </m:rPr>
                <w:rPr>
                  <w:rStyle w:val="Accentuationlgre"/>
                  <w:rFonts w:ascii="Cambria Math" w:hAnsi="Cambria Math"/>
                </w:rPr>
                <m:t>d</m:t>
              </m:r>
            </m:e>
            <m:sup>
              <m:r>
                <m:rPr>
                  <m:sty m:val="p"/>
                </m:rPr>
                <w:rPr>
                  <w:rStyle w:val="Accentuationlgre"/>
                  <w:rFonts w:ascii="Cambria Math" w:hAnsi="Cambria Math"/>
                </w:rPr>
                <m:t>'</m:t>
              </m:r>
            </m:sup>
          </m:sSup>
          <m:r>
            <m:rPr>
              <m:sty m:val="p"/>
            </m:rPr>
            <w:rPr>
              <w:rStyle w:val="Accentuationlgre"/>
              <w:rFonts w:ascii="Cambria Math" w:hAnsi="Cambria Math"/>
            </w:rPr>
            <m:t xml:space="preserve">atomes= </m:t>
          </m:r>
          <m:f>
            <m:fPr>
              <m:ctrlPr>
                <w:rPr>
                  <w:rStyle w:val="Accentuationlgre"/>
                  <w:rFonts w:ascii="Cambria Math" w:hAnsi="Cambria Math"/>
                </w:rPr>
              </m:ctrlPr>
            </m:fPr>
            <m:num>
              <m:r>
                <m:rPr>
                  <m:sty m:val="p"/>
                </m:rPr>
                <w:rPr>
                  <w:rStyle w:val="Accentuationlgre"/>
                  <w:rFonts w:ascii="Cambria Math" w:hAnsi="Cambria Math"/>
                </w:rPr>
                <m:t xml:space="preserve">1,000 </m:t>
              </m:r>
              <m:r>
                <m:rPr>
                  <m:sty m:val="p"/>
                </m:rPr>
                <w:rPr>
                  <w:rStyle w:val="Accentuationlgre"/>
                  <w:rFonts w:ascii="Cambria Math" w:hAnsi="Cambria Math"/>
                  <w:color w:val="00B050"/>
                </w:rPr>
                <m:t>kg</m:t>
              </m:r>
            </m:num>
            <m:den>
              <m:sSup>
                <m:sSupPr>
                  <m:ctrlPr>
                    <w:rPr>
                      <w:rStyle w:val="Accentuationlgre"/>
                      <w:rFonts w:ascii="Cambria Math" w:hAnsi="Cambria Math"/>
                    </w:rPr>
                  </m:ctrlPr>
                </m:sSupPr>
                <m:e>
                  <m:r>
                    <m:rPr>
                      <m:sty m:val="p"/>
                    </m:rPr>
                    <w:rPr>
                      <w:rStyle w:val="Accentuationlgre"/>
                      <w:rFonts w:ascii="Cambria Math" w:hAnsi="Cambria Math"/>
                    </w:rPr>
                    <m:t>3,3.10</m:t>
                  </m:r>
                </m:e>
                <m:sup>
                  <m:r>
                    <m:rPr>
                      <m:sty m:val="p"/>
                    </m:rPr>
                    <w:rPr>
                      <w:rStyle w:val="Accentuationlgre"/>
                      <w:rFonts w:ascii="Cambria Math" w:hAnsi="Cambria Math"/>
                    </w:rPr>
                    <m:t>-25</m:t>
                  </m:r>
                </m:sup>
              </m:sSup>
              <m:r>
                <m:rPr>
                  <m:sty m:val="p"/>
                </m:rPr>
                <w:rPr>
                  <w:rStyle w:val="Accentuationlgre"/>
                  <w:rFonts w:ascii="Cambria Math" w:hAnsi="Cambria Math"/>
                  <w:color w:val="00B050"/>
                </w:rPr>
                <m:t xml:space="preserve"> kg</m:t>
              </m:r>
            </m:den>
          </m:f>
          <m:r>
            <m:rPr>
              <m:sty m:val="p"/>
            </m:rPr>
            <w:rPr>
              <w:rStyle w:val="Accentuationlgre"/>
              <w:rFonts w:ascii="Cambria Math" w:hAnsi="Cambria Math"/>
            </w:rPr>
            <m:t>=</m:t>
          </m:r>
          <m:r>
            <w:rPr>
              <w:rStyle w:val="Accentuationlgre"/>
              <w:rFonts w:ascii="Cambria Math" w:hAnsi="Cambria Math"/>
            </w:rPr>
            <m:t>3,0.</m:t>
          </m:r>
          <m:sSup>
            <m:sSupPr>
              <m:ctrlPr>
                <w:rPr>
                  <w:rStyle w:val="Accentuationlgre"/>
                  <w:rFonts w:ascii="Cambria Math" w:hAnsi="Cambria Math"/>
                  <w:i/>
                </w:rPr>
              </m:ctrlPr>
            </m:sSupPr>
            <m:e>
              <m:r>
                <w:rPr>
                  <w:rStyle w:val="Accentuationlgre"/>
                  <w:rFonts w:ascii="Cambria Math" w:hAnsi="Cambria Math"/>
                </w:rPr>
                <m:t>10</m:t>
              </m:r>
            </m:e>
            <m:sup>
              <m:r>
                <w:rPr>
                  <w:rStyle w:val="Accentuationlgre"/>
                  <w:rFonts w:ascii="Cambria Math" w:hAnsi="Cambria Math"/>
                </w:rPr>
                <m:t>24</m:t>
              </m:r>
            </m:sup>
          </m:sSup>
          <m:r>
            <m:rPr>
              <m:sty m:val="p"/>
            </m:rPr>
            <w:rPr>
              <w:rStyle w:val="Accentuationlgre"/>
              <w:rFonts w:ascii="Cambria Math" w:hAnsi="Cambria Math"/>
            </w:rPr>
            <m:t xml:space="preserve"> atomes</m:t>
          </m:r>
        </m:oMath>
      </m:oMathPara>
    </w:p>
    <w:p w14:paraId="26B4EB54" w14:textId="77777777" w:rsidR="00462056" w:rsidRPr="00A9265A" w:rsidRDefault="00462056" w:rsidP="00462056">
      <w:pPr>
        <w:pStyle w:val="Paragraphedeliste"/>
        <w:numPr>
          <w:ilvl w:val="0"/>
          <w:numId w:val="6"/>
        </w:numPr>
        <w:spacing w:before="120" w:after="120" w:line="240" w:lineRule="auto"/>
        <w:rPr>
          <w:b/>
        </w:rPr>
      </w:pPr>
      <w:r w:rsidRPr="00A9265A">
        <w:rPr>
          <w:b/>
        </w:rPr>
        <w:t>ATTENTION : en physique, « comparer » ne se limite pas à dire qui est le plus petit et qui est le plus grand nombre. Il est nécessaire de faire le rapport des deux grandeurs.</w:t>
      </w:r>
    </w:p>
    <w:p w14:paraId="05B4BA14" w14:textId="05490B40" w:rsidR="00462056" w:rsidRPr="00DA5E73" w:rsidRDefault="00462056" w:rsidP="00462056">
      <w:pPr>
        <w:spacing w:before="120" w:after="120"/>
      </w:pPr>
      <w:r w:rsidRPr="00DA5E73">
        <w:rPr>
          <w:rFonts w:cs="Tahoma"/>
        </w:rPr>
        <w:t>ρ</w:t>
      </w:r>
      <w:r w:rsidRPr="00DA5E73">
        <w:rPr>
          <w:vertAlign w:val="subscript"/>
        </w:rPr>
        <w:t>s</w:t>
      </w:r>
      <w:r w:rsidRPr="00DA5E73">
        <w:t xml:space="preserve"> / </w:t>
      </w:r>
      <w:r w:rsidRPr="00DA5E73">
        <w:rPr>
          <w:rFonts w:cs="Tahoma"/>
        </w:rPr>
        <w:t>ρ</w:t>
      </w:r>
      <w:r w:rsidRPr="00DA5E73">
        <w:rPr>
          <w:vertAlign w:val="subscript"/>
        </w:rPr>
        <w:t xml:space="preserve">l </w:t>
      </w:r>
      <w:r w:rsidRPr="00DA5E73">
        <w:t xml:space="preserve">= 21 </w:t>
      </w:r>
      <w:r w:rsidRPr="00DA5E73">
        <w:rPr>
          <w:b/>
          <w:color w:val="00B050"/>
        </w:rPr>
        <w:t>kg</w:t>
      </w:r>
      <w:r w:rsidR="006E74D0">
        <w:rPr>
          <w:b/>
          <w:color w:val="00B050"/>
        </w:rPr>
        <w:t>.</w:t>
      </w:r>
      <w:r w:rsidRPr="00DA5E73">
        <w:rPr>
          <w:b/>
          <w:color w:val="00B050"/>
        </w:rPr>
        <w:t>L</w:t>
      </w:r>
      <w:r w:rsidR="006E74D0">
        <w:rPr>
          <w:b/>
          <w:color w:val="00B050"/>
          <w:vertAlign w:val="superscript"/>
        </w:rPr>
        <w:t>-1</w:t>
      </w:r>
      <w:r w:rsidRPr="00DA5E73">
        <w:rPr>
          <w:color w:val="00B050"/>
        </w:rPr>
        <w:t> </w:t>
      </w:r>
      <w:r w:rsidRPr="00DA5E73">
        <w:t xml:space="preserve">/ 17,3 </w:t>
      </w:r>
      <w:r w:rsidRPr="00DA5E73">
        <w:rPr>
          <w:b/>
          <w:color w:val="00B050"/>
        </w:rPr>
        <w:t>kg</w:t>
      </w:r>
      <w:r w:rsidR="006E74D0">
        <w:rPr>
          <w:b/>
          <w:color w:val="00B050"/>
        </w:rPr>
        <w:t>.</w:t>
      </w:r>
      <w:r w:rsidRPr="00DA5E73">
        <w:rPr>
          <w:b/>
          <w:color w:val="00B050"/>
        </w:rPr>
        <w:t>L</w:t>
      </w:r>
      <w:r w:rsidR="006E74D0">
        <w:rPr>
          <w:b/>
          <w:color w:val="00B050"/>
          <w:vertAlign w:val="superscript"/>
        </w:rPr>
        <w:t>-1</w:t>
      </w:r>
      <w:r w:rsidRPr="00DA5E73">
        <w:rPr>
          <w:color w:val="00B050"/>
        </w:rPr>
        <w:t xml:space="preserve"> </w:t>
      </w:r>
      <w:r w:rsidRPr="00DA5E73">
        <w:rPr>
          <w:rFonts w:cs="Tahoma"/>
        </w:rPr>
        <w:t>≈</w:t>
      </w:r>
      <w:r w:rsidRPr="00DA5E73">
        <w:t xml:space="preserve"> 1 </w:t>
      </w:r>
    </w:p>
    <w:p w14:paraId="01534C77" w14:textId="77777777" w:rsidR="00462056" w:rsidRPr="00DA5E73" w:rsidRDefault="00462056" w:rsidP="00462056">
      <w:pPr>
        <w:spacing w:before="120" w:after="120"/>
      </w:pPr>
      <w:r w:rsidRPr="00DA5E73">
        <w:t>=&gt; les masses volumiques des états solides et liquide sont proches.</w:t>
      </w:r>
    </w:p>
    <w:p w14:paraId="73A9115F" w14:textId="77777777" w:rsidR="00462056" w:rsidRPr="00DA5E73" w:rsidRDefault="00462056" w:rsidP="00462056">
      <w:pPr>
        <w:spacing w:before="120" w:after="120"/>
        <w:rPr>
          <w:rFonts w:cs="Tahoma"/>
        </w:rPr>
      </w:pPr>
    </w:p>
    <w:p w14:paraId="380C66CB" w14:textId="5F919662" w:rsidR="00462056" w:rsidRPr="00DA5E73" w:rsidRDefault="00462056" w:rsidP="00462056">
      <w:pPr>
        <w:spacing w:before="120" w:after="120"/>
        <w:rPr>
          <w:rFonts w:cs="Tahoma"/>
        </w:rPr>
      </w:pPr>
      <w:r w:rsidRPr="00DA5E73">
        <w:rPr>
          <w:rFonts w:cs="Tahoma"/>
        </w:rPr>
        <w:t>ρ</w:t>
      </w:r>
      <w:r w:rsidRPr="00DA5E73">
        <w:rPr>
          <w:vertAlign w:val="subscript"/>
        </w:rPr>
        <w:t>s</w:t>
      </w:r>
      <w:r w:rsidRPr="00DA5E73">
        <w:t xml:space="preserve"> / </w:t>
      </w:r>
      <w:r w:rsidRPr="00DA5E73">
        <w:rPr>
          <w:rFonts w:cs="Tahoma"/>
        </w:rPr>
        <w:t>ρ</w:t>
      </w:r>
      <w:r w:rsidRPr="00DA5E73">
        <w:rPr>
          <w:vertAlign w:val="subscript"/>
        </w:rPr>
        <w:t>g</w:t>
      </w:r>
      <w:r w:rsidRPr="00DA5E73">
        <w:t xml:space="preserve"> = 21 </w:t>
      </w:r>
      <w:r w:rsidR="006E74D0" w:rsidRPr="00DA5E73">
        <w:rPr>
          <w:b/>
          <w:color w:val="00B050"/>
        </w:rPr>
        <w:t>kg</w:t>
      </w:r>
      <w:r w:rsidR="006E74D0">
        <w:rPr>
          <w:b/>
          <w:color w:val="00B050"/>
        </w:rPr>
        <w:t>.</w:t>
      </w:r>
      <w:r w:rsidR="006E74D0" w:rsidRPr="00DA5E73">
        <w:rPr>
          <w:b/>
          <w:color w:val="00B050"/>
        </w:rPr>
        <w:t>L</w:t>
      </w:r>
      <w:r w:rsidR="006E74D0">
        <w:rPr>
          <w:b/>
          <w:color w:val="00B050"/>
          <w:vertAlign w:val="superscript"/>
        </w:rPr>
        <w:t>-1</w:t>
      </w:r>
      <w:r w:rsidR="006E74D0" w:rsidRPr="00DA5E73">
        <w:rPr>
          <w:color w:val="00B050"/>
        </w:rPr>
        <w:t> </w:t>
      </w:r>
      <w:r w:rsidRPr="00DA5E73">
        <w:t>/ 8,2.10</w:t>
      </w:r>
      <w:r w:rsidRPr="00DA5E73">
        <w:rPr>
          <w:vertAlign w:val="superscript"/>
        </w:rPr>
        <w:t>-3</w:t>
      </w:r>
      <w:r w:rsidRPr="00DA5E73">
        <w:t xml:space="preserve"> </w:t>
      </w:r>
      <w:r w:rsidR="006E74D0" w:rsidRPr="00DA5E73">
        <w:rPr>
          <w:b/>
          <w:color w:val="00B050"/>
        </w:rPr>
        <w:t>kg</w:t>
      </w:r>
      <w:r w:rsidR="006E74D0">
        <w:rPr>
          <w:b/>
          <w:color w:val="00B050"/>
        </w:rPr>
        <w:t>.</w:t>
      </w:r>
      <w:r w:rsidR="006E74D0" w:rsidRPr="00DA5E73">
        <w:rPr>
          <w:b/>
          <w:color w:val="00B050"/>
        </w:rPr>
        <w:t>L</w:t>
      </w:r>
      <w:r w:rsidR="006E74D0">
        <w:rPr>
          <w:b/>
          <w:color w:val="00B050"/>
          <w:vertAlign w:val="superscript"/>
        </w:rPr>
        <w:t>-1</w:t>
      </w:r>
      <w:r w:rsidR="006E74D0" w:rsidRPr="00DA5E73">
        <w:rPr>
          <w:color w:val="00B050"/>
        </w:rPr>
        <w:t xml:space="preserve"> </w:t>
      </w:r>
      <w:r w:rsidRPr="00DA5E73">
        <w:rPr>
          <w:rFonts w:cs="Tahoma"/>
        </w:rPr>
        <w:t xml:space="preserve">≈ 2000 </w:t>
      </w:r>
    </w:p>
    <w:p w14:paraId="4ED053BC" w14:textId="77777777" w:rsidR="00462056" w:rsidRPr="00DA5E73" w:rsidRDefault="00462056" w:rsidP="00462056">
      <w:pPr>
        <w:spacing w:before="120" w:after="120"/>
      </w:pPr>
      <w:r w:rsidRPr="00DA5E73">
        <w:rPr>
          <w:rFonts w:cs="Tahoma"/>
        </w:rPr>
        <w:t>=&gt; les masses volumiques des états solide (et liquide) sont environ 200</w:t>
      </w:r>
      <w:r>
        <w:rPr>
          <w:rFonts w:cs="Tahoma"/>
        </w:rPr>
        <w:t>0</w:t>
      </w:r>
      <w:r w:rsidRPr="00DA5E73">
        <w:rPr>
          <w:rFonts w:cs="Tahoma"/>
        </w:rPr>
        <w:t xml:space="preserve"> fois plus grandes que celle de l’état gazeux.</w:t>
      </w:r>
    </w:p>
    <w:p w14:paraId="292932E8" w14:textId="3B370ED0" w:rsidR="00462056" w:rsidRPr="00DA5E73" w:rsidRDefault="00462056" w:rsidP="00462056">
      <w:pPr>
        <w:pStyle w:val="Paragraphedeliste"/>
        <w:numPr>
          <w:ilvl w:val="0"/>
          <w:numId w:val="6"/>
        </w:numPr>
        <w:spacing w:after="0" w:line="240" w:lineRule="auto"/>
      </w:pPr>
      <w:r w:rsidRPr="00DA5E73">
        <w:t>Les atomes d’un gaz étant plus éloignés les uns des autres</w:t>
      </w:r>
      <w:r w:rsidR="00E24C5C">
        <w:t>,</w:t>
      </w:r>
      <w:r w:rsidRPr="00DA5E73">
        <w:t xml:space="preserve"> la même masse de gaz occupe un espace plus important. Ainsi, la masse volumique d’un gaz est plus faible que celle d’un solide.</w:t>
      </w:r>
    </w:p>
    <w:p w14:paraId="2C92BF6E" w14:textId="77777777" w:rsidR="00462056" w:rsidRPr="00AF2999" w:rsidRDefault="00462056" w:rsidP="00462056"/>
    <w:p w14:paraId="14C6ADF0" w14:textId="77777777" w:rsidR="00462056" w:rsidRPr="003B364A" w:rsidRDefault="00462056" w:rsidP="00462056">
      <w:pPr>
        <w:rPr>
          <w:b/>
          <w:i/>
        </w:rPr>
      </w:pPr>
      <w:r w:rsidRPr="003B364A">
        <w:rPr>
          <w:b/>
          <w:i/>
        </w:rPr>
        <w:t>Exercice</w:t>
      </w:r>
      <w:r>
        <w:rPr>
          <w:b/>
          <w:i/>
        </w:rPr>
        <w:t xml:space="preserve"> 3</w:t>
      </w:r>
      <w:r w:rsidRPr="003B364A">
        <w:rPr>
          <w:b/>
          <w:i/>
        </w:rPr>
        <w:t> : quelques conversions</w:t>
      </w:r>
    </w:p>
    <w:p w14:paraId="250B94E6" w14:textId="7CCC7077" w:rsidR="00462056" w:rsidRDefault="00462056" w:rsidP="00462056">
      <w:pPr>
        <w:spacing w:before="120" w:after="120"/>
        <w:ind w:left="426"/>
      </w:pPr>
      <w:r>
        <w:t xml:space="preserve">1) Une </w:t>
      </w:r>
      <w:r w:rsidR="004A37DC">
        <w:t>« </w:t>
      </w:r>
      <w:r>
        <w:t>bonne</w:t>
      </w:r>
      <w:r w:rsidR="004A37DC">
        <w:t> »</w:t>
      </w:r>
      <w:r>
        <w:t xml:space="preserve"> unité est une unité pratique.</w:t>
      </w:r>
    </w:p>
    <w:p w14:paraId="485C04AF" w14:textId="77777777" w:rsidR="00462056" w:rsidRDefault="00462056" w:rsidP="00462056">
      <w:pPr>
        <w:tabs>
          <w:tab w:val="left" w:pos="2694"/>
          <w:tab w:val="left" w:pos="5103"/>
          <w:tab w:val="left" w:pos="7513"/>
        </w:tabs>
        <w:spacing w:before="120" w:after="120"/>
        <w:ind w:left="426"/>
      </w:pPr>
      <w:r>
        <w:t xml:space="preserve">2) </w:t>
      </w:r>
    </w:p>
    <w:p w14:paraId="0D2C9235" w14:textId="77777777" w:rsidR="00462056" w:rsidRDefault="00462056" w:rsidP="00462056">
      <w:pPr>
        <w:tabs>
          <w:tab w:val="left" w:pos="2694"/>
          <w:tab w:val="left" w:pos="5103"/>
          <w:tab w:val="left" w:pos="7513"/>
        </w:tabs>
        <w:spacing w:before="120" w:after="120"/>
      </w:pPr>
      <w:r>
        <w:t>120 g = 120.10</w:t>
      </w:r>
      <w:r>
        <w:rPr>
          <w:vertAlign w:val="superscript"/>
        </w:rPr>
        <w:t>-3</w:t>
      </w:r>
      <w:r>
        <w:t xml:space="preserve"> kg</w:t>
      </w:r>
      <w:r>
        <w:tab/>
        <w:t>20 kg = 20.10</w:t>
      </w:r>
      <w:r>
        <w:rPr>
          <w:vertAlign w:val="superscript"/>
        </w:rPr>
        <w:t>3</w:t>
      </w:r>
      <w:r>
        <w:t xml:space="preserve"> g</w:t>
      </w:r>
      <w:r>
        <w:tab/>
        <w:t>10 fm = 10.10</w:t>
      </w:r>
      <w:r>
        <w:rPr>
          <w:vertAlign w:val="superscript"/>
        </w:rPr>
        <w:t>-15</w:t>
      </w:r>
      <w:r>
        <w:t xml:space="preserve"> m</w:t>
      </w:r>
      <w:r>
        <w:tab/>
        <w:t>2.10</w:t>
      </w:r>
      <w:r>
        <w:rPr>
          <w:vertAlign w:val="superscript"/>
        </w:rPr>
        <w:t>-10</w:t>
      </w:r>
      <w:r>
        <w:t>m = 2.10</w:t>
      </w:r>
      <w:r>
        <w:rPr>
          <w:vertAlign w:val="superscript"/>
        </w:rPr>
        <w:t>-10</w:t>
      </w:r>
      <w:r>
        <w:t xml:space="preserve"> x 10</w:t>
      </w:r>
      <w:r>
        <w:rPr>
          <w:vertAlign w:val="superscript"/>
        </w:rPr>
        <w:t>15</w:t>
      </w:r>
      <w:r>
        <w:t xml:space="preserve"> fm</w:t>
      </w:r>
    </w:p>
    <w:p w14:paraId="2F75B15B" w14:textId="773452F1" w:rsidR="00462056" w:rsidRDefault="00462056" w:rsidP="00AE11CE">
      <w:pPr>
        <w:tabs>
          <w:tab w:val="left" w:pos="2410"/>
          <w:tab w:val="left" w:pos="5103"/>
          <w:tab w:val="left" w:pos="7797"/>
        </w:tabs>
        <w:spacing w:before="120" w:after="120"/>
      </w:pPr>
      <w:r>
        <w:tab/>
      </w:r>
      <w:r>
        <w:tab/>
      </w:r>
      <w:r>
        <w:tab/>
        <w:t>= 2.10</w:t>
      </w:r>
      <w:r>
        <w:rPr>
          <w:vertAlign w:val="superscript"/>
        </w:rPr>
        <w:t>5</w:t>
      </w:r>
      <w:r>
        <w:t xml:space="preserve"> fm</w:t>
      </w:r>
      <w:r>
        <w:tab/>
      </w:r>
    </w:p>
    <w:p w14:paraId="5121CDDF" w14:textId="77777777" w:rsidR="00462056" w:rsidRDefault="00462056" w:rsidP="00462056">
      <w:pPr>
        <w:tabs>
          <w:tab w:val="left" w:pos="2835"/>
          <w:tab w:val="left" w:pos="6237"/>
          <w:tab w:val="left" w:pos="8505"/>
        </w:tabs>
        <w:spacing w:before="120" w:after="120" w:line="360" w:lineRule="auto"/>
      </w:pPr>
      <w:r>
        <w:t>2.10</w:t>
      </w:r>
      <w:r>
        <w:rPr>
          <w:vertAlign w:val="superscript"/>
        </w:rPr>
        <w:t>-10</w:t>
      </w:r>
      <w:r>
        <w:t>m = 2.10</w:t>
      </w:r>
      <w:r>
        <w:rPr>
          <w:vertAlign w:val="superscript"/>
        </w:rPr>
        <w:t>-10</w:t>
      </w:r>
      <w:r>
        <w:t xml:space="preserve"> x 10</w:t>
      </w:r>
      <w:r>
        <w:rPr>
          <w:vertAlign w:val="superscript"/>
        </w:rPr>
        <w:t>9</w:t>
      </w:r>
      <w:r>
        <w:t xml:space="preserve"> nm = 2.10</w:t>
      </w:r>
      <w:r>
        <w:rPr>
          <w:vertAlign w:val="superscript"/>
        </w:rPr>
        <w:t>-1</w:t>
      </w:r>
      <w:r>
        <w:t xml:space="preserve"> nm</w:t>
      </w:r>
      <w:r>
        <w:tab/>
        <w:t>2.10</w:t>
      </w:r>
      <w:r>
        <w:rPr>
          <w:vertAlign w:val="superscript"/>
        </w:rPr>
        <w:t>-10</w:t>
      </w:r>
      <w:r>
        <w:t xml:space="preserve"> m = 2.10</w:t>
      </w:r>
      <w:r>
        <w:rPr>
          <w:vertAlign w:val="superscript"/>
        </w:rPr>
        <w:t>-4</w:t>
      </w:r>
      <w:r>
        <w:t xml:space="preserve"> </w:t>
      </w:r>
      <w:r>
        <w:rPr>
          <w:rFonts w:cs="Tahoma"/>
        </w:rPr>
        <w:t>µ</w:t>
      </w:r>
      <w:r>
        <w:t>m</w:t>
      </w:r>
      <w:r>
        <w:tab/>
      </w:r>
    </w:p>
    <w:p w14:paraId="18E3BE61" w14:textId="77777777" w:rsidR="00462056" w:rsidRDefault="00462056" w:rsidP="00462056">
      <w:pPr>
        <w:tabs>
          <w:tab w:val="left" w:pos="2835"/>
          <w:tab w:val="left" w:pos="6237"/>
          <w:tab w:val="left" w:pos="8505"/>
        </w:tabs>
        <w:spacing w:before="120" w:after="120" w:line="360" w:lineRule="auto"/>
      </w:pPr>
      <w:r>
        <w:t>150</w:t>
      </w:r>
      <w:r>
        <w:rPr>
          <w:rFonts w:cs="Tahoma"/>
        </w:rPr>
        <w:t>µ</w:t>
      </w:r>
      <w:r>
        <w:t>m = 150.10</w:t>
      </w:r>
      <w:r>
        <w:rPr>
          <w:vertAlign w:val="superscript"/>
        </w:rPr>
        <w:t>-6</w:t>
      </w:r>
      <w:r>
        <w:t xml:space="preserve"> m = 150.10</w:t>
      </w:r>
      <w:r>
        <w:rPr>
          <w:vertAlign w:val="superscript"/>
        </w:rPr>
        <w:t>-6</w:t>
      </w:r>
      <w:r>
        <w:t>.10</w:t>
      </w:r>
      <w:r>
        <w:rPr>
          <w:vertAlign w:val="superscript"/>
        </w:rPr>
        <w:t>9</w:t>
      </w:r>
      <w:r>
        <w:t xml:space="preserve"> nm = 150.10</w:t>
      </w:r>
      <w:r>
        <w:rPr>
          <w:vertAlign w:val="superscript"/>
        </w:rPr>
        <w:t>3</w:t>
      </w:r>
      <w:r>
        <w:t xml:space="preserve"> nm</w:t>
      </w:r>
      <w:r>
        <w:tab/>
        <w:t>15 cm = 15.10</w:t>
      </w:r>
      <w:r>
        <w:rPr>
          <w:vertAlign w:val="superscript"/>
        </w:rPr>
        <w:t>-2</w:t>
      </w:r>
      <w:r>
        <w:t xml:space="preserve"> m</w:t>
      </w:r>
    </w:p>
    <w:p w14:paraId="31D2E710" w14:textId="3D33619B" w:rsidR="00772E37" w:rsidRDefault="00462056" w:rsidP="00AE11CE">
      <w:pPr>
        <w:tabs>
          <w:tab w:val="left" w:pos="2835"/>
          <w:tab w:val="left" w:pos="5670"/>
          <w:tab w:val="left" w:pos="8505"/>
        </w:tabs>
        <w:spacing w:before="120" w:after="120" w:line="360" w:lineRule="auto"/>
        <w:rPr>
          <w:b/>
          <w:i/>
        </w:rPr>
      </w:pPr>
      <w:r>
        <w:t>16 mm = 16.10</w:t>
      </w:r>
      <w:r>
        <w:rPr>
          <w:vertAlign w:val="superscript"/>
        </w:rPr>
        <w:t>-3</w:t>
      </w:r>
      <w:r>
        <w:t xml:space="preserve"> m</w:t>
      </w:r>
      <w:r>
        <w:tab/>
        <w:t>15 dm = 15.10</w:t>
      </w:r>
      <w:r>
        <w:rPr>
          <w:vertAlign w:val="superscript"/>
        </w:rPr>
        <w:t>-1</w:t>
      </w:r>
      <w:r>
        <w:t xml:space="preserve"> m</w:t>
      </w:r>
    </w:p>
    <w:p w14:paraId="6F617445" w14:textId="60979242" w:rsidR="00462056" w:rsidRPr="003B364A" w:rsidRDefault="00462056" w:rsidP="00462056">
      <w:pPr>
        <w:tabs>
          <w:tab w:val="left" w:pos="2835"/>
          <w:tab w:val="left" w:pos="5670"/>
          <w:tab w:val="left" w:pos="8505"/>
        </w:tabs>
        <w:spacing w:before="120" w:after="120"/>
        <w:rPr>
          <w:b/>
          <w:i/>
        </w:rPr>
      </w:pPr>
      <w:r w:rsidRPr="003B364A">
        <w:rPr>
          <w:b/>
          <w:i/>
        </w:rPr>
        <w:t>Exercice </w:t>
      </w:r>
      <w:r>
        <w:rPr>
          <w:b/>
          <w:i/>
        </w:rPr>
        <w:t xml:space="preserve">4 </w:t>
      </w:r>
      <w:r w:rsidRPr="003B364A">
        <w:rPr>
          <w:b/>
          <w:i/>
        </w:rPr>
        <w:t>: travail sur les puissances de dix</w:t>
      </w:r>
    </w:p>
    <w:p w14:paraId="08B67248" w14:textId="77777777" w:rsidR="00462056" w:rsidRDefault="00462056" w:rsidP="00AE11CE">
      <w:pPr>
        <w:pStyle w:val="Paragraphedeliste"/>
        <w:numPr>
          <w:ilvl w:val="0"/>
          <w:numId w:val="14"/>
        </w:numPr>
        <w:tabs>
          <w:tab w:val="left" w:pos="2835"/>
          <w:tab w:val="left" w:pos="5670"/>
          <w:tab w:val="left" w:pos="8505"/>
        </w:tabs>
        <w:spacing w:before="120" w:after="120" w:line="240" w:lineRule="auto"/>
        <w:contextualSpacing w:val="0"/>
      </w:pPr>
      <w:r>
        <w:t>L’univers contient des objets infiniment grands et des objets infiniment petit. Pour comparer ces deux extrêmes facilement, il est nécessaire d’exprimer leurs dimensions grâce à des puissances de dix.</w:t>
      </w:r>
    </w:p>
    <w:p w14:paraId="5A4AE755" w14:textId="77777777" w:rsidR="00462056" w:rsidRDefault="00462056" w:rsidP="00AE11CE">
      <w:pPr>
        <w:pStyle w:val="Paragraphedeliste"/>
        <w:numPr>
          <w:ilvl w:val="0"/>
          <w:numId w:val="14"/>
        </w:numPr>
        <w:tabs>
          <w:tab w:val="left" w:pos="2835"/>
          <w:tab w:val="left" w:pos="5670"/>
          <w:tab w:val="left" w:pos="8505"/>
        </w:tabs>
        <w:spacing w:before="120" w:after="120" w:line="240" w:lineRule="auto"/>
        <w:ind w:left="714" w:hanging="357"/>
        <w:contextualSpacing w:val="0"/>
      </w:pPr>
      <w:r>
        <w:t>1,50.10</w:t>
      </w:r>
      <w:r w:rsidRPr="00A9265A">
        <w:rPr>
          <w:vertAlign w:val="superscript"/>
        </w:rPr>
        <w:t>8</w:t>
      </w:r>
      <w:r>
        <w:t xml:space="preserve"> km   ;   4,2.10</w:t>
      </w:r>
      <w:r w:rsidRPr="00A9265A">
        <w:rPr>
          <w:vertAlign w:val="superscript"/>
        </w:rPr>
        <w:t>-9</w:t>
      </w:r>
      <w:r>
        <w:t xml:space="preserve"> g   ;   1,20.10</w:t>
      </w:r>
      <w:r w:rsidRPr="00A9265A">
        <w:rPr>
          <w:vertAlign w:val="superscript"/>
        </w:rPr>
        <w:t>2</w:t>
      </w:r>
      <w:r>
        <w:t xml:space="preserve"> m   ;   3,4.10</w:t>
      </w:r>
      <w:r w:rsidRPr="00A9265A">
        <w:rPr>
          <w:vertAlign w:val="superscript"/>
        </w:rPr>
        <w:t>-3</w:t>
      </w:r>
      <w:r>
        <w:t xml:space="preserve"> kg   ;   8,70.10</w:t>
      </w:r>
      <w:r w:rsidRPr="00A9265A">
        <w:rPr>
          <w:vertAlign w:val="superscript"/>
        </w:rPr>
        <w:t>-13</w:t>
      </w:r>
      <w:r>
        <w:t xml:space="preserve"> m   ;   9,1.10</w:t>
      </w:r>
      <w:r w:rsidRPr="00A9265A">
        <w:rPr>
          <w:vertAlign w:val="superscript"/>
        </w:rPr>
        <w:t>-31</w:t>
      </w:r>
      <w:r>
        <w:t xml:space="preserve"> kg</w:t>
      </w:r>
    </w:p>
    <w:p w14:paraId="0699840B" w14:textId="77777777" w:rsidR="00462056" w:rsidRDefault="00462056" w:rsidP="00AE11CE">
      <w:pPr>
        <w:pStyle w:val="Paragraphedeliste"/>
        <w:numPr>
          <w:ilvl w:val="0"/>
          <w:numId w:val="14"/>
        </w:numPr>
        <w:tabs>
          <w:tab w:val="left" w:pos="2835"/>
          <w:tab w:val="left" w:pos="5670"/>
          <w:tab w:val="left" w:pos="8505"/>
        </w:tabs>
        <w:spacing w:before="120" w:after="120" w:line="240" w:lineRule="auto"/>
        <w:contextualSpacing w:val="0"/>
      </w:pPr>
    </w:p>
    <w:p w14:paraId="4A6B5D82" w14:textId="77777777" w:rsidR="00462056" w:rsidRDefault="00000000" w:rsidP="00462056">
      <w:pPr>
        <w:tabs>
          <w:tab w:val="left" w:pos="1985"/>
          <w:tab w:val="left" w:pos="3969"/>
          <w:tab w:val="left" w:pos="5954"/>
          <w:tab w:val="left" w:pos="7371"/>
        </w:tabs>
        <w:spacing w:before="120" w:after="120"/>
        <w:jc w:val="center"/>
        <w:rPr>
          <w:rFonts w:eastAsiaTheme="minorEastAsia"/>
          <w:sz w:val="32"/>
        </w:rPr>
      </w:pPr>
      <m:oMath>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10</m:t>
                </m:r>
              </m:e>
              <m:sup>
                <m:r>
                  <w:rPr>
                    <w:rFonts w:ascii="Cambria Math" w:hAnsi="Cambria Math"/>
                    <w:sz w:val="32"/>
                  </w:rPr>
                  <m:t>5</m:t>
                </m:r>
              </m:sup>
            </m:sSup>
          </m:num>
          <m:den>
            <m:sSup>
              <m:sSupPr>
                <m:ctrlPr>
                  <w:rPr>
                    <w:rFonts w:ascii="Cambria Math" w:hAnsi="Cambria Math"/>
                    <w:i/>
                    <w:sz w:val="32"/>
                  </w:rPr>
                </m:ctrlPr>
              </m:sSupPr>
              <m:e>
                <m:r>
                  <w:rPr>
                    <w:rFonts w:ascii="Cambria Math" w:hAnsi="Cambria Math"/>
                    <w:sz w:val="32"/>
                  </w:rPr>
                  <m:t>10</m:t>
                </m:r>
              </m:e>
              <m:sup>
                <m:r>
                  <w:rPr>
                    <w:rFonts w:ascii="Cambria Math" w:hAnsi="Cambria Math"/>
                    <w:sz w:val="32"/>
                  </w:rPr>
                  <m:t>2</m:t>
                </m:r>
              </m:sup>
            </m:sSup>
          </m:den>
        </m:f>
        <m:r>
          <w:rPr>
            <w:rFonts w:ascii="Cambria Math" w:eastAsiaTheme="minorEastAsia" w:hAnsi="Cambria Math"/>
            <w:sz w:val="32"/>
          </w:rPr>
          <m:t>=</m:t>
        </m:r>
        <m:sSup>
          <m:sSupPr>
            <m:ctrlPr>
              <w:rPr>
                <w:rFonts w:ascii="Cambria Math" w:eastAsiaTheme="minorEastAsia" w:hAnsi="Cambria Math"/>
                <w:i/>
                <w:sz w:val="32"/>
              </w:rPr>
            </m:ctrlPr>
          </m:sSupPr>
          <m:e>
            <m:r>
              <w:rPr>
                <w:rFonts w:ascii="Cambria Math" w:eastAsiaTheme="minorEastAsia" w:hAnsi="Cambria Math"/>
                <w:sz w:val="32"/>
              </w:rPr>
              <m:t>10</m:t>
            </m:r>
          </m:e>
          <m:sup>
            <m:r>
              <w:rPr>
                <w:rFonts w:ascii="Cambria Math" w:eastAsiaTheme="minorEastAsia" w:hAnsi="Cambria Math"/>
                <w:sz w:val="32"/>
              </w:rPr>
              <m:t>3</m:t>
            </m:r>
          </m:sup>
        </m:sSup>
      </m:oMath>
      <w:r w:rsidR="00462056">
        <w:rPr>
          <w:rFonts w:eastAsiaTheme="minorEastAsia"/>
          <w:sz w:val="32"/>
        </w:rPr>
        <w:t> ;</w:t>
      </w:r>
      <w:r w:rsidR="00462056" w:rsidRPr="00077C23">
        <w:rPr>
          <w:rFonts w:eastAsiaTheme="minorEastAsia"/>
          <w:sz w:val="32"/>
        </w:rPr>
        <w:tab/>
      </w:r>
      <m:oMath>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10</m:t>
                </m:r>
              </m:e>
              <m:sup>
                <m:r>
                  <w:rPr>
                    <w:rFonts w:ascii="Cambria Math" w:hAnsi="Cambria Math"/>
                    <w:sz w:val="32"/>
                  </w:rPr>
                  <m:t>2</m:t>
                </m:r>
              </m:sup>
            </m:sSup>
          </m:num>
          <m:den>
            <m:sSup>
              <m:sSupPr>
                <m:ctrlPr>
                  <w:rPr>
                    <w:rFonts w:ascii="Cambria Math" w:hAnsi="Cambria Math"/>
                    <w:i/>
                    <w:sz w:val="32"/>
                  </w:rPr>
                </m:ctrlPr>
              </m:sSupPr>
              <m:e>
                <m:r>
                  <w:rPr>
                    <w:rFonts w:ascii="Cambria Math" w:hAnsi="Cambria Math"/>
                    <w:sz w:val="32"/>
                  </w:rPr>
                  <m:t>10</m:t>
                </m:r>
              </m:e>
              <m:sup>
                <m:r>
                  <w:rPr>
                    <w:rFonts w:ascii="Cambria Math" w:hAnsi="Cambria Math"/>
                    <w:sz w:val="32"/>
                  </w:rPr>
                  <m:t>-5</m:t>
                </m:r>
              </m:sup>
            </m:sSup>
          </m:den>
        </m:f>
        <m:r>
          <w:rPr>
            <w:rFonts w:ascii="Cambria Math" w:eastAsiaTheme="minorEastAsia" w:hAnsi="Cambria Math"/>
            <w:sz w:val="32"/>
          </w:rPr>
          <m:t>=</m:t>
        </m:r>
        <m:sSup>
          <m:sSupPr>
            <m:ctrlPr>
              <w:rPr>
                <w:rFonts w:ascii="Cambria Math" w:eastAsiaTheme="minorEastAsia" w:hAnsi="Cambria Math"/>
                <w:i/>
                <w:sz w:val="32"/>
              </w:rPr>
            </m:ctrlPr>
          </m:sSupPr>
          <m:e>
            <m:r>
              <w:rPr>
                <w:rFonts w:ascii="Cambria Math" w:eastAsiaTheme="minorEastAsia" w:hAnsi="Cambria Math"/>
                <w:sz w:val="32"/>
              </w:rPr>
              <m:t>10</m:t>
            </m:r>
          </m:e>
          <m:sup>
            <m:r>
              <w:rPr>
                <w:rFonts w:ascii="Cambria Math" w:eastAsiaTheme="minorEastAsia" w:hAnsi="Cambria Math"/>
                <w:sz w:val="32"/>
              </w:rPr>
              <m:t>7</m:t>
            </m:r>
          </m:sup>
        </m:sSup>
      </m:oMath>
      <w:r w:rsidR="00462056">
        <w:rPr>
          <w:rFonts w:eastAsiaTheme="minorEastAsia"/>
          <w:sz w:val="32"/>
        </w:rPr>
        <w:t> ;</w:t>
      </w:r>
      <w:r w:rsidR="00462056" w:rsidRPr="00077C23">
        <w:rPr>
          <w:rFonts w:eastAsiaTheme="minorEastAsia"/>
          <w:sz w:val="32"/>
        </w:rPr>
        <w:tab/>
      </w:r>
      <m:oMath>
        <m:sSup>
          <m:sSupPr>
            <m:ctrlPr>
              <w:rPr>
                <w:rFonts w:ascii="Cambria Math" w:hAnsi="Cambria Math"/>
                <w:i/>
                <w:sz w:val="32"/>
              </w:rPr>
            </m:ctrlPr>
          </m:sSupPr>
          <m:e>
            <m:r>
              <w:rPr>
                <w:rFonts w:ascii="Cambria Math" w:hAnsi="Cambria Math"/>
                <w:sz w:val="32"/>
              </w:rPr>
              <m:t>10</m:t>
            </m:r>
          </m:e>
          <m:sup>
            <m:r>
              <w:rPr>
                <w:rFonts w:ascii="Cambria Math" w:hAnsi="Cambria Math"/>
                <w:sz w:val="32"/>
              </w:rPr>
              <m:t>2</m:t>
            </m:r>
          </m:sup>
        </m:sSup>
        <m:r>
          <w:rPr>
            <w:rFonts w:ascii="Cambria Math" w:hAnsi="Cambria Math"/>
            <w:sz w:val="32"/>
          </w:rPr>
          <m:t>×</m:t>
        </m:r>
        <m:sSup>
          <m:sSupPr>
            <m:ctrlPr>
              <w:rPr>
                <w:rFonts w:ascii="Cambria Math" w:hAnsi="Cambria Math"/>
                <w:i/>
                <w:sz w:val="32"/>
              </w:rPr>
            </m:ctrlPr>
          </m:sSupPr>
          <m:e>
            <m:r>
              <w:rPr>
                <w:rFonts w:ascii="Cambria Math" w:hAnsi="Cambria Math"/>
                <w:sz w:val="32"/>
              </w:rPr>
              <m:t>10</m:t>
            </m:r>
          </m:e>
          <m:sup>
            <m:r>
              <w:rPr>
                <w:rFonts w:ascii="Cambria Math" w:hAnsi="Cambria Math"/>
                <w:sz w:val="32"/>
              </w:rPr>
              <m:t>5</m:t>
            </m:r>
          </m:sup>
        </m:sSup>
        <m:r>
          <w:rPr>
            <w:rFonts w:ascii="Cambria Math" w:eastAsiaTheme="minorEastAsia" w:hAnsi="Cambria Math"/>
            <w:sz w:val="32"/>
          </w:rPr>
          <m:t>=</m:t>
        </m:r>
        <m:sSup>
          <m:sSupPr>
            <m:ctrlPr>
              <w:rPr>
                <w:rFonts w:ascii="Cambria Math" w:eastAsiaTheme="minorEastAsia" w:hAnsi="Cambria Math"/>
                <w:i/>
                <w:sz w:val="32"/>
              </w:rPr>
            </m:ctrlPr>
          </m:sSupPr>
          <m:e>
            <m:r>
              <w:rPr>
                <w:rFonts w:ascii="Cambria Math" w:eastAsiaTheme="minorEastAsia" w:hAnsi="Cambria Math"/>
                <w:sz w:val="32"/>
              </w:rPr>
              <m:t>10</m:t>
            </m:r>
          </m:e>
          <m:sup>
            <m:r>
              <w:rPr>
                <w:rFonts w:ascii="Cambria Math" w:eastAsiaTheme="minorEastAsia" w:hAnsi="Cambria Math"/>
                <w:sz w:val="32"/>
              </w:rPr>
              <m:t>7</m:t>
            </m:r>
          </m:sup>
        </m:sSup>
      </m:oMath>
      <w:r w:rsidR="00462056">
        <w:rPr>
          <w:rFonts w:eastAsiaTheme="minorEastAsia"/>
          <w:sz w:val="32"/>
        </w:rPr>
        <w:t> ;</w:t>
      </w:r>
    </w:p>
    <w:p w14:paraId="13EF10F5" w14:textId="77777777" w:rsidR="00462056" w:rsidRPr="00077C23" w:rsidRDefault="00000000" w:rsidP="00462056">
      <w:pPr>
        <w:tabs>
          <w:tab w:val="left" w:pos="1985"/>
          <w:tab w:val="left" w:pos="3969"/>
          <w:tab w:val="left" w:pos="5954"/>
          <w:tab w:val="left" w:pos="7371"/>
        </w:tabs>
        <w:spacing w:before="120" w:after="120"/>
        <w:jc w:val="center"/>
        <w:rPr>
          <w:rFonts w:eastAsiaTheme="minorEastAsia"/>
          <w:sz w:val="32"/>
        </w:rPr>
      </w:pPr>
      <m:oMath>
        <m:sSup>
          <m:sSupPr>
            <m:ctrlPr>
              <w:rPr>
                <w:rFonts w:ascii="Cambria Math" w:eastAsiaTheme="minorEastAsia" w:hAnsi="Cambria Math"/>
                <w:i/>
                <w:sz w:val="32"/>
              </w:rPr>
            </m:ctrlPr>
          </m:sSupPr>
          <m:e>
            <m:r>
              <w:rPr>
                <w:rFonts w:ascii="Cambria Math" w:eastAsiaTheme="minorEastAsia" w:hAnsi="Cambria Math"/>
                <w:sz w:val="32"/>
              </w:rPr>
              <m:t>(10</m:t>
            </m:r>
          </m:e>
          <m:sup>
            <m:r>
              <w:rPr>
                <w:rFonts w:ascii="Cambria Math" w:eastAsiaTheme="minorEastAsia" w:hAnsi="Cambria Math"/>
                <w:sz w:val="32"/>
              </w:rPr>
              <m:t>5</m:t>
            </m:r>
          </m:sup>
        </m:sSup>
        <m:r>
          <w:rPr>
            <w:rFonts w:ascii="Cambria Math" w:eastAsiaTheme="minorEastAsia" w:hAnsi="Cambria Math"/>
            <w:sz w:val="32"/>
          </w:rPr>
          <m:t>)²=</m:t>
        </m:r>
        <m:sSup>
          <m:sSupPr>
            <m:ctrlPr>
              <w:rPr>
                <w:rFonts w:ascii="Cambria Math" w:eastAsiaTheme="minorEastAsia" w:hAnsi="Cambria Math"/>
                <w:i/>
                <w:sz w:val="32"/>
              </w:rPr>
            </m:ctrlPr>
          </m:sSupPr>
          <m:e>
            <m:r>
              <w:rPr>
                <w:rFonts w:ascii="Cambria Math" w:eastAsiaTheme="minorEastAsia" w:hAnsi="Cambria Math"/>
                <w:sz w:val="32"/>
              </w:rPr>
              <m:t>10</m:t>
            </m:r>
          </m:e>
          <m:sup>
            <m:r>
              <w:rPr>
                <w:rFonts w:ascii="Cambria Math" w:eastAsiaTheme="minorEastAsia" w:hAnsi="Cambria Math"/>
                <w:sz w:val="32"/>
              </w:rPr>
              <m:t>10</m:t>
            </m:r>
          </m:sup>
        </m:sSup>
      </m:oMath>
      <w:r w:rsidR="00462056">
        <w:rPr>
          <w:rFonts w:eastAsiaTheme="minorEastAsia"/>
          <w:sz w:val="32"/>
        </w:rPr>
        <w:t xml:space="preserve"> ;  </w:t>
      </w:r>
      <m:oMath>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10</m:t>
                </m:r>
              </m:e>
              <m:sup>
                <m:r>
                  <w:rPr>
                    <w:rFonts w:ascii="Cambria Math" w:hAnsi="Cambria Math"/>
                    <w:sz w:val="32"/>
                  </w:rPr>
                  <m:t>5</m:t>
                </m:r>
              </m:sup>
            </m:sSup>
            <m:r>
              <w:rPr>
                <w:rFonts w:ascii="Cambria Math" w:hAnsi="Cambria Math"/>
                <w:sz w:val="32"/>
              </w:rPr>
              <m:t>×</m:t>
            </m:r>
            <m:sSup>
              <m:sSupPr>
                <m:ctrlPr>
                  <w:rPr>
                    <w:rFonts w:ascii="Cambria Math" w:hAnsi="Cambria Math"/>
                    <w:i/>
                    <w:sz w:val="32"/>
                  </w:rPr>
                </m:ctrlPr>
              </m:sSupPr>
              <m:e>
                <m:r>
                  <w:rPr>
                    <w:rFonts w:ascii="Cambria Math" w:hAnsi="Cambria Math"/>
                    <w:sz w:val="32"/>
                  </w:rPr>
                  <m:t>10</m:t>
                </m:r>
              </m:e>
              <m:sup>
                <m:r>
                  <w:rPr>
                    <w:rFonts w:ascii="Cambria Math" w:hAnsi="Cambria Math"/>
                    <w:sz w:val="32"/>
                  </w:rPr>
                  <m:t>-3</m:t>
                </m:r>
              </m:sup>
            </m:sSup>
          </m:num>
          <m:den>
            <m:sSup>
              <m:sSupPr>
                <m:ctrlPr>
                  <w:rPr>
                    <w:rFonts w:ascii="Cambria Math" w:hAnsi="Cambria Math"/>
                    <w:i/>
                    <w:sz w:val="32"/>
                  </w:rPr>
                </m:ctrlPr>
              </m:sSupPr>
              <m:e>
                <m:r>
                  <w:rPr>
                    <w:rFonts w:ascii="Cambria Math" w:hAnsi="Cambria Math"/>
                    <w:sz w:val="32"/>
                  </w:rPr>
                  <m:t>10</m:t>
                </m:r>
              </m:e>
              <m:sup>
                <m:r>
                  <w:rPr>
                    <w:rFonts w:ascii="Cambria Math" w:hAnsi="Cambria Math"/>
                    <w:sz w:val="32"/>
                  </w:rPr>
                  <m:t>2</m:t>
                </m:r>
              </m:sup>
            </m:sSup>
          </m:den>
        </m:f>
        <m:r>
          <w:rPr>
            <w:rFonts w:ascii="Cambria Math" w:hAnsi="Cambria Math"/>
            <w:sz w:val="32"/>
          </w:rPr>
          <m:t xml:space="preserve"> </m:t>
        </m:r>
        <m:r>
          <w:rPr>
            <w:rFonts w:ascii="Cambria Math" w:eastAsiaTheme="minorEastAsia" w:hAnsi="Cambria Math"/>
            <w:sz w:val="32"/>
          </w:rPr>
          <m:t>=</m:t>
        </m:r>
        <m:sSup>
          <m:sSupPr>
            <m:ctrlPr>
              <w:rPr>
                <w:rFonts w:ascii="Cambria Math" w:eastAsiaTheme="minorEastAsia" w:hAnsi="Cambria Math"/>
                <w:i/>
                <w:sz w:val="32"/>
              </w:rPr>
            </m:ctrlPr>
          </m:sSupPr>
          <m:e>
            <m:r>
              <w:rPr>
                <w:rFonts w:ascii="Cambria Math" w:eastAsiaTheme="minorEastAsia" w:hAnsi="Cambria Math"/>
                <w:sz w:val="32"/>
              </w:rPr>
              <m:t>10</m:t>
            </m:r>
          </m:e>
          <m:sup>
            <m:r>
              <w:rPr>
                <w:rFonts w:ascii="Cambria Math" w:eastAsiaTheme="minorEastAsia" w:hAnsi="Cambria Math"/>
                <w:sz w:val="32"/>
              </w:rPr>
              <m:t>0</m:t>
            </m:r>
          </m:sup>
        </m:sSup>
        <m:r>
          <w:rPr>
            <w:rFonts w:ascii="Cambria Math" w:eastAsiaTheme="minorEastAsia" w:hAnsi="Cambria Math"/>
            <w:sz w:val="32"/>
          </w:rPr>
          <m:t>=1</m:t>
        </m:r>
      </m:oMath>
    </w:p>
    <w:p w14:paraId="6752525A" w14:textId="77777777" w:rsidR="00462056" w:rsidRDefault="00462056" w:rsidP="00462056">
      <w:pPr>
        <w:tabs>
          <w:tab w:val="left" w:pos="2835"/>
          <w:tab w:val="left" w:pos="5670"/>
          <w:tab w:val="left" w:pos="8505"/>
        </w:tabs>
        <w:spacing w:before="120" w:after="120"/>
        <w:rPr>
          <w:b/>
          <w:i/>
        </w:rPr>
      </w:pPr>
      <w:r w:rsidRPr="00F86B31">
        <w:rPr>
          <w:b/>
          <w:i/>
        </w:rPr>
        <w:lastRenderedPageBreak/>
        <w:t>Exercice</w:t>
      </w:r>
      <w:r>
        <w:rPr>
          <w:b/>
          <w:i/>
        </w:rPr>
        <w:t xml:space="preserve"> 5</w:t>
      </w:r>
      <w:r w:rsidRPr="00F86B31">
        <w:rPr>
          <w:b/>
          <w:i/>
        </w:rPr>
        <w:t> : notation symbolique et isotopie</w:t>
      </w:r>
    </w:p>
    <w:p w14:paraId="76517800" w14:textId="77777777" w:rsidR="00462056" w:rsidRPr="00A9265A" w:rsidRDefault="00462056" w:rsidP="00462056">
      <w:pPr>
        <w:pStyle w:val="Paragraphedeliste"/>
        <w:numPr>
          <w:ilvl w:val="0"/>
          <w:numId w:val="7"/>
        </w:numPr>
        <w:spacing w:after="0" w:line="240" w:lineRule="auto"/>
        <w:rPr>
          <w:rFonts w:cs="Tahoma"/>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152"/>
        <w:gridCol w:w="2152"/>
        <w:gridCol w:w="2153"/>
      </w:tblGrid>
      <w:tr w:rsidR="00462056" w:rsidRPr="00F86B31" w14:paraId="044663BA" w14:textId="77777777" w:rsidTr="007F1E69">
        <w:trPr>
          <w:trHeight w:val="518"/>
          <w:jc w:val="center"/>
        </w:trPr>
        <w:tc>
          <w:tcPr>
            <w:tcW w:w="2152" w:type="dxa"/>
            <w:vAlign w:val="center"/>
          </w:tcPr>
          <w:p w14:paraId="2E758A1E" w14:textId="77777777" w:rsidR="00462056" w:rsidRPr="00F86B31" w:rsidRDefault="00462056" w:rsidP="007F1E69">
            <w:pPr>
              <w:jc w:val="center"/>
              <w:rPr>
                <w:rFonts w:cs="Tahoma"/>
                <w:b/>
              </w:rPr>
            </w:pPr>
            <w:r w:rsidRPr="00F86B31">
              <w:rPr>
                <w:rFonts w:cs="Tahoma"/>
                <w:b/>
              </w:rPr>
              <w:t>Notation symbolique</w:t>
            </w:r>
          </w:p>
        </w:tc>
        <w:tc>
          <w:tcPr>
            <w:tcW w:w="2152" w:type="dxa"/>
            <w:vAlign w:val="center"/>
          </w:tcPr>
          <w:p w14:paraId="6E406CF3" w14:textId="77777777" w:rsidR="00462056" w:rsidRPr="00F86B31" w:rsidRDefault="00462056" w:rsidP="007F1E69">
            <w:pPr>
              <w:jc w:val="center"/>
              <w:rPr>
                <w:rFonts w:cs="Tahoma"/>
                <w:b/>
              </w:rPr>
            </w:pPr>
            <w:r w:rsidRPr="00F86B31">
              <w:rPr>
                <w:rFonts w:cs="Tahoma"/>
                <w:b/>
              </w:rPr>
              <w:t>Nombre de protons</w:t>
            </w:r>
          </w:p>
        </w:tc>
        <w:tc>
          <w:tcPr>
            <w:tcW w:w="2152" w:type="dxa"/>
            <w:vAlign w:val="center"/>
          </w:tcPr>
          <w:p w14:paraId="38A08E21" w14:textId="77777777" w:rsidR="00462056" w:rsidRPr="00F86B31" w:rsidRDefault="00462056" w:rsidP="007F1E69">
            <w:pPr>
              <w:jc w:val="center"/>
              <w:rPr>
                <w:rFonts w:cs="Tahoma"/>
                <w:b/>
              </w:rPr>
            </w:pPr>
            <w:r w:rsidRPr="00F86B31">
              <w:rPr>
                <w:rFonts w:cs="Tahoma"/>
                <w:b/>
              </w:rPr>
              <w:t>Nombre de neutrons</w:t>
            </w:r>
          </w:p>
        </w:tc>
        <w:tc>
          <w:tcPr>
            <w:tcW w:w="2153" w:type="dxa"/>
            <w:vAlign w:val="center"/>
          </w:tcPr>
          <w:p w14:paraId="0279588A" w14:textId="77777777" w:rsidR="00462056" w:rsidRPr="00F86B31" w:rsidRDefault="00462056" w:rsidP="007F1E69">
            <w:pPr>
              <w:jc w:val="center"/>
              <w:rPr>
                <w:rFonts w:cs="Tahoma"/>
                <w:b/>
              </w:rPr>
            </w:pPr>
            <w:r w:rsidRPr="00F86B31">
              <w:rPr>
                <w:rFonts w:cs="Tahoma"/>
                <w:b/>
              </w:rPr>
              <w:t>Nombre de nucléons</w:t>
            </w:r>
          </w:p>
        </w:tc>
      </w:tr>
      <w:tr w:rsidR="00462056" w:rsidRPr="00F86B31" w14:paraId="60243438" w14:textId="77777777" w:rsidTr="007F1E69">
        <w:trPr>
          <w:trHeight w:val="748"/>
          <w:jc w:val="center"/>
        </w:trPr>
        <w:tc>
          <w:tcPr>
            <w:tcW w:w="2152" w:type="dxa"/>
            <w:vAlign w:val="center"/>
          </w:tcPr>
          <w:p w14:paraId="1B6C95E4" w14:textId="77777777" w:rsidR="00462056" w:rsidRPr="00F86B31" w:rsidRDefault="00462056" w:rsidP="007F1E69">
            <w:pPr>
              <w:jc w:val="center"/>
              <w:rPr>
                <w:rFonts w:cs="Tahoma"/>
              </w:rPr>
            </w:pPr>
            <w:r w:rsidRPr="00F86B31">
              <w:rPr>
                <w:rFonts w:cs="Tahoma"/>
                <w:position w:val="-12"/>
              </w:rPr>
              <w:object w:dxaOrig="499" w:dyaOrig="380" w14:anchorId="61C3623D">
                <v:shape id="_x0000_i1027" type="#_x0000_t75" style="width:24.75pt;height:17.25pt" o:ole="">
                  <v:imagedata r:id="rId8" o:title=""/>
                </v:shape>
                <o:OLEObject Type="Embed" ProgID="Equation.3" ShapeID="_x0000_i1027" DrawAspect="Content" ObjectID="_1750689867" r:id="rId13"/>
              </w:object>
            </w:r>
          </w:p>
        </w:tc>
        <w:tc>
          <w:tcPr>
            <w:tcW w:w="2152" w:type="dxa"/>
            <w:vAlign w:val="center"/>
          </w:tcPr>
          <w:p w14:paraId="2FBF0298" w14:textId="77777777" w:rsidR="00462056" w:rsidRPr="00F86B31" w:rsidRDefault="00462056" w:rsidP="007F1E69">
            <w:pPr>
              <w:jc w:val="center"/>
              <w:rPr>
                <w:rFonts w:cs="Tahoma"/>
              </w:rPr>
            </w:pPr>
            <w:r>
              <w:rPr>
                <w:rFonts w:cs="Tahoma"/>
              </w:rPr>
              <w:t>26</w:t>
            </w:r>
          </w:p>
        </w:tc>
        <w:tc>
          <w:tcPr>
            <w:tcW w:w="2152" w:type="dxa"/>
            <w:vAlign w:val="center"/>
          </w:tcPr>
          <w:p w14:paraId="4DD34358" w14:textId="77777777" w:rsidR="00462056" w:rsidRPr="00F86B31" w:rsidRDefault="00462056" w:rsidP="007F1E69">
            <w:pPr>
              <w:jc w:val="center"/>
              <w:rPr>
                <w:rFonts w:cs="Tahoma"/>
              </w:rPr>
            </w:pPr>
            <w:r>
              <w:rPr>
                <w:rFonts w:cs="Tahoma"/>
              </w:rPr>
              <w:t>30</w:t>
            </w:r>
          </w:p>
        </w:tc>
        <w:tc>
          <w:tcPr>
            <w:tcW w:w="2153" w:type="dxa"/>
            <w:vAlign w:val="center"/>
          </w:tcPr>
          <w:p w14:paraId="3CCB590E" w14:textId="77777777" w:rsidR="00462056" w:rsidRPr="00F86B31" w:rsidRDefault="00462056" w:rsidP="007F1E69">
            <w:pPr>
              <w:jc w:val="center"/>
              <w:rPr>
                <w:rFonts w:cs="Tahoma"/>
              </w:rPr>
            </w:pPr>
            <w:r>
              <w:rPr>
                <w:rFonts w:cs="Tahoma"/>
              </w:rPr>
              <w:t>56</w:t>
            </w:r>
          </w:p>
        </w:tc>
      </w:tr>
      <w:tr w:rsidR="00462056" w:rsidRPr="00F86B31" w14:paraId="32CBDB06" w14:textId="77777777" w:rsidTr="007F1E69">
        <w:trPr>
          <w:trHeight w:val="732"/>
          <w:jc w:val="center"/>
        </w:trPr>
        <w:tc>
          <w:tcPr>
            <w:tcW w:w="2152" w:type="dxa"/>
            <w:vAlign w:val="center"/>
          </w:tcPr>
          <w:p w14:paraId="67F422C8" w14:textId="77777777" w:rsidR="00462056" w:rsidRPr="00F86B31" w:rsidRDefault="00462056" w:rsidP="007F1E69">
            <w:pPr>
              <w:jc w:val="center"/>
              <w:rPr>
                <w:rFonts w:cs="Tahoma"/>
              </w:rPr>
            </w:pPr>
            <w:r w:rsidRPr="00F86B31">
              <w:rPr>
                <w:rFonts w:cs="Tahoma"/>
                <w:position w:val="-12"/>
              </w:rPr>
              <w:object w:dxaOrig="460" w:dyaOrig="380" w14:anchorId="1F9CAC3B">
                <v:shape id="_x0000_i1028" type="#_x0000_t75" style="width:23.25pt;height:17.25pt" o:ole="">
                  <v:imagedata r:id="rId10" o:title=""/>
                </v:shape>
                <o:OLEObject Type="Embed" ProgID="Equation.3" ShapeID="_x0000_i1028" DrawAspect="Content" ObjectID="_1750689868" r:id="rId14"/>
              </w:object>
            </w:r>
          </w:p>
        </w:tc>
        <w:tc>
          <w:tcPr>
            <w:tcW w:w="2152" w:type="dxa"/>
            <w:vAlign w:val="center"/>
          </w:tcPr>
          <w:p w14:paraId="1BE735B7" w14:textId="77777777" w:rsidR="00462056" w:rsidRPr="00F86B31" w:rsidRDefault="00462056" w:rsidP="007F1E69">
            <w:pPr>
              <w:jc w:val="center"/>
              <w:rPr>
                <w:rFonts w:cs="Tahoma"/>
              </w:rPr>
            </w:pPr>
            <w:r>
              <w:rPr>
                <w:rFonts w:cs="Tahoma"/>
              </w:rPr>
              <w:t>16</w:t>
            </w:r>
          </w:p>
        </w:tc>
        <w:tc>
          <w:tcPr>
            <w:tcW w:w="2152" w:type="dxa"/>
            <w:vAlign w:val="center"/>
          </w:tcPr>
          <w:p w14:paraId="100465E8" w14:textId="77777777" w:rsidR="00462056" w:rsidRPr="00F86B31" w:rsidRDefault="00462056" w:rsidP="007F1E69">
            <w:pPr>
              <w:jc w:val="center"/>
              <w:rPr>
                <w:rFonts w:cs="Tahoma"/>
              </w:rPr>
            </w:pPr>
            <w:r>
              <w:rPr>
                <w:rFonts w:cs="Tahoma"/>
              </w:rPr>
              <w:t>16</w:t>
            </w:r>
          </w:p>
        </w:tc>
        <w:tc>
          <w:tcPr>
            <w:tcW w:w="2153" w:type="dxa"/>
            <w:vAlign w:val="center"/>
          </w:tcPr>
          <w:p w14:paraId="13C62025" w14:textId="77777777" w:rsidR="00462056" w:rsidRPr="00F86B31" w:rsidRDefault="00462056" w:rsidP="007F1E69">
            <w:pPr>
              <w:jc w:val="center"/>
              <w:rPr>
                <w:rFonts w:cs="Tahoma"/>
              </w:rPr>
            </w:pPr>
            <w:r>
              <w:rPr>
                <w:rFonts w:cs="Tahoma"/>
              </w:rPr>
              <w:t>32</w:t>
            </w:r>
          </w:p>
        </w:tc>
      </w:tr>
      <w:tr w:rsidR="00462056" w:rsidRPr="00F86B31" w14:paraId="15C2516E" w14:textId="77777777" w:rsidTr="007F1E69">
        <w:trPr>
          <w:trHeight w:val="581"/>
          <w:jc w:val="center"/>
        </w:trPr>
        <w:tc>
          <w:tcPr>
            <w:tcW w:w="2152" w:type="dxa"/>
            <w:vAlign w:val="center"/>
          </w:tcPr>
          <w:p w14:paraId="519E35C4" w14:textId="77777777" w:rsidR="00462056" w:rsidRPr="00F86B31" w:rsidRDefault="00000000" w:rsidP="007F1E69">
            <w:pPr>
              <w:jc w:val="center"/>
              <w:rPr>
                <w:rFonts w:cs="Tahoma"/>
              </w:rPr>
            </w:pPr>
            <m:oMathPara>
              <m:oMath>
                <m:sPre>
                  <m:sPrePr>
                    <m:ctrlPr>
                      <w:rPr>
                        <w:rFonts w:ascii="Cambria Math" w:hAnsi="Cambria Math" w:cs="Tahoma"/>
                        <w:i/>
                      </w:rPr>
                    </m:ctrlPr>
                  </m:sPrePr>
                  <m:sub>
                    <m:r>
                      <w:rPr>
                        <w:rFonts w:ascii="Cambria Math" w:hAnsi="Cambria Math" w:cs="Tahoma"/>
                      </w:rPr>
                      <m:t>16</m:t>
                    </m:r>
                  </m:sub>
                  <m:sup>
                    <m:r>
                      <w:rPr>
                        <w:rFonts w:ascii="Cambria Math" w:hAnsi="Cambria Math" w:cs="Tahoma"/>
                      </w:rPr>
                      <m:t>32</m:t>
                    </m:r>
                  </m:sup>
                  <m:e>
                    <m:r>
                      <w:rPr>
                        <w:rFonts w:ascii="Cambria Math" w:hAnsi="Cambria Math" w:cs="Tahoma"/>
                      </w:rPr>
                      <m:t>S</m:t>
                    </m:r>
                  </m:e>
                </m:sPre>
              </m:oMath>
            </m:oMathPara>
          </w:p>
        </w:tc>
        <w:tc>
          <w:tcPr>
            <w:tcW w:w="2152" w:type="dxa"/>
            <w:vAlign w:val="center"/>
          </w:tcPr>
          <w:p w14:paraId="3D819012" w14:textId="77777777" w:rsidR="00462056" w:rsidRPr="00F86B31" w:rsidRDefault="00462056" w:rsidP="007F1E69">
            <w:pPr>
              <w:jc w:val="center"/>
              <w:rPr>
                <w:rFonts w:cs="Tahoma"/>
              </w:rPr>
            </w:pPr>
            <w:r w:rsidRPr="00F86B31">
              <w:rPr>
                <w:rFonts w:cs="Tahoma"/>
              </w:rPr>
              <w:t>16</w:t>
            </w:r>
          </w:p>
        </w:tc>
        <w:tc>
          <w:tcPr>
            <w:tcW w:w="2152" w:type="dxa"/>
            <w:vAlign w:val="center"/>
          </w:tcPr>
          <w:p w14:paraId="2E80E3A6" w14:textId="77777777" w:rsidR="00462056" w:rsidRPr="00F86B31" w:rsidRDefault="00462056" w:rsidP="007F1E69">
            <w:pPr>
              <w:jc w:val="center"/>
              <w:rPr>
                <w:rFonts w:cs="Tahoma"/>
              </w:rPr>
            </w:pPr>
            <w:r w:rsidRPr="00F86B31">
              <w:rPr>
                <w:rFonts w:cs="Tahoma"/>
              </w:rPr>
              <w:t>6</w:t>
            </w:r>
          </w:p>
        </w:tc>
        <w:tc>
          <w:tcPr>
            <w:tcW w:w="2153" w:type="dxa"/>
            <w:vAlign w:val="center"/>
          </w:tcPr>
          <w:p w14:paraId="21AA1A5E" w14:textId="77777777" w:rsidR="00462056" w:rsidRPr="00F86B31" w:rsidRDefault="00462056" w:rsidP="007F1E69">
            <w:pPr>
              <w:jc w:val="center"/>
              <w:rPr>
                <w:rFonts w:cs="Tahoma"/>
              </w:rPr>
            </w:pPr>
            <w:r>
              <w:rPr>
                <w:rFonts w:cs="Tahoma"/>
              </w:rPr>
              <w:t>22</w:t>
            </w:r>
          </w:p>
        </w:tc>
      </w:tr>
      <w:tr w:rsidR="00462056" w:rsidRPr="00F86B31" w14:paraId="18F4B5E8" w14:textId="77777777" w:rsidTr="007F1E69">
        <w:trPr>
          <w:trHeight w:val="581"/>
          <w:jc w:val="center"/>
        </w:trPr>
        <w:tc>
          <w:tcPr>
            <w:tcW w:w="2152" w:type="dxa"/>
            <w:vAlign w:val="center"/>
          </w:tcPr>
          <w:p w14:paraId="5ABAB529" w14:textId="77777777" w:rsidR="00462056" w:rsidRPr="00F86B31" w:rsidRDefault="00000000" w:rsidP="007F1E69">
            <w:pPr>
              <w:jc w:val="center"/>
              <w:rPr>
                <w:rFonts w:cs="Tahoma"/>
              </w:rPr>
            </w:pPr>
            <m:oMathPara>
              <m:oMath>
                <m:sPre>
                  <m:sPrePr>
                    <m:ctrlPr>
                      <w:rPr>
                        <w:rFonts w:ascii="Cambria Math" w:hAnsi="Cambria Math" w:cs="Tahoma"/>
                        <w:i/>
                      </w:rPr>
                    </m:ctrlPr>
                  </m:sPrePr>
                  <m:sub>
                    <m:r>
                      <w:rPr>
                        <w:rFonts w:ascii="Cambria Math" w:hAnsi="Cambria Math" w:cs="Tahoma"/>
                      </w:rPr>
                      <m:t>26</m:t>
                    </m:r>
                  </m:sub>
                  <m:sup>
                    <m:r>
                      <w:rPr>
                        <w:rFonts w:ascii="Cambria Math" w:hAnsi="Cambria Math" w:cs="Tahoma"/>
                      </w:rPr>
                      <m:t>30</m:t>
                    </m:r>
                  </m:sup>
                  <m:e>
                    <m:r>
                      <w:rPr>
                        <w:rFonts w:ascii="Cambria Math" w:hAnsi="Cambria Math" w:cs="Tahoma"/>
                      </w:rPr>
                      <m:t>Fe</m:t>
                    </m:r>
                  </m:e>
                </m:sPre>
              </m:oMath>
            </m:oMathPara>
          </w:p>
        </w:tc>
        <w:tc>
          <w:tcPr>
            <w:tcW w:w="2152" w:type="dxa"/>
            <w:vAlign w:val="center"/>
          </w:tcPr>
          <w:p w14:paraId="47C4DBAF" w14:textId="77777777" w:rsidR="00462056" w:rsidRPr="00F86B31" w:rsidRDefault="00462056" w:rsidP="007F1E69">
            <w:pPr>
              <w:jc w:val="center"/>
              <w:rPr>
                <w:rFonts w:cs="Tahoma"/>
              </w:rPr>
            </w:pPr>
            <w:r w:rsidRPr="00F86B31">
              <w:rPr>
                <w:rFonts w:cs="Tahoma"/>
              </w:rPr>
              <w:t>26</w:t>
            </w:r>
          </w:p>
        </w:tc>
        <w:tc>
          <w:tcPr>
            <w:tcW w:w="2152" w:type="dxa"/>
            <w:vAlign w:val="center"/>
          </w:tcPr>
          <w:p w14:paraId="662C90BA" w14:textId="77777777" w:rsidR="00462056" w:rsidRPr="00F86B31" w:rsidRDefault="00462056" w:rsidP="007F1E69">
            <w:pPr>
              <w:jc w:val="center"/>
              <w:rPr>
                <w:rFonts w:cs="Tahoma"/>
              </w:rPr>
            </w:pPr>
            <w:r>
              <w:rPr>
                <w:rFonts w:cs="Tahoma"/>
              </w:rPr>
              <w:t>4</w:t>
            </w:r>
          </w:p>
        </w:tc>
        <w:tc>
          <w:tcPr>
            <w:tcW w:w="2153" w:type="dxa"/>
            <w:vAlign w:val="center"/>
          </w:tcPr>
          <w:p w14:paraId="56B92CB3" w14:textId="77777777" w:rsidR="00462056" w:rsidRPr="00F86B31" w:rsidRDefault="00462056" w:rsidP="007F1E69">
            <w:pPr>
              <w:jc w:val="center"/>
              <w:rPr>
                <w:rFonts w:cs="Tahoma"/>
              </w:rPr>
            </w:pPr>
            <w:r w:rsidRPr="00F86B31">
              <w:rPr>
                <w:rFonts w:cs="Tahoma"/>
              </w:rPr>
              <w:t>30</w:t>
            </w:r>
          </w:p>
        </w:tc>
      </w:tr>
    </w:tbl>
    <w:p w14:paraId="7EF347D0" w14:textId="77777777" w:rsidR="00462056" w:rsidRDefault="00462056" w:rsidP="00462056">
      <w:pPr>
        <w:rPr>
          <w:rFonts w:cs="Tahoma"/>
          <w:szCs w:val="20"/>
        </w:rPr>
      </w:pPr>
    </w:p>
    <w:p w14:paraId="56170227" w14:textId="77777777" w:rsidR="00462056" w:rsidRPr="00A9265A" w:rsidRDefault="00462056" w:rsidP="00462056">
      <w:pPr>
        <w:pStyle w:val="Paragraphedeliste"/>
        <w:numPr>
          <w:ilvl w:val="0"/>
          <w:numId w:val="7"/>
        </w:numPr>
        <w:spacing w:after="0" w:line="240" w:lineRule="auto"/>
        <w:rPr>
          <w:rFonts w:cs="Tahoma"/>
          <w:szCs w:val="20"/>
        </w:rPr>
      </w:pPr>
      <w:r w:rsidRPr="00A9265A">
        <w:rPr>
          <w:rFonts w:cs="Tahoma"/>
          <w:szCs w:val="20"/>
        </w:rPr>
        <w:t xml:space="preserve">Deux noyaux sont isotopes lorsqu’ils possèdent le même nombre de proton mais un nombre de neutron différent. </w:t>
      </w:r>
    </w:p>
    <w:p w14:paraId="4BBA7B4B" w14:textId="77777777" w:rsidR="00462056" w:rsidRPr="00CA12ED" w:rsidRDefault="00462056" w:rsidP="00462056">
      <w:pPr>
        <w:pStyle w:val="Paragraphedeliste"/>
        <w:numPr>
          <w:ilvl w:val="0"/>
          <w:numId w:val="8"/>
        </w:numPr>
        <w:spacing w:before="120" w:after="120" w:line="240" w:lineRule="auto"/>
        <w:ind w:left="714" w:hanging="357"/>
        <w:contextualSpacing w:val="0"/>
        <w:rPr>
          <w:rFonts w:cs="Tahoma"/>
          <w:szCs w:val="20"/>
        </w:rPr>
      </w:pPr>
      <w:r w:rsidRPr="00CA12ED">
        <w:rPr>
          <w:rFonts w:cs="Tahoma"/>
          <w:szCs w:val="20"/>
        </w:rPr>
        <w:t>Les deux noyaux de fer sont des isotopes.</w:t>
      </w:r>
    </w:p>
    <w:p w14:paraId="4C18C004" w14:textId="77777777" w:rsidR="00462056" w:rsidRDefault="00462056" w:rsidP="00462056">
      <w:pPr>
        <w:pStyle w:val="Paragraphedeliste"/>
        <w:numPr>
          <w:ilvl w:val="0"/>
          <w:numId w:val="8"/>
        </w:numPr>
        <w:spacing w:before="120" w:after="120" w:line="240" w:lineRule="auto"/>
        <w:ind w:left="714" w:hanging="357"/>
        <w:contextualSpacing w:val="0"/>
        <w:rPr>
          <w:rFonts w:cs="Tahoma"/>
          <w:szCs w:val="20"/>
        </w:rPr>
      </w:pPr>
      <w:r w:rsidRPr="00CA12ED">
        <w:rPr>
          <w:rFonts w:cs="Tahoma"/>
          <w:szCs w:val="20"/>
        </w:rPr>
        <w:t>Les deux noyaux de soufre sont des isotopes.</w:t>
      </w:r>
    </w:p>
    <w:p w14:paraId="33A8D101" w14:textId="77777777" w:rsidR="00462056" w:rsidRDefault="00462056" w:rsidP="00462056">
      <w:pPr>
        <w:pStyle w:val="NormalWeb"/>
        <w:shd w:val="clear" w:color="auto" w:fill="FFFFFF"/>
        <w:spacing w:before="0" w:beforeAutospacing="0" w:after="0" w:afterAutospacing="0"/>
        <w:rPr>
          <w:rFonts w:ascii="Tahoma" w:hAnsi="Tahoma" w:cs="Tahoma"/>
          <w:b/>
          <w:i/>
          <w:color w:val="000000" w:themeColor="text1"/>
          <w:sz w:val="22"/>
          <w:szCs w:val="22"/>
        </w:rPr>
      </w:pPr>
    </w:p>
    <w:p w14:paraId="6E66E99A" w14:textId="77777777" w:rsidR="00462056" w:rsidRPr="0038631E" w:rsidRDefault="00462056" w:rsidP="00462056">
      <w:pPr>
        <w:pStyle w:val="NormalWeb"/>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FFFFFF"/>
        <w:spacing w:before="0" w:beforeAutospacing="0" w:after="0" w:afterAutospacing="0"/>
        <w:jc w:val="center"/>
        <w:rPr>
          <w:rFonts w:ascii="Tahoma" w:hAnsi="Tahoma" w:cs="Tahoma"/>
          <w:color w:val="000000" w:themeColor="text1"/>
          <w:sz w:val="22"/>
          <w:szCs w:val="22"/>
        </w:rPr>
      </w:pPr>
      <w:r>
        <w:rPr>
          <w:rFonts w:ascii="Tahoma" w:hAnsi="Tahoma" w:cs="Tahoma"/>
          <w:b/>
          <w:i/>
          <w:color w:val="000000" w:themeColor="text1"/>
          <w:sz w:val="22"/>
          <w:szCs w:val="22"/>
        </w:rPr>
        <w:t>Exercice bilan</w:t>
      </w:r>
      <w:r w:rsidRPr="0038631E">
        <w:rPr>
          <w:rFonts w:ascii="Tahoma" w:hAnsi="Tahoma" w:cs="Tahoma"/>
          <w:b/>
          <w:i/>
          <w:color w:val="000000" w:themeColor="text1"/>
          <w:sz w:val="22"/>
          <w:szCs w:val="22"/>
        </w:rPr>
        <w:t> : le carbone</w:t>
      </w:r>
    </w:p>
    <w:p w14:paraId="7D1CBBC4" w14:textId="77777777" w:rsidR="00462056" w:rsidRDefault="00462056" w:rsidP="00462056">
      <w:pPr>
        <w:spacing w:before="120" w:after="120"/>
        <w:rPr>
          <w:rFonts w:cs="Tahoma"/>
          <w:color w:val="252525"/>
          <w:shd w:val="clear" w:color="auto" w:fill="FFFFFF"/>
        </w:rPr>
      </w:pPr>
      <w:r w:rsidRPr="0038631E">
        <w:rPr>
          <w:rFonts w:cs="Tahoma"/>
          <w:color w:val="252525"/>
          <w:shd w:val="clear" w:color="auto" w:fill="FFFFFF"/>
        </w:rPr>
        <w:t>La majorité des atomes de carbone nous constituant sont des atomes de carbone 12 dont le noyau contient 6 protons et 6 neutrons.</w:t>
      </w:r>
    </w:p>
    <w:p w14:paraId="525C5419" w14:textId="77777777" w:rsidR="00462056" w:rsidRPr="00CA12ED" w:rsidRDefault="00000000" w:rsidP="00AE11CE">
      <w:pPr>
        <w:pStyle w:val="Paragraphedeliste"/>
        <w:numPr>
          <w:ilvl w:val="0"/>
          <w:numId w:val="13"/>
        </w:numPr>
        <w:spacing w:before="120" w:after="120" w:line="240" w:lineRule="auto"/>
        <w:contextualSpacing w:val="0"/>
        <w:rPr>
          <w:rFonts w:cs="Tahoma"/>
          <w:color w:val="252525"/>
          <w:shd w:val="clear" w:color="auto" w:fill="FFFFFF"/>
        </w:rPr>
      </w:pPr>
      <m:oMath>
        <m:sPre>
          <m:sPrePr>
            <m:ctrlPr>
              <w:rPr>
                <w:rFonts w:ascii="Cambria Math" w:hAnsi="Cambria Math" w:cs="Tahoma"/>
                <w:i/>
              </w:rPr>
            </m:ctrlPr>
          </m:sPrePr>
          <m:sub>
            <m:r>
              <w:rPr>
                <w:rFonts w:ascii="Cambria Math" w:hAnsi="Cambria Math" w:cs="Tahoma"/>
              </w:rPr>
              <m:t>6</m:t>
            </m:r>
          </m:sub>
          <m:sup>
            <m:r>
              <w:rPr>
                <w:rFonts w:ascii="Cambria Math" w:hAnsi="Cambria Math" w:cs="Tahoma"/>
              </w:rPr>
              <m:t>12</m:t>
            </m:r>
          </m:sup>
          <m:e>
            <m:r>
              <w:rPr>
                <w:rFonts w:ascii="Cambria Math" w:hAnsi="Cambria Math" w:cs="Tahoma"/>
              </w:rPr>
              <m:t>C</m:t>
            </m:r>
          </m:e>
        </m:sPre>
      </m:oMath>
    </w:p>
    <w:p w14:paraId="3B1333B3" w14:textId="77777777" w:rsidR="00462056" w:rsidRDefault="00462056" w:rsidP="00AE11CE">
      <w:pPr>
        <w:pStyle w:val="Paragraphedeliste"/>
        <w:numPr>
          <w:ilvl w:val="0"/>
          <w:numId w:val="13"/>
        </w:numPr>
        <w:spacing w:before="120" w:after="120" w:line="240" w:lineRule="auto"/>
        <w:contextualSpacing w:val="0"/>
        <w:rPr>
          <w:rFonts w:eastAsiaTheme="minorEastAsia" w:cs="Tahoma"/>
          <w:color w:val="252525"/>
          <w:shd w:val="clear" w:color="auto" w:fill="FFFFFF"/>
        </w:rPr>
      </w:pPr>
      <w:r w:rsidRPr="00CA12ED">
        <w:rPr>
          <w:rFonts w:eastAsiaTheme="minorEastAsia" w:cs="Tahoma"/>
          <w:color w:val="252525"/>
          <w:shd w:val="clear" w:color="auto" w:fill="FFFFFF"/>
        </w:rPr>
        <w:t>m = 12 x m</w:t>
      </w:r>
      <w:r w:rsidRPr="00CA12ED">
        <w:rPr>
          <w:rFonts w:eastAsiaTheme="minorEastAsia" w:cs="Tahoma"/>
          <w:color w:val="252525"/>
          <w:shd w:val="clear" w:color="auto" w:fill="FFFFFF"/>
          <w:vertAlign w:val="subscript"/>
        </w:rPr>
        <w:t>n</w:t>
      </w:r>
      <w:r w:rsidRPr="00CA12ED">
        <w:rPr>
          <w:rFonts w:eastAsiaTheme="minorEastAsia" w:cs="Tahoma"/>
          <w:color w:val="252525"/>
          <w:shd w:val="clear" w:color="auto" w:fill="FFFFFF"/>
        </w:rPr>
        <w:t xml:space="preserve"> = 12 x 1,7.10</w:t>
      </w:r>
      <w:r w:rsidRPr="00CA12ED">
        <w:rPr>
          <w:rFonts w:eastAsiaTheme="minorEastAsia" w:cs="Tahoma"/>
          <w:color w:val="252525"/>
          <w:shd w:val="clear" w:color="auto" w:fill="FFFFFF"/>
          <w:vertAlign w:val="superscript"/>
        </w:rPr>
        <w:t>-27</w:t>
      </w:r>
      <w:r w:rsidRPr="00CA12ED">
        <w:rPr>
          <w:rFonts w:eastAsiaTheme="minorEastAsia" w:cs="Tahoma"/>
          <w:color w:val="252525"/>
          <w:shd w:val="clear" w:color="auto" w:fill="FFFFFF"/>
        </w:rPr>
        <w:t xml:space="preserve"> kg = 20,4.10</w:t>
      </w:r>
      <w:r w:rsidRPr="00CA12ED">
        <w:rPr>
          <w:rFonts w:eastAsiaTheme="minorEastAsia" w:cs="Tahoma"/>
          <w:color w:val="252525"/>
          <w:shd w:val="clear" w:color="auto" w:fill="FFFFFF"/>
          <w:vertAlign w:val="superscript"/>
        </w:rPr>
        <w:t>-27</w:t>
      </w:r>
      <w:r w:rsidRPr="00CA12ED">
        <w:rPr>
          <w:rFonts w:eastAsiaTheme="minorEastAsia" w:cs="Tahoma"/>
          <w:color w:val="252525"/>
          <w:shd w:val="clear" w:color="auto" w:fill="FFFFFF"/>
        </w:rPr>
        <w:t xml:space="preserve"> kg</w:t>
      </w:r>
    </w:p>
    <w:p w14:paraId="6AB33417" w14:textId="77777777" w:rsidR="00462056" w:rsidRDefault="00462056" w:rsidP="00AE11CE">
      <w:pPr>
        <w:pStyle w:val="Paragraphedeliste"/>
        <w:numPr>
          <w:ilvl w:val="0"/>
          <w:numId w:val="13"/>
        </w:numPr>
        <w:spacing w:before="120" w:after="120" w:line="240" w:lineRule="auto"/>
        <w:contextualSpacing w:val="0"/>
        <w:rPr>
          <w:rFonts w:eastAsiaTheme="minorEastAsia" w:cs="Tahoma"/>
          <w:color w:val="252525"/>
          <w:shd w:val="clear" w:color="auto" w:fill="FFFFFF"/>
        </w:rPr>
      </w:pPr>
    </w:p>
    <w:p w14:paraId="77E23CEE" w14:textId="77777777" w:rsidR="00462056" w:rsidRPr="00CA12ED" w:rsidRDefault="00000000" w:rsidP="00462056">
      <w:pPr>
        <w:pStyle w:val="Paragraphedeliste"/>
        <w:spacing w:before="120" w:after="120"/>
        <w:contextualSpacing w:val="0"/>
        <w:rPr>
          <w:rFonts w:eastAsiaTheme="minorEastAsia" w:cs="Tahoma"/>
          <w:color w:val="252525"/>
          <w:shd w:val="clear" w:color="auto" w:fill="FFFFFF"/>
        </w:rPr>
      </w:pPr>
      <m:oMathPara>
        <m:oMathParaPr>
          <m:jc m:val="left"/>
        </m:oMathParaPr>
        <m:oMath>
          <m:f>
            <m:fPr>
              <m:ctrlPr>
                <w:rPr>
                  <w:rFonts w:ascii="Cambria Math" w:eastAsiaTheme="minorEastAsia" w:hAnsi="Cambria Math" w:cs="Tahoma"/>
                  <w:i/>
                  <w:color w:val="252525"/>
                  <w:shd w:val="clear" w:color="auto" w:fill="FFFFFF"/>
                </w:rPr>
              </m:ctrlPr>
            </m:fPr>
            <m:num>
              <m:sSub>
                <m:sSubPr>
                  <m:ctrlPr>
                    <w:rPr>
                      <w:rFonts w:ascii="Cambria Math" w:eastAsiaTheme="minorEastAsia" w:hAnsi="Cambria Math" w:cs="Tahoma"/>
                      <w:i/>
                      <w:color w:val="252525"/>
                      <w:shd w:val="clear" w:color="auto" w:fill="FFFFFF"/>
                    </w:rPr>
                  </m:ctrlPr>
                </m:sSubPr>
                <m:e>
                  <m:r>
                    <w:rPr>
                      <w:rFonts w:ascii="Cambria Math" w:eastAsiaTheme="minorEastAsia" w:hAnsi="Cambria Math" w:cs="Tahoma"/>
                      <w:color w:val="252525"/>
                      <w:shd w:val="clear" w:color="auto" w:fill="FFFFFF"/>
                    </w:rPr>
                    <m:t>m</m:t>
                  </m:r>
                </m:e>
                <m:sub>
                  <m:r>
                    <w:rPr>
                      <w:rFonts w:ascii="Cambria Math" w:eastAsiaTheme="minorEastAsia" w:hAnsi="Cambria Math" w:cs="Tahoma"/>
                      <w:color w:val="252525"/>
                      <w:shd w:val="clear" w:color="auto" w:fill="FFFFFF"/>
                    </w:rPr>
                    <m:t>n</m:t>
                  </m:r>
                </m:sub>
              </m:sSub>
            </m:num>
            <m:den>
              <m:sSub>
                <m:sSubPr>
                  <m:ctrlPr>
                    <w:rPr>
                      <w:rFonts w:ascii="Cambria Math" w:eastAsiaTheme="minorEastAsia" w:hAnsi="Cambria Math" w:cs="Tahoma"/>
                      <w:i/>
                      <w:color w:val="252525"/>
                      <w:shd w:val="clear" w:color="auto" w:fill="FFFFFF"/>
                    </w:rPr>
                  </m:ctrlPr>
                </m:sSubPr>
                <m:e>
                  <m:r>
                    <w:rPr>
                      <w:rFonts w:ascii="Cambria Math" w:eastAsiaTheme="minorEastAsia" w:hAnsi="Cambria Math" w:cs="Tahoma"/>
                      <w:color w:val="252525"/>
                      <w:shd w:val="clear" w:color="auto" w:fill="FFFFFF"/>
                    </w:rPr>
                    <m:t>m</m:t>
                  </m:r>
                </m:e>
                <m:sub>
                  <m:r>
                    <w:rPr>
                      <w:rFonts w:ascii="Cambria Math" w:eastAsiaTheme="minorEastAsia" w:hAnsi="Cambria Math" w:cs="Tahoma"/>
                      <w:color w:val="252525"/>
                      <w:shd w:val="clear" w:color="auto" w:fill="FFFFFF"/>
                    </w:rPr>
                    <m:t>e</m:t>
                  </m:r>
                </m:sub>
              </m:sSub>
            </m:den>
          </m:f>
          <m:r>
            <w:rPr>
              <w:rFonts w:ascii="Cambria Math" w:eastAsiaTheme="minorEastAsia" w:hAnsi="Cambria Math" w:cs="Tahoma"/>
              <w:color w:val="252525"/>
              <w:shd w:val="clear" w:color="auto" w:fill="FFFFFF"/>
            </w:rPr>
            <m:t xml:space="preserve">= </m:t>
          </m:r>
          <m:f>
            <m:fPr>
              <m:ctrlPr>
                <w:rPr>
                  <w:rFonts w:ascii="Cambria Math" w:eastAsiaTheme="minorEastAsia" w:hAnsi="Cambria Math" w:cs="Tahoma"/>
                  <w:i/>
                  <w:color w:val="252525"/>
                  <w:shd w:val="clear" w:color="auto" w:fill="FFFFFF"/>
                </w:rPr>
              </m:ctrlPr>
            </m:fPr>
            <m:num>
              <m:r>
                <w:rPr>
                  <w:rFonts w:ascii="Cambria Math" w:eastAsiaTheme="minorEastAsia" w:hAnsi="Cambria Math" w:cs="Tahoma"/>
                  <w:color w:val="252525"/>
                  <w:shd w:val="clear" w:color="auto" w:fill="FFFFFF"/>
                </w:rPr>
                <m:t>1,7.</m:t>
              </m:r>
              <m:sSup>
                <m:sSupPr>
                  <m:ctrlPr>
                    <w:rPr>
                      <w:rFonts w:ascii="Cambria Math" w:eastAsiaTheme="minorEastAsia" w:hAnsi="Cambria Math" w:cs="Tahoma"/>
                      <w:i/>
                      <w:color w:val="252525"/>
                      <w:shd w:val="clear" w:color="auto" w:fill="FFFFFF"/>
                    </w:rPr>
                  </m:ctrlPr>
                </m:sSupPr>
                <m:e>
                  <m:r>
                    <w:rPr>
                      <w:rFonts w:ascii="Cambria Math" w:eastAsiaTheme="minorEastAsia" w:hAnsi="Cambria Math" w:cs="Tahoma"/>
                      <w:color w:val="252525"/>
                      <w:shd w:val="clear" w:color="auto" w:fill="FFFFFF"/>
                    </w:rPr>
                    <m:t>10</m:t>
                  </m:r>
                </m:e>
                <m:sup>
                  <m:r>
                    <w:rPr>
                      <w:rFonts w:ascii="Cambria Math" w:eastAsiaTheme="minorEastAsia" w:hAnsi="Cambria Math" w:cs="Tahoma"/>
                      <w:color w:val="252525"/>
                      <w:shd w:val="clear" w:color="auto" w:fill="FFFFFF"/>
                    </w:rPr>
                    <m:t>-27</m:t>
                  </m:r>
                </m:sup>
              </m:sSup>
            </m:num>
            <m:den>
              <m:r>
                <w:rPr>
                  <w:rFonts w:ascii="Cambria Math" w:eastAsiaTheme="minorEastAsia" w:hAnsi="Cambria Math" w:cs="Tahoma"/>
                  <w:color w:val="252525"/>
                  <w:shd w:val="clear" w:color="auto" w:fill="FFFFFF"/>
                </w:rPr>
                <m:t>9,1.</m:t>
              </m:r>
              <m:sSup>
                <m:sSupPr>
                  <m:ctrlPr>
                    <w:rPr>
                      <w:rFonts w:ascii="Cambria Math" w:eastAsiaTheme="minorEastAsia" w:hAnsi="Cambria Math" w:cs="Tahoma"/>
                      <w:i/>
                      <w:color w:val="252525"/>
                      <w:shd w:val="clear" w:color="auto" w:fill="FFFFFF"/>
                    </w:rPr>
                  </m:ctrlPr>
                </m:sSupPr>
                <m:e>
                  <m:r>
                    <w:rPr>
                      <w:rFonts w:ascii="Cambria Math" w:eastAsiaTheme="minorEastAsia" w:hAnsi="Cambria Math" w:cs="Tahoma"/>
                      <w:color w:val="252525"/>
                      <w:shd w:val="clear" w:color="auto" w:fill="FFFFFF"/>
                    </w:rPr>
                    <m:t>10</m:t>
                  </m:r>
                </m:e>
                <m:sup>
                  <m:r>
                    <w:rPr>
                      <w:rFonts w:ascii="Cambria Math" w:eastAsiaTheme="minorEastAsia" w:hAnsi="Cambria Math" w:cs="Tahoma"/>
                      <w:color w:val="252525"/>
                      <w:shd w:val="clear" w:color="auto" w:fill="FFFFFF"/>
                    </w:rPr>
                    <m:t>-31</m:t>
                  </m:r>
                </m:sup>
              </m:sSup>
            </m:den>
          </m:f>
          <m:r>
            <w:rPr>
              <w:rFonts w:ascii="Cambria Math" w:eastAsiaTheme="minorEastAsia" w:hAnsi="Cambria Math" w:cs="Tahoma"/>
              <w:color w:val="252525"/>
              <w:shd w:val="clear" w:color="auto" w:fill="FFFFFF"/>
            </w:rPr>
            <m:t>=1868 ≈2000</m:t>
          </m:r>
        </m:oMath>
      </m:oMathPara>
    </w:p>
    <w:p w14:paraId="3D4869DA" w14:textId="77777777" w:rsidR="00462056" w:rsidRPr="00070EAF" w:rsidRDefault="00462056" w:rsidP="00462056">
      <w:pPr>
        <w:spacing w:before="120" w:after="120"/>
        <w:rPr>
          <w:rFonts w:eastAsiaTheme="minorEastAsia" w:cs="Tahoma"/>
          <w:color w:val="252525"/>
          <w:shd w:val="clear" w:color="auto" w:fill="FFFFFF"/>
        </w:rPr>
      </w:pPr>
      <w:r>
        <w:rPr>
          <w:rFonts w:eastAsiaTheme="minorEastAsia" w:cs="Tahoma"/>
          <w:color w:val="252525"/>
          <w:shd w:val="clear" w:color="auto" w:fill="FFFFFF"/>
        </w:rPr>
        <w:t>Un nucléon est 2000 fois plus lourd qu’un électron.</w:t>
      </w:r>
    </w:p>
    <w:p w14:paraId="1E119F8C" w14:textId="77777777" w:rsidR="00462056" w:rsidRDefault="00462056" w:rsidP="00AE11CE">
      <w:pPr>
        <w:pStyle w:val="Paragraphedeliste"/>
        <w:numPr>
          <w:ilvl w:val="0"/>
          <w:numId w:val="13"/>
        </w:numPr>
        <w:spacing w:before="120" w:after="120" w:line="240" w:lineRule="auto"/>
        <w:ind w:left="714" w:hanging="357"/>
        <w:contextualSpacing w:val="0"/>
        <w:rPr>
          <w:rFonts w:eastAsiaTheme="minorEastAsia" w:cs="Tahoma"/>
          <w:color w:val="252525"/>
          <w:shd w:val="clear" w:color="auto" w:fill="FFFFFF"/>
        </w:rPr>
      </w:pPr>
    </w:p>
    <w:p w14:paraId="25227F0D" w14:textId="77777777" w:rsidR="00462056" w:rsidRPr="00070EAF" w:rsidRDefault="00462056" w:rsidP="00462056">
      <w:pPr>
        <w:spacing w:before="120" w:after="120"/>
        <w:rPr>
          <w:rFonts w:eastAsiaTheme="minorEastAsia" w:cs="Tahoma"/>
          <w:color w:val="252525"/>
          <w:shd w:val="clear" w:color="auto" w:fill="FFFFFF"/>
        </w:rPr>
      </w:pPr>
      <w:r>
        <w:rPr>
          <w:rFonts w:eastAsiaTheme="minorEastAsia" w:cs="Tahoma"/>
          <w:color w:val="252525"/>
          <w:shd w:val="clear" w:color="auto" w:fill="FFFFFF"/>
        </w:rPr>
        <w:t>On retrouve ici que la masse de l’atome est approximativement égale à celle du noyau : l’atome pèse 20,4.10</w:t>
      </w:r>
      <w:r>
        <w:rPr>
          <w:rFonts w:eastAsiaTheme="minorEastAsia" w:cs="Tahoma"/>
          <w:color w:val="252525"/>
          <w:shd w:val="clear" w:color="auto" w:fill="FFFFFF"/>
          <w:vertAlign w:val="superscript"/>
        </w:rPr>
        <w:t>-27</w:t>
      </w:r>
      <w:r>
        <w:rPr>
          <w:rFonts w:eastAsiaTheme="minorEastAsia" w:cs="Tahoma"/>
          <w:color w:val="252525"/>
          <w:shd w:val="clear" w:color="auto" w:fill="FFFFFF"/>
        </w:rPr>
        <w:t xml:space="preserve"> kg.</w:t>
      </w:r>
    </w:p>
    <w:p w14:paraId="3770CA40" w14:textId="77777777" w:rsidR="00462056" w:rsidRDefault="00462056" w:rsidP="00AE11CE">
      <w:pPr>
        <w:pStyle w:val="Paragraphedeliste"/>
        <w:numPr>
          <w:ilvl w:val="0"/>
          <w:numId w:val="13"/>
        </w:numPr>
        <w:spacing w:before="120" w:after="120" w:line="240" w:lineRule="auto"/>
        <w:ind w:left="714" w:hanging="357"/>
        <w:contextualSpacing w:val="0"/>
        <w:rPr>
          <w:rFonts w:eastAsiaTheme="minorEastAsia" w:cs="Tahoma"/>
          <w:color w:val="252525"/>
          <w:shd w:val="clear" w:color="auto" w:fill="FFFFFF"/>
        </w:rPr>
      </w:pPr>
    </w:p>
    <w:p w14:paraId="7D0BB963" w14:textId="77777777" w:rsidR="00462056" w:rsidRPr="00070EAF" w:rsidRDefault="00462056" w:rsidP="00462056">
      <w:pPr>
        <w:spacing w:before="120" w:after="120"/>
        <w:rPr>
          <w:rStyle w:val="Accentuationlgre"/>
          <w:rFonts w:eastAsiaTheme="minorEastAsia"/>
        </w:rPr>
      </w:pPr>
      <m:oMathPara>
        <m:oMath>
          <m:r>
            <m:rPr>
              <m:sty m:val="p"/>
            </m:rPr>
            <w:rPr>
              <w:rStyle w:val="Accentuationlgre"/>
              <w:rFonts w:ascii="Cambria Math" w:hAnsi="Cambria Math"/>
            </w:rPr>
            <m:t xml:space="preserve">nombre </m:t>
          </m:r>
          <m:sSup>
            <m:sSupPr>
              <m:ctrlPr>
                <w:rPr>
                  <w:rStyle w:val="Accentuationlgre"/>
                  <w:rFonts w:ascii="Cambria Math" w:hAnsi="Cambria Math"/>
                </w:rPr>
              </m:ctrlPr>
            </m:sSupPr>
            <m:e>
              <m:r>
                <m:rPr>
                  <m:sty m:val="p"/>
                </m:rPr>
                <w:rPr>
                  <w:rStyle w:val="Accentuationlgre"/>
                  <w:rFonts w:ascii="Cambria Math" w:hAnsi="Cambria Math"/>
                </w:rPr>
                <m:t>d</m:t>
              </m:r>
            </m:e>
            <m:sup>
              <m:r>
                <m:rPr>
                  <m:sty m:val="p"/>
                </m:rPr>
                <w:rPr>
                  <w:rStyle w:val="Accentuationlgre"/>
                  <w:rFonts w:ascii="Cambria Math" w:hAnsi="Cambria Math"/>
                </w:rPr>
                <m:t>'</m:t>
              </m:r>
            </m:sup>
          </m:sSup>
          <m:r>
            <m:rPr>
              <m:sty m:val="p"/>
            </m:rPr>
            <w:rPr>
              <w:rStyle w:val="Accentuationlgre"/>
              <w:rFonts w:ascii="Cambria Math" w:hAnsi="Cambria Math"/>
            </w:rPr>
            <m:t xml:space="preserve">atomes= </m:t>
          </m:r>
          <m:f>
            <m:fPr>
              <m:ctrlPr>
                <w:rPr>
                  <w:rStyle w:val="Accentuationlgre"/>
                  <w:rFonts w:ascii="Cambria Math" w:hAnsi="Cambria Math"/>
                </w:rPr>
              </m:ctrlPr>
            </m:fPr>
            <m:num>
              <m:r>
                <m:rPr>
                  <m:sty m:val="p"/>
                </m:rPr>
                <w:rPr>
                  <w:rStyle w:val="Accentuationlgre"/>
                  <w:rFonts w:ascii="Cambria Math" w:hAnsi="Cambria Math"/>
                </w:rPr>
                <m:t>masse de la mine</m:t>
              </m:r>
            </m:num>
            <m:den>
              <m:r>
                <m:rPr>
                  <m:sty m:val="p"/>
                </m:rPr>
                <w:rPr>
                  <w:rStyle w:val="Accentuationlgre"/>
                  <w:rFonts w:ascii="Cambria Math" w:hAnsi="Cambria Math"/>
                </w:rPr>
                <m:t xml:space="preserve">masse </m:t>
              </m:r>
              <m:sSup>
                <m:sSupPr>
                  <m:ctrlPr>
                    <w:rPr>
                      <w:rStyle w:val="Accentuationlgre"/>
                      <w:rFonts w:ascii="Cambria Math" w:hAnsi="Cambria Math"/>
                    </w:rPr>
                  </m:ctrlPr>
                </m:sSupPr>
                <m:e>
                  <m:r>
                    <m:rPr>
                      <m:sty m:val="p"/>
                    </m:rPr>
                    <w:rPr>
                      <w:rStyle w:val="Accentuationlgre"/>
                      <w:rFonts w:ascii="Cambria Math" w:hAnsi="Cambria Math"/>
                    </w:rPr>
                    <m:t>d</m:t>
                  </m:r>
                </m:e>
                <m:sup>
                  <m:r>
                    <m:rPr>
                      <m:sty m:val="p"/>
                    </m:rPr>
                    <w:rPr>
                      <w:rStyle w:val="Accentuationlgre"/>
                      <w:rFonts w:ascii="Cambria Math" w:hAnsi="Cambria Math"/>
                    </w:rPr>
                    <m:t>'</m:t>
                  </m:r>
                </m:sup>
              </m:sSup>
              <m:r>
                <m:rPr>
                  <m:sty m:val="p"/>
                </m:rPr>
                <w:rPr>
                  <w:rStyle w:val="Accentuationlgre"/>
                  <w:rFonts w:ascii="Cambria Math" w:hAnsi="Cambria Math"/>
                </w:rPr>
                <m:t>un atome</m:t>
              </m:r>
            </m:den>
          </m:f>
          <m:r>
            <m:rPr>
              <m:sty m:val="p"/>
            </m:rPr>
            <w:rPr>
              <w:rStyle w:val="Accentuationlgre"/>
              <w:rFonts w:ascii="Cambria Math" w:hAnsi="Cambria Math"/>
            </w:rPr>
            <m:t>=</m:t>
          </m:r>
          <m:f>
            <m:fPr>
              <m:ctrlPr>
                <w:rPr>
                  <w:rStyle w:val="Accentuationlgre"/>
                  <w:rFonts w:ascii="Cambria Math" w:hAnsi="Cambria Math"/>
                </w:rPr>
              </m:ctrlPr>
            </m:fPr>
            <m:num>
              <m:r>
                <m:rPr>
                  <m:sty m:val="p"/>
                </m:rPr>
                <w:rPr>
                  <w:rStyle w:val="Accentuationlgre"/>
                  <w:rFonts w:ascii="Cambria Math" w:hAnsi="Cambria Math"/>
                </w:rPr>
                <m:t>10.</m:t>
              </m:r>
              <m:sSup>
                <m:sSupPr>
                  <m:ctrlPr>
                    <w:rPr>
                      <w:rStyle w:val="Accentuationlgre"/>
                      <w:rFonts w:ascii="Cambria Math" w:hAnsi="Cambria Math"/>
                    </w:rPr>
                  </m:ctrlPr>
                </m:sSupPr>
                <m:e>
                  <m:r>
                    <m:rPr>
                      <m:sty m:val="p"/>
                    </m:rPr>
                    <w:rPr>
                      <w:rStyle w:val="Accentuationlgre"/>
                      <w:rFonts w:ascii="Cambria Math" w:hAnsi="Cambria Math"/>
                    </w:rPr>
                    <m:t>10</m:t>
                  </m:r>
                </m:e>
                <m:sup>
                  <m:r>
                    <w:rPr>
                      <w:rStyle w:val="Accentuationlgre"/>
                      <w:rFonts w:ascii="Cambria Math" w:hAnsi="Cambria Math"/>
                    </w:rPr>
                    <m:t>-3</m:t>
                  </m:r>
                </m:sup>
              </m:sSup>
              <m:r>
                <m:rPr>
                  <m:sty m:val="p"/>
                </m:rPr>
                <w:rPr>
                  <w:rStyle w:val="Accentuationlgre"/>
                  <w:rFonts w:ascii="Cambria Math" w:hAnsi="Cambria Math"/>
                </w:rPr>
                <m:t xml:space="preserve"> </m:t>
              </m:r>
              <m:r>
                <m:rPr>
                  <m:sty m:val="p"/>
                </m:rPr>
                <w:rPr>
                  <w:rStyle w:val="Accentuationlgre"/>
                  <w:rFonts w:ascii="Cambria Math" w:hAnsi="Cambria Math"/>
                  <w:color w:val="00B050"/>
                </w:rPr>
                <m:t>g</m:t>
              </m:r>
            </m:num>
            <m:den>
              <m:r>
                <w:rPr>
                  <w:rStyle w:val="Accentuationlgre"/>
                  <w:rFonts w:ascii="Cambria Math" w:hAnsi="Cambria Math"/>
                </w:rPr>
                <m:t>20,4.</m:t>
              </m:r>
              <m:sSup>
                <m:sSupPr>
                  <m:ctrlPr>
                    <w:rPr>
                      <w:rStyle w:val="Accentuationlgre"/>
                      <w:rFonts w:ascii="Cambria Math" w:hAnsi="Cambria Math"/>
                    </w:rPr>
                  </m:ctrlPr>
                </m:sSupPr>
                <m:e>
                  <m:r>
                    <m:rPr>
                      <m:sty m:val="p"/>
                    </m:rPr>
                    <w:rPr>
                      <w:rStyle w:val="Accentuationlgre"/>
                      <w:rFonts w:ascii="Cambria Math" w:hAnsi="Cambria Math"/>
                    </w:rPr>
                    <m:t>10</m:t>
                  </m:r>
                </m:e>
                <m:sup>
                  <m:r>
                    <m:rPr>
                      <m:sty m:val="p"/>
                    </m:rPr>
                    <w:rPr>
                      <w:rStyle w:val="Accentuationlgre"/>
                      <w:rFonts w:ascii="Cambria Math" w:hAnsi="Cambria Math"/>
                    </w:rPr>
                    <m:t>-27</m:t>
                  </m:r>
                </m:sup>
              </m:sSup>
              <m:r>
                <w:rPr>
                  <w:rStyle w:val="Accentuationlgre"/>
                  <w:rFonts w:ascii="Cambria Math" w:hAnsi="Cambria Math"/>
                </w:rPr>
                <m:t>.</m:t>
              </m:r>
              <m:sSup>
                <m:sSupPr>
                  <m:ctrlPr>
                    <w:rPr>
                      <w:rStyle w:val="Accentuationlgre"/>
                      <w:rFonts w:ascii="Cambria Math" w:hAnsi="Cambria Math"/>
                      <w:i/>
                    </w:rPr>
                  </m:ctrlPr>
                </m:sSupPr>
                <m:e>
                  <m:r>
                    <w:rPr>
                      <w:rStyle w:val="Accentuationlgre"/>
                      <w:rFonts w:ascii="Cambria Math" w:hAnsi="Cambria Math"/>
                    </w:rPr>
                    <m:t>10</m:t>
                  </m:r>
                </m:e>
                <m:sup>
                  <m:r>
                    <w:rPr>
                      <w:rStyle w:val="Accentuationlgre"/>
                      <w:rFonts w:ascii="Cambria Math" w:hAnsi="Cambria Math"/>
                    </w:rPr>
                    <m:t>3</m:t>
                  </m:r>
                </m:sup>
              </m:sSup>
              <m:r>
                <m:rPr>
                  <m:sty m:val="p"/>
                </m:rPr>
                <w:rPr>
                  <w:rStyle w:val="Accentuationlgre"/>
                  <w:rFonts w:ascii="Cambria Math" w:hAnsi="Cambria Math"/>
                  <w:color w:val="00B050"/>
                </w:rPr>
                <m:t>g</m:t>
              </m:r>
            </m:den>
          </m:f>
          <m:r>
            <m:rPr>
              <m:sty m:val="p"/>
            </m:rPr>
            <w:rPr>
              <w:rStyle w:val="Accentuationlgre"/>
              <w:rFonts w:ascii="Cambria Math" w:hAnsi="Cambria Math"/>
            </w:rPr>
            <m:t>=4,9.</m:t>
          </m:r>
          <m:sSup>
            <m:sSupPr>
              <m:ctrlPr>
                <w:rPr>
                  <w:rStyle w:val="Accentuationlgre"/>
                  <w:rFonts w:ascii="Cambria Math" w:hAnsi="Cambria Math"/>
                </w:rPr>
              </m:ctrlPr>
            </m:sSupPr>
            <m:e>
              <m:r>
                <m:rPr>
                  <m:sty m:val="p"/>
                </m:rPr>
                <w:rPr>
                  <w:rStyle w:val="Accentuationlgre"/>
                  <w:rFonts w:ascii="Cambria Math" w:hAnsi="Cambria Math"/>
                </w:rPr>
                <m:t>10</m:t>
              </m:r>
            </m:e>
            <m:sup>
              <m:r>
                <m:rPr>
                  <m:sty m:val="p"/>
                </m:rPr>
                <w:rPr>
                  <w:rStyle w:val="Accentuationlgre"/>
                  <w:rFonts w:ascii="Cambria Math" w:hAnsi="Cambria Math"/>
                </w:rPr>
                <m:t>20</m:t>
              </m:r>
            </m:sup>
          </m:sSup>
          <m:r>
            <m:rPr>
              <m:sty m:val="p"/>
            </m:rPr>
            <w:rPr>
              <w:rStyle w:val="Accentuationlgre"/>
              <w:rFonts w:ascii="Cambria Math" w:hAnsi="Cambria Math"/>
            </w:rPr>
            <m:t xml:space="preserve"> atomes</m:t>
          </m:r>
        </m:oMath>
      </m:oMathPara>
    </w:p>
    <w:p w14:paraId="45D3F763" w14:textId="77777777" w:rsidR="00462056" w:rsidRPr="00070EAF" w:rsidRDefault="00462056" w:rsidP="00462056">
      <w:pPr>
        <w:spacing w:before="120" w:after="120"/>
        <w:rPr>
          <w:rFonts w:eastAsiaTheme="minorEastAsia" w:cs="Tahoma"/>
          <w:color w:val="252525"/>
          <w:shd w:val="clear" w:color="auto" w:fill="FFFFFF"/>
        </w:rPr>
      </w:pPr>
    </w:p>
    <w:p w14:paraId="6FC66482" w14:textId="77777777" w:rsidR="00462056" w:rsidRPr="0038631E" w:rsidRDefault="00462056" w:rsidP="00462056">
      <w:pPr>
        <w:spacing w:before="120" w:after="120"/>
        <w:rPr>
          <w:rFonts w:eastAsiaTheme="minorEastAsia" w:cs="Tahoma"/>
          <w:color w:val="252525"/>
          <w:shd w:val="clear" w:color="auto" w:fill="FFFFFF"/>
        </w:rPr>
      </w:pPr>
      <w:r w:rsidRPr="0038631E">
        <w:rPr>
          <w:rFonts w:eastAsiaTheme="minorEastAsia" w:cs="Tahoma"/>
          <w:color w:val="252525"/>
          <w:shd w:val="clear" w:color="auto" w:fill="FFFFFF"/>
        </w:rPr>
        <w:t xml:space="preserve">Cependant, une partie des atomes de carbone présents sur Terre sont des atomes de carbone 14, dont le noyau se représente ainsi </w:t>
      </w:r>
      <m:oMath>
        <m:sPre>
          <m:sPrePr>
            <m:ctrlPr>
              <w:rPr>
                <w:rFonts w:ascii="Cambria Math" w:eastAsiaTheme="minorEastAsia" w:hAnsi="Cambria Math" w:cs="Tahoma"/>
                <w:i/>
                <w:color w:val="252525"/>
                <w:shd w:val="clear" w:color="auto" w:fill="FFFFFF"/>
              </w:rPr>
            </m:ctrlPr>
          </m:sPrePr>
          <m:sub/>
          <m:sup>
            <m:r>
              <w:rPr>
                <w:rFonts w:ascii="Cambria Math" w:eastAsiaTheme="minorEastAsia" w:cs="Tahoma"/>
                <w:color w:val="252525"/>
                <w:shd w:val="clear" w:color="auto" w:fill="FFFFFF"/>
              </w:rPr>
              <m:t>14</m:t>
            </m:r>
          </m:sup>
          <m:e>
            <m:r>
              <w:rPr>
                <w:rFonts w:ascii="Cambria Math" w:eastAsiaTheme="minorEastAsia" w:hAnsi="Cambria Math" w:cs="Tahoma"/>
                <w:color w:val="252525"/>
                <w:shd w:val="clear" w:color="auto" w:fill="FFFFFF"/>
              </w:rPr>
              <m:t>C</m:t>
            </m:r>
          </m:e>
        </m:sPre>
      </m:oMath>
      <w:r w:rsidRPr="0038631E">
        <w:rPr>
          <w:rFonts w:eastAsiaTheme="minorEastAsia" w:cs="Tahoma"/>
          <w:color w:val="252525"/>
          <w:shd w:val="clear" w:color="auto" w:fill="FFFFFF"/>
        </w:rPr>
        <w:t>.</w:t>
      </w:r>
    </w:p>
    <w:p w14:paraId="290ABD5F" w14:textId="77777777" w:rsidR="00462056" w:rsidRDefault="00462056" w:rsidP="00AE11CE">
      <w:pPr>
        <w:pStyle w:val="Paragraphedeliste"/>
        <w:numPr>
          <w:ilvl w:val="0"/>
          <w:numId w:val="13"/>
        </w:numPr>
        <w:spacing w:before="120" w:after="120" w:line="240" w:lineRule="auto"/>
        <w:ind w:left="714" w:hanging="357"/>
        <w:contextualSpacing w:val="0"/>
        <w:rPr>
          <w:rFonts w:eastAsiaTheme="minorEastAsia" w:cs="Tahoma"/>
          <w:color w:val="252525"/>
          <w:shd w:val="clear" w:color="auto" w:fill="FFFFFF"/>
        </w:rPr>
      </w:pPr>
      <w:r w:rsidRPr="002D69AF">
        <w:rPr>
          <w:rFonts w:eastAsiaTheme="minorEastAsia" w:cs="Tahoma"/>
          <w:color w:val="252525"/>
          <w:shd w:val="clear" w:color="auto" w:fill="FFFFFF"/>
        </w:rPr>
        <w:t>Ce noyau est un noyau de carbone, donc contient 6 protons. Il contient de plus 14 – 6 =8 neutrons.</w:t>
      </w:r>
    </w:p>
    <w:p w14:paraId="1C0FBFF4" w14:textId="77777777" w:rsidR="00462056" w:rsidRPr="002D69AF" w:rsidRDefault="00462056" w:rsidP="00AE11CE">
      <w:pPr>
        <w:pStyle w:val="Paragraphedeliste"/>
        <w:numPr>
          <w:ilvl w:val="0"/>
          <w:numId w:val="13"/>
        </w:numPr>
        <w:spacing w:before="120" w:after="120" w:line="240" w:lineRule="auto"/>
        <w:ind w:left="714" w:hanging="357"/>
        <w:contextualSpacing w:val="0"/>
        <w:rPr>
          <w:rFonts w:eastAsiaTheme="minorEastAsia" w:cs="Tahoma"/>
          <w:color w:val="252525"/>
          <w:shd w:val="clear" w:color="auto" w:fill="FFFFFF"/>
        </w:rPr>
      </w:pPr>
      <w:r w:rsidRPr="002D69AF">
        <w:rPr>
          <w:rFonts w:cs="Tahoma"/>
        </w:rPr>
        <w:t>Ces deux noyaux contiennent le même nombre de protons mais un nombre de neutron différent : ce sont donc des isotopes.</w:t>
      </w:r>
    </w:p>
    <w:p w14:paraId="318A3A59" w14:textId="77777777" w:rsidR="002A0D34" w:rsidRDefault="002A0D34" w:rsidP="00F83304">
      <w:pPr>
        <w:spacing w:after="0" w:line="240" w:lineRule="auto"/>
        <w:rPr>
          <w:rFonts w:ascii="Arial" w:hAnsi="Arial" w:cs="Arial"/>
          <w:b/>
          <w:noProof/>
          <w:sz w:val="20"/>
          <w:szCs w:val="20"/>
          <w:u w:val="single"/>
          <w:lang w:eastAsia="fr-FR"/>
        </w:rPr>
      </w:pPr>
    </w:p>
    <w:sectPr w:rsidR="002A0D34" w:rsidSect="00EB6D57">
      <w:footerReference w:type="default" r:id="rId15"/>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592D" w14:textId="77777777" w:rsidR="002C6ED0" w:rsidRDefault="002C6ED0" w:rsidP="00EB6D57">
      <w:pPr>
        <w:spacing w:after="0" w:line="240" w:lineRule="auto"/>
      </w:pPr>
      <w:r>
        <w:separator/>
      </w:r>
    </w:p>
  </w:endnote>
  <w:endnote w:type="continuationSeparator" w:id="0">
    <w:p w14:paraId="3074F8D2" w14:textId="77777777" w:rsidR="002C6ED0" w:rsidRDefault="002C6ED0" w:rsidP="00EB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D7C" w14:textId="31C12607" w:rsidR="00EB6D57" w:rsidRDefault="00EB6D57" w:rsidP="00EB6D57">
    <w:pPr>
      <w:pStyle w:val="Pieddepage"/>
      <w:jc w:val="both"/>
    </w:pPr>
    <w:r>
      <w:t>______________________________________________________________________________________</w:t>
    </w:r>
    <w:r w:rsidR="00DE4353">
      <w:t>_______</w:t>
    </w:r>
  </w:p>
  <w:p w14:paraId="383A2C6C" w14:textId="2341EAFE" w:rsidR="00EB6D57" w:rsidRPr="005F4FE0" w:rsidRDefault="00EB6D57" w:rsidP="00EB6D57">
    <w:pPr>
      <w:pStyle w:val="Pieddepage"/>
      <w:tabs>
        <w:tab w:val="clear" w:pos="9072"/>
        <w:tab w:val="right" w:pos="10206"/>
      </w:tabs>
      <w:rPr>
        <w:sz w:val="16"/>
        <w:szCs w:val="16"/>
      </w:rPr>
    </w:pPr>
    <w:r w:rsidRPr="005F4FE0">
      <w:rPr>
        <w:rFonts w:ascii="Arial" w:hAnsi="Arial" w:cs="Arial"/>
        <w:sz w:val="16"/>
        <w:szCs w:val="16"/>
      </w:rPr>
      <w:t xml:space="preserve">GT </w:t>
    </w:r>
    <w:r w:rsidR="00DE4353">
      <w:rPr>
        <w:rFonts w:ascii="Arial" w:hAnsi="Arial" w:cs="Arial"/>
        <w:sz w:val="16"/>
        <w:szCs w:val="16"/>
      </w:rPr>
      <w:t>Spécialité Physique-Chimie de la voie générale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FC5082" w:rsidRPr="005F4FE0">
      <w:rPr>
        <w:rFonts w:ascii="Arial" w:hAnsi="Arial" w:cs="Arial"/>
        <w:sz w:val="16"/>
        <w:szCs w:val="16"/>
      </w:rPr>
      <w:fldChar w:fldCharType="begin"/>
    </w:r>
    <w:r w:rsidRPr="005F4FE0">
      <w:rPr>
        <w:rFonts w:ascii="Arial" w:hAnsi="Arial" w:cs="Arial"/>
        <w:sz w:val="16"/>
        <w:szCs w:val="16"/>
      </w:rPr>
      <w:instrText xml:space="preserve"> PAGE </w:instrText>
    </w:r>
    <w:r w:rsidR="00FC5082" w:rsidRPr="005F4FE0">
      <w:rPr>
        <w:rFonts w:ascii="Arial" w:hAnsi="Arial" w:cs="Arial"/>
        <w:sz w:val="16"/>
        <w:szCs w:val="16"/>
      </w:rPr>
      <w:fldChar w:fldCharType="separate"/>
    </w:r>
    <w:r w:rsidR="00BE6424">
      <w:rPr>
        <w:rFonts w:ascii="Arial" w:hAnsi="Arial" w:cs="Arial"/>
        <w:noProof/>
        <w:sz w:val="16"/>
        <w:szCs w:val="16"/>
      </w:rPr>
      <w:t>1</w:t>
    </w:r>
    <w:r w:rsidR="00FC5082" w:rsidRPr="005F4FE0">
      <w:rPr>
        <w:rFonts w:ascii="Arial" w:hAnsi="Arial" w:cs="Arial"/>
        <w:sz w:val="16"/>
        <w:szCs w:val="16"/>
      </w:rPr>
      <w:fldChar w:fldCharType="end"/>
    </w:r>
    <w:r w:rsidRPr="005F4FE0">
      <w:rPr>
        <w:rFonts w:ascii="Arial" w:hAnsi="Arial" w:cs="Arial"/>
        <w:sz w:val="16"/>
        <w:szCs w:val="16"/>
      </w:rPr>
      <w:t xml:space="preserve"> / </w:t>
    </w:r>
    <w:r w:rsidR="00FC5082"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FC5082" w:rsidRPr="005F4FE0">
      <w:rPr>
        <w:rFonts w:ascii="Arial" w:hAnsi="Arial" w:cs="Arial"/>
        <w:sz w:val="16"/>
        <w:szCs w:val="16"/>
      </w:rPr>
      <w:fldChar w:fldCharType="separate"/>
    </w:r>
    <w:r w:rsidR="00BE6424">
      <w:rPr>
        <w:rFonts w:ascii="Arial" w:hAnsi="Arial" w:cs="Arial"/>
        <w:noProof/>
        <w:sz w:val="16"/>
        <w:szCs w:val="16"/>
      </w:rPr>
      <w:t>2</w:t>
    </w:r>
    <w:r w:rsidR="00FC5082" w:rsidRPr="005F4FE0">
      <w:rPr>
        <w:rFonts w:ascii="Arial" w:hAnsi="Arial" w:cs="Arial"/>
        <w:sz w:val="16"/>
        <w:szCs w:val="16"/>
      </w:rPr>
      <w:fldChar w:fldCharType="end"/>
    </w:r>
  </w:p>
  <w:p w14:paraId="2AC704ED" w14:textId="77777777" w:rsidR="00EB6D57" w:rsidRDefault="00EB6D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DDFB" w14:textId="77777777" w:rsidR="002C6ED0" w:rsidRDefault="002C6ED0" w:rsidP="00EB6D57">
      <w:pPr>
        <w:spacing w:after="0" w:line="240" w:lineRule="auto"/>
      </w:pPr>
      <w:r>
        <w:separator/>
      </w:r>
    </w:p>
  </w:footnote>
  <w:footnote w:type="continuationSeparator" w:id="0">
    <w:p w14:paraId="58248673" w14:textId="77777777" w:rsidR="002C6ED0" w:rsidRDefault="002C6ED0" w:rsidP="00EB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C2675"/>
    <w:multiLevelType w:val="hybridMultilevel"/>
    <w:tmpl w:val="D8466D00"/>
    <w:lvl w:ilvl="0" w:tplc="16923078">
      <w:start w:val="2"/>
      <w:numFmt w:val="bullet"/>
      <w:lvlText w:val=""/>
      <w:lvlJc w:val="left"/>
      <w:pPr>
        <w:ind w:left="720" w:hanging="360"/>
      </w:pPr>
      <w:rPr>
        <w:rFonts w:ascii="Wingdings" w:eastAsiaTheme="minorHAnsi"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3A1F47"/>
    <w:multiLevelType w:val="hybridMultilevel"/>
    <w:tmpl w:val="210C16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BD5465"/>
    <w:multiLevelType w:val="hybridMultilevel"/>
    <w:tmpl w:val="01C40D6A"/>
    <w:lvl w:ilvl="0" w:tplc="C436C2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85483C"/>
    <w:multiLevelType w:val="hybridMultilevel"/>
    <w:tmpl w:val="188033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ED2B87"/>
    <w:multiLevelType w:val="hybridMultilevel"/>
    <w:tmpl w:val="3348B7E6"/>
    <w:lvl w:ilvl="0" w:tplc="C436C21E">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8F1B3F"/>
    <w:multiLevelType w:val="hybridMultilevel"/>
    <w:tmpl w:val="7FBCB5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DD772E"/>
    <w:multiLevelType w:val="hybridMultilevel"/>
    <w:tmpl w:val="852C90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4013DC"/>
    <w:multiLevelType w:val="hybridMultilevel"/>
    <w:tmpl w:val="7FBCB582"/>
    <w:lvl w:ilvl="0" w:tplc="C436C2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A66E9E"/>
    <w:multiLevelType w:val="hybridMultilevel"/>
    <w:tmpl w:val="210C16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5E4A01"/>
    <w:multiLevelType w:val="hybridMultilevel"/>
    <w:tmpl w:val="B2981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67C336B"/>
    <w:multiLevelType w:val="hybridMultilevel"/>
    <w:tmpl w:val="842ABB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770412"/>
    <w:multiLevelType w:val="hybridMultilevel"/>
    <w:tmpl w:val="1DAC8EFE"/>
    <w:lvl w:ilvl="0" w:tplc="040C0011">
      <w:start w:val="1"/>
      <w:numFmt w:val="decimal"/>
      <w:pStyle w:val="Titre3"/>
      <w:lvlText w:val="%1)"/>
      <w:lvlJc w:val="left"/>
      <w:pPr>
        <w:ind w:left="720" w:hanging="360"/>
      </w:pPr>
      <w:rPr>
        <w:rFonts w:hint="default"/>
        <w:b w:val="0"/>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E960918"/>
    <w:multiLevelType w:val="hybridMultilevel"/>
    <w:tmpl w:val="13C82E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1888071">
    <w:abstractNumId w:val="8"/>
  </w:num>
  <w:num w:numId="2" w16cid:durableId="547913415">
    <w:abstractNumId w:val="7"/>
  </w:num>
  <w:num w:numId="3" w16cid:durableId="2059742164">
    <w:abstractNumId w:val="9"/>
  </w:num>
  <w:num w:numId="4" w16cid:durableId="283464843">
    <w:abstractNumId w:val="11"/>
  </w:num>
  <w:num w:numId="5" w16cid:durableId="644970000">
    <w:abstractNumId w:val="3"/>
  </w:num>
  <w:num w:numId="6" w16cid:durableId="262539169">
    <w:abstractNumId w:val="10"/>
  </w:num>
  <w:num w:numId="7" w16cid:durableId="1357539924">
    <w:abstractNumId w:val="13"/>
  </w:num>
  <w:num w:numId="8" w16cid:durableId="1613244239">
    <w:abstractNumId w:val="0"/>
  </w:num>
  <w:num w:numId="9" w16cid:durableId="1095394895">
    <w:abstractNumId w:val="6"/>
  </w:num>
  <w:num w:numId="10" w16cid:durableId="790976061">
    <w:abstractNumId w:val="2"/>
  </w:num>
  <w:num w:numId="11" w16cid:durableId="962461786">
    <w:abstractNumId w:val="4"/>
  </w:num>
  <w:num w:numId="12" w16cid:durableId="789862759">
    <w:abstractNumId w:val="12"/>
  </w:num>
  <w:num w:numId="13" w16cid:durableId="502015085">
    <w:abstractNumId w:val="1"/>
  </w:num>
  <w:num w:numId="14" w16cid:durableId="2126996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57"/>
    <w:rsid w:val="00050C3F"/>
    <w:rsid w:val="00055272"/>
    <w:rsid w:val="000F79B0"/>
    <w:rsid w:val="001939E8"/>
    <w:rsid w:val="001A1326"/>
    <w:rsid w:val="001C25E6"/>
    <w:rsid w:val="001C5BBC"/>
    <w:rsid w:val="001C6E4A"/>
    <w:rsid w:val="002A0D34"/>
    <w:rsid w:val="002C6ED0"/>
    <w:rsid w:val="00345A0D"/>
    <w:rsid w:val="0036167C"/>
    <w:rsid w:val="00363A17"/>
    <w:rsid w:val="003749DC"/>
    <w:rsid w:val="003C28B0"/>
    <w:rsid w:val="00454B3E"/>
    <w:rsid w:val="00457E92"/>
    <w:rsid w:val="00460B49"/>
    <w:rsid w:val="00462056"/>
    <w:rsid w:val="00467723"/>
    <w:rsid w:val="004A37DC"/>
    <w:rsid w:val="004B3DEE"/>
    <w:rsid w:val="005306E3"/>
    <w:rsid w:val="00571283"/>
    <w:rsid w:val="005E798C"/>
    <w:rsid w:val="00600605"/>
    <w:rsid w:val="00695B7B"/>
    <w:rsid w:val="006A251A"/>
    <w:rsid w:val="006C4294"/>
    <w:rsid w:val="006E74D0"/>
    <w:rsid w:val="0071205F"/>
    <w:rsid w:val="007205A8"/>
    <w:rsid w:val="00755AAA"/>
    <w:rsid w:val="00772E37"/>
    <w:rsid w:val="00801166"/>
    <w:rsid w:val="00810813"/>
    <w:rsid w:val="00824511"/>
    <w:rsid w:val="008432B1"/>
    <w:rsid w:val="00896794"/>
    <w:rsid w:val="008D7BAE"/>
    <w:rsid w:val="009D3B90"/>
    <w:rsid w:val="009D5ABC"/>
    <w:rsid w:val="009E2427"/>
    <w:rsid w:val="00A84F8F"/>
    <w:rsid w:val="00AB083C"/>
    <w:rsid w:val="00AB6457"/>
    <w:rsid w:val="00AC7B3F"/>
    <w:rsid w:val="00AE11CE"/>
    <w:rsid w:val="00B01D14"/>
    <w:rsid w:val="00B6484B"/>
    <w:rsid w:val="00B705DF"/>
    <w:rsid w:val="00B71F40"/>
    <w:rsid w:val="00B80DB5"/>
    <w:rsid w:val="00B91D33"/>
    <w:rsid w:val="00BE6424"/>
    <w:rsid w:val="00C50CF2"/>
    <w:rsid w:val="00C7667A"/>
    <w:rsid w:val="00CF6D3B"/>
    <w:rsid w:val="00D02266"/>
    <w:rsid w:val="00D328D8"/>
    <w:rsid w:val="00D90D8D"/>
    <w:rsid w:val="00DA3A54"/>
    <w:rsid w:val="00DB038B"/>
    <w:rsid w:val="00DE4353"/>
    <w:rsid w:val="00E16037"/>
    <w:rsid w:val="00E24C5C"/>
    <w:rsid w:val="00E51991"/>
    <w:rsid w:val="00E613A1"/>
    <w:rsid w:val="00E9559F"/>
    <w:rsid w:val="00EB6D57"/>
    <w:rsid w:val="00EB6F06"/>
    <w:rsid w:val="00EB7E2B"/>
    <w:rsid w:val="00EE249A"/>
    <w:rsid w:val="00F1201E"/>
    <w:rsid w:val="00F41BE3"/>
    <w:rsid w:val="00F83304"/>
    <w:rsid w:val="00F96BB2"/>
    <w:rsid w:val="00FB4C99"/>
    <w:rsid w:val="00FC5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697A"/>
  <w15:docId w15:val="{E62BDD87-1AD3-40E3-9700-01FE76CF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57"/>
    <w:rPr>
      <w:rFonts w:ascii="Calibri" w:eastAsia="Calibri" w:hAnsi="Calibri" w:cs="Times New Roman"/>
    </w:rPr>
  </w:style>
  <w:style w:type="paragraph" w:styleId="Titre1">
    <w:name w:val="heading 1"/>
    <w:basedOn w:val="Normal"/>
    <w:next w:val="Normal"/>
    <w:link w:val="Titre1Car"/>
    <w:uiPriority w:val="9"/>
    <w:qFormat/>
    <w:rsid w:val="00462056"/>
    <w:pPr>
      <w:pBdr>
        <w:bottom w:val="single" w:sz="8" w:space="1" w:color="000000" w:themeColor="text1"/>
      </w:pBdr>
      <w:spacing w:after="0" w:line="240" w:lineRule="auto"/>
      <w:jc w:val="center"/>
      <w:outlineLvl w:val="0"/>
    </w:pPr>
    <w:rPr>
      <w:rFonts w:ascii="Tahoma" w:eastAsiaTheme="minorHAnsi" w:hAnsi="Tahoma" w:cstheme="minorBidi"/>
      <w:sz w:val="40"/>
    </w:rPr>
  </w:style>
  <w:style w:type="paragraph" w:styleId="Titre2">
    <w:name w:val="heading 2"/>
    <w:basedOn w:val="Normal"/>
    <w:next w:val="Normal"/>
    <w:link w:val="Titre2Car"/>
    <w:uiPriority w:val="9"/>
    <w:semiHidden/>
    <w:unhideWhenUsed/>
    <w:qFormat/>
    <w:rsid w:val="00600605"/>
    <w:pPr>
      <w:keepNext/>
      <w:keepLines/>
      <w:numPr>
        <w:numId w:val="11"/>
      </w:numPr>
      <w:spacing w:before="240" w:after="240" w:line="240" w:lineRule="auto"/>
      <w:ind w:left="714" w:hanging="357"/>
      <w:outlineLvl w:val="1"/>
    </w:pPr>
    <w:rPr>
      <w:rFonts w:ascii="Tahoma" w:eastAsiaTheme="majorEastAsia" w:hAnsi="Tahoma" w:cstheme="majorBidi"/>
      <w:b/>
      <w:color w:val="00B050"/>
      <w:sz w:val="24"/>
      <w:szCs w:val="26"/>
    </w:rPr>
  </w:style>
  <w:style w:type="paragraph" w:styleId="Titre3">
    <w:name w:val="heading 3"/>
    <w:basedOn w:val="Normal"/>
    <w:next w:val="Normal"/>
    <w:link w:val="Titre3Car"/>
    <w:uiPriority w:val="9"/>
    <w:semiHidden/>
    <w:unhideWhenUsed/>
    <w:qFormat/>
    <w:rsid w:val="00600605"/>
    <w:pPr>
      <w:keepNext/>
      <w:keepLines/>
      <w:numPr>
        <w:numId w:val="12"/>
      </w:numPr>
      <w:spacing w:before="240" w:after="240" w:line="240" w:lineRule="auto"/>
      <w:ind w:left="714" w:hanging="357"/>
      <w:outlineLvl w:val="2"/>
    </w:pPr>
    <w:rPr>
      <w:rFonts w:ascii="Tahoma" w:eastAsiaTheme="majorEastAsia" w:hAnsi="Tahoma" w:cstheme="majorBidi"/>
      <w:b/>
      <w:color w:val="FF993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 w:type="character" w:customStyle="1" w:styleId="Titre1Car">
    <w:name w:val="Titre 1 Car"/>
    <w:basedOn w:val="Policepardfaut"/>
    <w:link w:val="Titre1"/>
    <w:uiPriority w:val="9"/>
    <w:rsid w:val="00462056"/>
    <w:rPr>
      <w:rFonts w:ascii="Tahoma" w:hAnsi="Tahoma"/>
      <w:sz w:val="40"/>
    </w:rPr>
  </w:style>
  <w:style w:type="character" w:styleId="Accentuationlgre">
    <w:name w:val="Subtle Emphasis"/>
    <w:aliases w:val="Questions"/>
    <w:uiPriority w:val="19"/>
    <w:qFormat/>
    <w:rsid w:val="00462056"/>
  </w:style>
  <w:style w:type="paragraph" w:styleId="NormalWeb">
    <w:name w:val="Normal (Web)"/>
    <w:basedOn w:val="Normal"/>
    <w:uiPriority w:val="99"/>
    <w:semiHidden/>
    <w:unhideWhenUsed/>
    <w:rsid w:val="0046205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2Car">
    <w:name w:val="Titre 2 Car"/>
    <w:basedOn w:val="Policepardfaut"/>
    <w:link w:val="Titre2"/>
    <w:uiPriority w:val="9"/>
    <w:semiHidden/>
    <w:rsid w:val="00600605"/>
    <w:rPr>
      <w:rFonts w:ascii="Tahoma" w:eastAsiaTheme="majorEastAsia" w:hAnsi="Tahoma" w:cstheme="majorBidi"/>
      <w:b/>
      <w:color w:val="00B050"/>
      <w:sz w:val="24"/>
      <w:szCs w:val="26"/>
    </w:rPr>
  </w:style>
  <w:style w:type="character" w:customStyle="1" w:styleId="Titre3Car">
    <w:name w:val="Titre 3 Car"/>
    <w:basedOn w:val="Policepardfaut"/>
    <w:link w:val="Titre3"/>
    <w:uiPriority w:val="9"/>
    <w:semiHidden/>
    <w:rsid w:val="00600605"/>
    <w:rPr>
      <w:rFonts w:ascii="Tahoma" w:eastAsiaTheme="majorEastAsia" w:hAnsi="Tahoma" w:cstheme="majorBidi"/>
      <w:b/>
      <w:color w:val="FF9933"/>
      <w:sz w:val="24"/>
      <w:szCs w:val="24"/>
    </w:rPr>
  </w:style>
  <w:style w:type="character" w:customStyle="1" w:styleId="apple-converted-space">
    <w:name w:val="apple-converted-space"/>
    <w:basedOn w:val="Policepardfaut"/>
    <w:rsid w:val="00600605"/>
  </w:style>
  <w:style w:type="character" w:customStyle="1" w:styleId="lang-la">
    <w:name w:val="lang-la"/>
    <w:basedOn w:val="Policepardfaut"/>
    <w:rsid w:val="00600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1486</Words>
  <Characters>8174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WEISSROCK</dc:creator>
  <cp:lastModifiedBy>Christophe WEISSROCK</cp:lastModifiedBy>
  <cp:revision>14</cp:revision>
  <cp:lastPrinted>2023-05-23T12:08:00Z</cp:lastPrinted>
  <dcterms:created xsi:type="dcterms:W3CDTF">2023-05-23T11:16:00Z</dcterms:created>
  <dcterms:modified xsi:type="dcterms:W3CDTF">2023-07-12T15:58:00Z</dcterms:modified>
</cp:coreProperties>
</file>