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4C" w:rsidRPr="006440C2" w:rsidRDefault="00AE7916" w:rsidP="006440C2">
      <w:pPr>
        <w:jc w:val="center"/>
        <w:rPr>
          <w:color w:val="0070C0"/>
          <w:sz w:val="36"/>
        </w:rPr>
      </w:pPr>
      <w:bookmarkStart w:id="0" w:name="_Organiser_la_progressivité"/>
      <w:bookmarkStart w:id="1" w:name="_GoBack"/>
      <w:bookmarkEnd w:id="0"/>
      <w:bookmarkEnd w:id="1"/>
      <w:r w:rsidRPr="006440C2">
        <w:rPr>
          <w:color w:val="0070C0"/>
          <w:sz w:val="36"/>
        </w:rPr>
        <w:t xml:space="preserve">L’OUTIL INDISPENSABLE </w:t>
      </w:r>
      <w:r w:rsidR="007017A1" w:rsidRPr="006440C2">
        <w:rPr>
          <w:color w:val="0070C0"/>
          <w:sz w:val="36"/>
        </w:rPr>
        <w:t xml:space="preserve">DU </w:t>
      </w:r>
      <w:r w:rsidR="00C8724C" w:rsidRPr="006440C2">
        <w:rPr>
          <w:color w:val="0070C0"/>
          <w:sz w:val="36"/>
        </w:rPr>
        <w:t>PROFESSEUR DE PHYSIQUE-CHIMIE</w:t>
      </w:r>
    </w:p>
    <w:p w:rsidR="00AE7916" w:rsidRPr="006440C2" w:rsidRDefault="00AE7916" w:rsidP="006440C2">
      <w:pPr>
        <w:jc w:val="center"/>
        <w:rPr>
          <w:color w:val="0070C0"/>
          <w:sz w:val="36"/>
        </w:rPr>
      </w:pPr>
      <w:r w:rsidRPr="006440C2">
        <w:rPr>
          <w:color w:val="0070C0"/>
          <w:sz w:val="36"/>
        </w:rPr>
        <w:t>POUR EVALUER PAR COMPETENCES</w:t>
      </w:r>
    </w:p>
    <w:p w:rsidR="00AE7916" w:rsidRDefault="00AE7916" w:rsidP="00AE7916"/>
    <w:p w:rsidR="00AE7916" w:rsidRPr="009A67BE" w:rsidRDefault="00AE7916" w:rsidP="00AE7916">
      <w:pPr>
        <w:rPr>
          <w:b/>
          <w:sz w:val="28"/>
          <w:u w:val="single"/>
        </w:rPr>
      </w:pPr>
      <w:r w:rsidRPr="007017A1">
        <w:rPr>
          <w:b/>
          <w:sz w:val="28"/>
          <w:u w:val="single"/>
        </w:rPr>
        <w:t>Utilisation de ce document :</w:t>
      </w:r>
    </w:p>
    <w:p w:rsidR="00C619DF" w:rsidRPr="009A67BE" w:rsidRDefault="00C619DF" w:rsidP="00AE7916">
      <w:pPr>
        <w:rPr>
          <w:rFonts w:cstheme="minorHAnsi"/>
          <w:sz w:val="24"/>
          <w:szCs w:val="24"/>
        </w:rPr>
      </w:pPr>
      <w:r w:rsidRPr="009A67BE">
        <w:rPr>
          <w:sz w:val="24"/>
          <w:szCs w:val="24"/>
        </w:rPr>
        <w:t xml:space="preserve">Cet outil s’appuie sur </w:t>
      </w:r>
      <w:r w:rsidR="005D3CB2" w:rsidRPr="009A67BE">
        <w:rPr>
          <w:sz w:val="24"/>
          <w:szCs w:val="24"/>
        </w:rPr>
        <w:t>« </w:t>
      </w:r>
      <w:r w:rsidRPr="009A67BE">
        <w:rPr>
          <w:sz w:val="24"/>
          <w:szCs w:val="24"/>
        </w:rPr>
        <w:t xml:space="preserve">les </w:t>
      </w:r>
      <w:r w:rsidR="005D3CB2" w:rsidRPr="009A67BE">
        <w:rPr>
          <w:sz w:val="24"/>
          <w:szCs w:val="24"/>
        </w:rPr>
        <w:t>documents</w:t>
      </w:r>
      <w:r w:rsidRPr="009A67BE">
        <w:rPr>
          <w:sz w:val="24"/>
          <w:szCs w:val="24"/>
        </w:rPr>
        <w:t xml:space="preserve"> d’accompagnement pour l’évaluation des acquis du socle commun de connaissances, de compéte</w:t>
      </w:r>
      <w:r w:rsidR="005D3CB2" w:rsidRPr="009A67BE">
        <w:rPr>
          <w:sz w:val="24"/>
          <w:szCs w:val="24"/>
        </w:rPr>
        <w:t xml:space="preserve">nces et de culture – Eléments pour l’appréciation du niveau de maîtrise satisfaisant en fin de cycle » publiés sur </w:t>
      </w:r>
      <w:proofErr w:type="spellStart"/>
      <w:r w:rsidR="005D3CB2" w:rsidRPr="009A67BE">
        <w:rPr>
          <w:sz w:val="24"/>
          <w:szCs w:val="24"/>
        </w:rPr>
        <w:t>E</w:t>
      </w:r>
      <w:r w:rsidRPr="009A67BE">
        <w:rPr>
          <w:sz w:val="24"/>
          <w:szCs w:val="24"/>
        </w:rPr>
        <w:t>duscol</w:t>
      </w:r>
      <w:proofErr w:type="spellEnd"/>
      <w:r w:rsidR="007017A1" w:rsidRPr="009A67BE">
        <w:rPr>
          <w:sz w:val="24"/>
          <w:szCs w:val="24"/>
        </w:rPr>
        <w:t xml:space="preserve"> en octobre 2016 :</w:t>
      </w:r>
    </w:p>
    <w:p w:rsidR="007017A1" w:rsidRPr="009A67BE" w:rsidRDefault="007017A1" w:rsidP="007017A1">
      <w:pPr>
        <w:pStyle w:val="Paragraphedeliste"/>
        <w:numPr>
          <w:ilvl w:val="0"/>
          <w:numId w:val="9"/>
        </w:numPr>
        <w:rPr>
          <w:rFonts w:asciiTheme="minorHAnsi" w:hAnsiTheme="minorHAnsi" w:cstheme="minorHAnsi"/>
          <w:sz w:val="24"/>
          <w:szCs w:val="24"/>
        </w:rPr>
      </w:pPr>
      <w:r w:rsidRPr="009A67BE">
        <w:rPr>
          <w:rFonts w:asciiTheme="minorHAnsi" w:hAnsiTheme="minorHAnsi" w:cstheme="minorHAnsi"/>
          <w:sz w:val="24"/>
          <w:szCs w:val="24"/>
        </w:rPr>
        <w:t xml:space="preserve">Pour le cycle 3 : </w:t>
      </w:r>
      <w:hyperlink r:id="rId7" w:history="1">
        <w:r w:rsidRPr="009A67BE">
          <w:rPr>
            <w:rStyle w:val="Lienhypertexte"/>
            <w:rFonts w:asciiTheme="minorHAnsi" w:hAnsiTheme="minorHAnsi" w:cstheme="minorHAnsi"/>
            <w:sz w:val="24"/>
            <w:szCs w:val="24"/>
          </w:rPr>
          <w:t>https://cache.media.eduscol.education.fr/file/College_2016/74/4/RAE_Evaluation_socle_cycle_3_643744.pdf</w:t>
        </w:r>
      </w:hyperlink>
      <w:r w:rsidRPr="009A67BE">
        <w:rPr>
          <w:rFonts w:asciiTheme="minorHAnsi" w:hAnsiTheme="minorHAnsi" w:cstheme="minorHAnsi"/>
          <w:sz w:val="24"/>
          <w:szCs w:val="24"/>
        </w:rPr>
        <w:t xml:space="preserve"> </w:t>
      </w:r>
    </w:p>
    <w:p w:rsidR="007017A1" w:rsidRPr="009A67BE" w:rsidRDefault="007017A1" w:rsidP="007017A1">
      <w:pPr>
        <w:pStyle w:val="Paragraphedeliste"/>
        <w:numPr>
          <w:ilvl w:val="0"/>
          <w:numId w:val="9"/>
        </w:numPr>
        <w:rPr>
          <w:sz w:val="24"/>
          <w:szCs w:val="24"/>
        </w:rPr>
      </w:pPr>
      <w:r w:rsidRPr="009A67BE">
        <w:rPr>
          <w:rFonts w:asciiTheme="minorHAnsi" w:hAnsiTheme="minorHAnsi" w:cstheme="minorHAnsi"/>
          <w:sz w:val="24"/>
          <w:szCs w:val="24"/>
        </w:rPr>
        <w:t xml:space="preserve">Pour le cycle 4 : </w:t>
      </w:r>
      <w:hyperlink r:id="rId8" w:history="1">
        <w:r w:rsidRPr="009A67BE">
          <w:rPr>
            <w:rStyle w:val="Lienhypertexte"/>
            <w:rFonts w:asciiTheme="minorHAnsi" w:hAnsiTheme="minorHAnsi" w:cstheme="minorHAnsi"/>
            <w:sz w:val="24"/>
            <w:szCs w:val="24"/>
          </w:rPr>
          <w:t>https://cache.media.eduscol.education.fr/file/College_2016/74/6/RAE_Evaluation_socle_cycle_4_643746.pdf</w:t>
        </w:r>
      </w:hyperlink>
      <w:r w:rsidRPr="009A67BE">
        <w:rPr>
          <w:sz w:val="24"/>
          <w:szCs w:val="24"/>
        </w:rPr>
        <w:t xml:space="preserve"> </w:t>
      </w:r>
    </w:p>
    <w:p w:rsidR="009A67BE" w:rsidRDefault="009A67BE" w:rsidP="007017A1">
      <w:pPr>
        <w:rPr>
          <w:sz w:val="24"/>
          <w:szCs w:val="24"/>
        </w:rPr>
      </w:pPr>
    </w:p>
    <w:p w:rsidR="007017A1" w:rsidRPr="009A67BE" w:rsidRDefault="007017A1" w:rsidP="007017A1">
      <w:pPr>
        <w:rPr>
          <w:sz w:val="24"/>
          <w:szCs w:val="24"/>
        </w:rPr>
      </w:pPr>
      <w:r w:rsidRPr="009A67BE">
        <w:rPr>
          <w:sz w:val="24"/>
          <w:szCs w:val="24"/>
        </w:rPr>
        <w:t xml:space="preserve">Dans ces deux documents d’accompagnement, toutes les compétences du socle sont détaillées </w:t>
      </w:r>
      <w:r w:rsidR="005D3CB2" w:rsidRPr="009A67BE">
        <w:rPr>
          <w:sz w:val="24"/>
          <w:szCs w:val="24"/>
          <w:u w:val="single"/>
        </w:rPr>
        <w:t>pour toutes les matières</w:t>
      </w:r>
      <w:r w:rsidR="005D3CB2" w:rsidRPr="009A67BE">
        <w:rPr>
          <w:sz w:val="24"/>
          <w:szCs w:val="24"/>
        </w:rPr>
        <w:t xml:space="preserve"> </w:t>
      </w:r>
      <w:r w:rsidRPr="009A67BE">
        <w:rPr>
          <w:sz w:val="24"/>
          <w:szCs w:val="24"/>
        </w:rPr>
        <w:t xml:space="preserve">et des exemples de situation d’évaluation sont proposés. Le niveau de maîtrise satisfaisant est </w:t>
      </w:r>
      <w:r w:rsidR="00C40934">
        <w:rPr>
          <w:sz w:val="24"/>
          <w:szCs w:val="24"/>
        </w:rPr>
        <w:t>défini</w:t>
      </w:r>
      <w:r w:rsidRPr="009A67BE">
        <w:rPr>
          <w:sz w:val="24"/>
          <w:szCs w:val="24"/>
        </w:rPr>
        <w:t>.</w:t>
      </w:r>
    </w:p>
    <w:p w:rsidR="007017A1" w:rsidRPr="009A67BE" w:rsidRDefault="007017A1" w:rsidP="007017A1">
      <w:pPr>
        <w:rPr>
          <w:sz w:val="24"/>
          <w:szCs w:val="24"/>
        </w:rPr>
      </w:pPr>
      <w:r w:rsidRPr="009A67BE">
        <w:rPr>
          <w:sz w:val="24"/>
          <w:szCs w:val="24"/>
        </w:rPr>
        <w:t>L’outil présenté ci-dessous</w:t>
      </w:r>
      <w:r w:rsidR="005D3CB2" w:rsidRPr="009A67BE">
        <w:rPr>
          <w:sz w:val="24"/>
          <w:szCs w:val="24"/>
        </w:rPr>
        <w:t xml:space="preserve"> a identifié dans ces deux documents, </w:t>
      </w:r>
      <w:r w:rsidR="005D3CB2" w:rsidRPr="009A67BE">
        <w:rPr>
          <w:sz w:val="24"/>
          <w:szCs w:val="24"/>
          <w:u w:val="single"/>
        </w:rPr>
        <w:t>les critères relatifs à la physique-chimie</w:t>
      </w:r>
      <w:r w:rsidR="005D3CB2" w:rsidRPr="009A67BE">
        <w:rPr>
          <w:sz w:val="24"/>
          <w:szCs w:val="24"/>
        </w:rPr>
        <w:t xml:space="preserve"> et propose, en annexe, pour la majorité des compétences un exemple d’évaluation concret réalisable en fin de cycle.</w:t>
      </w:r>
    </w:p>
    <w:p w:rsidR="009A67BE" w:rsidRDefault="009A67BE" w:rsidP="007017A1">
      <w:pPr>
        <w:rPr>
          <w:sz w:val="24"/>
          <w:szCs w:val="24"/>
          <w:u w:val="single"/>
        </w:rPr>
      </w:pPr>
    </w:p>
    <w:p w:rsidR="00727D7D" w:rsidRPr="00233365" w:rsidRDefault="00727D7D" w:rsidP="007017A1">
      <w:pPr>
        <w:rPr>
          <w:sz w:val="28"/>
          <w:szCs w:val="24"/>
          <w:u w:val="single"/>
        </w:rPr>
      </w:pPr>
      <w:r w:rsidRPr="00233365">
        <w:rPr>
          <w:sz w:val="28"/>
          <w:szCs w:val="24"/>
          <w:u w:val="single"/>
        </w:rPr>
        <w:t>Dans le tableau</w:t>
      </w:r>
      <w:r w:rsidR="00233365" w:rsidRPr="00233365">
        <w:rPr>
          <w:sz w:val="28"/>
          <w:szCs w:val="24"/>
          <w:u w:val="single"/>
        </w:rPr>
        <w:t xml:space="preserve"> (pages 3  à 12)</w:t>
      </w:r>
      <w:r w:rsidRPr="00233365">
        <w:rPr>
          <w:sz w:val="28"/>
          <w:szCs w:val="24"/>
          <w:u w:val="single"/>
        </w:rPr>
        <w:t xml:space="preserve">, </w:t>
      </w:r>
    </w:p>
    <w:p w:rsidR="00727D7D" w:rsidRPr="009A67BE" w:rsidRDefault="00727D7D" w:rsidP="00727D7D">
      <w:pPr>
        <w:pStyle w:val="Paragraphedeliste"/>
        <w:numPr>
          <w:ilvl w:val="0"/>
          <w:numId w:val="9"/>
        </w:numPr>
        <w:rPr>
          <w:rFonts w:asciiTheme="minorHAnsi" w:eastAsiaTheme="minorHAnsi" w:hAnsiTheme="minorHAnsi" w:cstheme="minorBidi"/>
          <w:sz w:val="24"/>
          <w:szCs w:val="24"/>
          <w:lang w:eastAsia="en-US"/>
        </w:rPr>
      </w:pPr>
      <w:r w:rsidRPr="009A67BE">
        <w:rPr>
          <w:rFonts w:asciiTheme="minorHAnsi" w:eastAsiaTheme="minorHAnsi" w:hAnsiTheme="minorHAnsi" w:cstheme="minorBidi"/>
          <w:sz w:val="24"/>
          <w:szCs w:val="24"/>
          <w:lang w:eastAsia="en-US"/>
        </w:rPr>
        <w:t xml:space="preserve">première colonne : des éléments pour </w:t>
      </w:r>
      <w:r w:rsidRPr="00233365">
        <w:rPr>
          <w:rFonts w:asciiTheme="minorHAnsi" w:eastAsiaTheme="minorHAnsi" w:hAnsiTheme="minorHAnsi" w:cstheme="minorBidi"/>
          <w:b/>
          <w:sz w:val="24"/>
          <w:szCs w:val="24"/>
          <w:lang w:eastAsia="en-US"/>
        </w:rPr>
        <w:t>l’appréciation du</w:t>
      </w:r>
      <w:r w:rsidRPr="009A67BE">
        <w:rPr>
          <w:rFonts w:asciiTheme="minorHAnsi" w:eastAsiaTheme="minorHAnsi" w:hAnsiTheme="minorHAnsi" w:cstheme="minorBidi"/>
          <w:sz w:val="24"/>
          <w:szCs w:val="24"/>
          <w:lang w:eastAsia="en-US"/>
        </w:rPr>
        <w:t xml:space="preserve"> </w:t>
      </w:r>
      <w:r w:rsidRPr="00233365">
        <w:rPr>
          <w:rFonts w:asciiTheme="minorHAnsi" w:eastAsiaTheme="minorHAnsi" w:hAnsiTheme="minorHAnsi" w:cstheme="minorBidi"/>
          <w:b/>
          <w:sz w:val="24"/>
          <w:szCs w:val="24"/>
          <w:lang w:eastAsia="en-US"/>
        </w:rPr>
        <w:t>niveau satisfaisant</w:t>
      </w:r>
      <w:r w:rsidRPr="009A67BE">
        <w:rPr>
          <w:rFonts w:asciiTheme="minorHAnsi" w:eastAsiaTheme="minorHAnsi" w:hAnsiTheme="minorHAnsi" w:cstheme="minorBidi"/>
          <w:sz w:val="24"/>
          <w:szCs w:val="24"/>
          <w:lang w:eastAsia="en-US"/>
        </w:rPr>
        <w:t xml:space="preserve"> de la compétence en fin de </w:t>
      </w:r>
      <w:r w:rsidR="00C40934">
        <w:rPr>
          <w:rFonts w:asciiTheme="minorHAnsi" w:eastAsiaTheme="minorHAnsi" w:hAnsiTheme="minorHAnsi" w:cstheme="minorBidi"/>
          <w:sz w:val="24"/>
          <w:szCs w:val="24"/>
          <w:lang w:eastAsia="en-US"/>
        </w:rPr>
        <w:t>6ème</w:t>
      </w:r>
      <w:r w:rsidRPr="009A67BE">
        <w:rPr>
          <w:rFonts w:asciiTheme="minorHAnsi" w:eastAsiaTheme="minorHAnsi" w:hAnsiTheme="minorHAnsi" w:cstheme="minorBidi"/>
          <w:sz w:val="24"/>
          <w:szCs w:val="24"/>
          <w:lang w:eastAsia="en-US"/>
        </w:rPr>
        <w:t xml:space="preserve"> (destinés à faciliter le remplissage du LSU)</w:t>
      </w:r>
    </w:p>
    <w:p w:rsidR="00727D7D" w:rsidRPr="009A67BE" w:rsidRDefault="00727D7D" w:rsidP="00727D7D">
      <w:pPr>
        <w:pStyle w:val="Paragraphedeliste"/>
        <w:numPr>
          <w:ilvl w:val="0"/>
          <w:numId w:val="9"/>
        </w:numPr>
        <w:rPr>
          <w:rFonts w:asciiTheme="minorHAnsi" w:eastAsiaTheme="minorHAnsi" w:hAnsiTheme="minorHAnsi" w:cstheme="minorBidi"/>
          <w:sz w:val="24"/>
          <w:szCs w:val="24"/>
          <w:lang w:eastAsia="en-US"/>
        </w:rPr>
      </w:pPr>
      <w:r w:rsidRPr="009A67BE">
        <w:rPr>
          <w:rFonts w:asciiTheme="minorHAnsi" w:eastAsiaTheme="minorHAnsi" w:hAnsiTheme="minorHAnsi" w:cstheme="minorBidi"/>
          <w:sz w:val="24"/>
          <w:szCs w:val="24"/>
          <w:lang w:eastAsia="en-US"/>
        </w:rPr>
        <w:t xml:space="preserve">dernière colonne : des éléments pour </w:t>
      </w:r>
      <w:r w:rsidRPr="00233365">
        <w:rPr>
          <w:rFonts w:asciiTheme="minorHAnsi" w:eastAsiaTheme="minorHAnsi" w:hAnsiTheme="minorHAnsi" w:cstheme="minorBidi"/>
          <w:b/>
          <w:sz w:val="24"/>
          <w:szCs w:val="24"/>
          <w:lang w:eastAsia="en-US"/>
        </w:rPr>
        <w:t>l’appréciation du</w:t>
      </w:r>
      <w:r w:rsidRPr="009A67BE">
        <w:rPr>
          <w:rFonts w:asciiTheme="minorHAnsi" w:eastAsiaTheme="minorHAnsi" w:hAnsiTheme="minorHAnsi" w:cstheme="minorBidi"/>
          <w:sz w:val="24"/>
          <w:szCs w:val="24"/>
          <w:lang w:eastAsia="en-US"/>
        </w:rPr>
        <w:t xml:space="preserve"> </w:t>
      </w:r>
      <w:r w:rsidRPr="00233365">
        <w:rPr>
          <w:rFonts w:asciiTheme="minorHAnsi" w:eastAsiaTheme="minorHAnsi" w:hAnsiTheme="minorHAnsi" w:cstheme="minorBidi"/>
          <w:b/>
          <w:sz w:val="24"/>
          <w:szCs w:val="24"/>
          <w:lang w:eastAsia="en-US"/>
        </w:rPr>
        <w:t>niveau satisfaisant</w:t>
      </w:r>
      <w:r w:rsidRPr="009A67BE">
        <w:rPr>
          <w:rFonts w:asciiTheme="minorHAnsi" w:eastAsiaTheme="minorHAnsi" w:hAnsiTheme="minorHAnsi" w:cstheme="minorBidi"/>
          <w:sz w:val="24"/>
          <w:szCs w:val="24"/>
          <w:lang w:eastAsia="en-US"/>
        </w:rPr>
        <w:t xml:space="preserve"> de la compétence en fin de 3ème (destinés à faciliter le remplissage du LSU)</w:t>
      </w:r>
    </w:p>
    <w:p w:rsidR="00727D7D" w:rsidRPr="009A67BE" w:rsidRDefault="00727D7D" w:rsidP="00727D7D">
      <w:pPr>
        <w:pStyle w:val="Paragraphedeliste"/>
        <w:numPr>
          <w:ilvl w:val="0"/>
          <w:numId w:val="9"/>
        </w:numPr>
        <w:rPr>
          <w:rFonts w:asciiTheme="minorHAnsi" w:eastAsiaTheme="minorHAnsi" w:hAnsiTheme="minorHAnsi" w:cstheme="minorBidi"/>
          <w:sz w:val="24"/>
          <w:szCs w:val="24"/>
          <w:lang w:eastAsia="en-US"/>
        </w:rPr>
      </w:pPr>
      <w:r w:rsidRPr="009A67BE">
        <w:rPr>
          <w:rFonts w:asciiTheme="minorHAnsi" w:eastAsiaTheme="minorHAnsi" w:hAnsiTheme="minorHAnsi" w:cstheme="minorBidi"/>
          <w:sz w:val="24"/>
          <w:szCs w:val="24"/>
          <w:lang w:eastAsia="en-US"/>
        </w:rPr>
        <w:t>colonnes 2 et 3 : des pistes pour organiser la progressivité de l’éva</w:t>
      </w:r>
      <w:r w:rsidR="00CC397F">
        <w:rPr>
          <w:rFonts w:asciiTheme="minorHAnsi" w:eastAsiaTheme="minorHAnsi" w:hAnsiTheme="minorHAnsi" w:cstheme="minorBidi"/>
          <w:sz w:val="24"/>
          <w:szCs w:val="24"/>
          <w:lang w:eastAsia="en-US"/>
        </w:rPr>
        <w:t>luation de cette compétence tout au long du cycle 4</w:t>
      </w:r>
      <w:r w:rsidRPr="009A67BE">
        <w:rPr>
          <w:rFonts w:asciiTheme="minorHAnsi" w:eastAsiaTheme="minorHAnsi" w:hAnsiTheme="minorHAnsi" w:cstheme="minorBidi"/>
          <w:sz w:val="24"/>
          <w:szCs w:val="24"/>
          <w:lang w:eastAsia="en-US"/>
        </w:rPr>
        <w:t>.</w:t>
      </w:r>
    </w:p>
    <w:p w:rsidR="00C40934" w:rsidRDefault="00C40934" w:rsidP="00727D7D">
      <w:pPr>
        <w:rPr>
          <w:sz w:val="24"/>
          <w:szCs w:val="24"/>
          <w:u w:val="single"/>
        </w:rPr>
      </w:pPr>
    </w:p>
    <w:p w:rsidR="00727D7D" w:rsidRPr="009A67BE" w:rsidRDefault="00727D7D" w:rsidP="00727D7D">
      <w:pPr>
        <w:rPr>
          <w:sz w:val="24"/>
          <w:szCs w:val="24"/>
        </w:rPr>
      </w:pPr>
      <w:r w:rsidRPr="00233365">
        <w:rPr>
          <w:sz w:val="28"/>
          <w:szCs w:val="24"/>
          <w:u w:val="single"/>
        </w:rPr>
        <w:t>En annexe</w:t>
      </w:r>
      <w:r w:rsidRPr="00233365">
        <w:rPr>
          <w:sz w:val="28"/>
          <w:szCs w:val="24"/>
        </w:rPr>
        <w:t xml:space="preserve"> </w:t>
      </w:r>
      <w:r w:rsidRPr="009A67BE">
        <w:rPr>
          <w:sz w:val="24"/>
          <w:szCs w:val="24"/>
        </w:rPr>
        <w:t xml:space="preserve">figurent </w:t>
      </w:r>
      <w:r w:rsidR="003F1418">
        <w:rPr>
          <w:sz w:val="24"/>
          <w:szCs w:val="24"/>
        </w:rPr>
        <w:t>des</w:t>
      </w:r>
      <w:r w:rsidRPr="009A67BE">
        <w:rPr>
          <w:sz w:val="24"/>
          <w:szCs w:val="24"/>
        </w:rPr>
        <w:t xml:space="preserve"> exemples d’activités </w:t>
      </w:r>
      <w:r w:rsidR="003F1418">
        <w:rPr>
          <w:sz w:val="24"/>
          <w:szCs w:val="24"/>
        </w:rPr>
        <w:t xml:space="preserve">ou des </w:t>
      </w:r>
      <w:r w:rsidR="00BF3D25">
        <w:rPr>
          <w:sz w:val="24"/>
          <w:szCs w:val="24"/>
        </w:rPr>
        <w:t>renvois</w:t>
      </w:r>
      <w:r w:rsidR="003F1418">
        <w:rPr>
          <w:sz w:val="24"/>
          <w:szCs w:val="24"/>
        </w:rPr>
        <w:t xml:space="preserve"> vers des activités</w:t>
      </w:r>
      <w:r w:rsidR="00BF3D25">
        <w:rPr>
          <w:sz w:val="24"/>
          <w:szCs w:val="24"/>
        </w:rPr>
        <w:t xml:space="preserve"> du site</w:t>
      </w:r>
      <w:r w:rsidR="003F1418">
        <w:rPr>
          <w:sz w:val="24"/>
          <w:szCs w:val="24"/>
        </w:rPr>
        <w:t xml:space="preserve"> </w:t>
      </w:r>
      <w:r w:rsidRPr="009A67BE">
        <w:rPr>
          <w:sz w:val="24"/>
          <w:szCs w:val="24"/>
        </w:rPr>
        <w:t>pouvant servir à l’évaluation de la compétence correspondante.</w:t>
      </w:r>
      <w:r w:rsidR="009A67BE" w:rsidRPr="009A67BE">
        <w:rPr>
          <w:sz w:val="24"/>
          <w:szCs w:val="24"/>
        </w:rPr>
        <w:t xml:space="preserve"> </w:t>
      </w:r>
    </w:p>
    <w:p w:rsidR="00AE7916" w:rsidRPr="009A67BE" w:rsidRDefault="005D3CB2" w:rsidP="00AE7916">
      <w:pPr>
        <w:rPr>
          <w:sz w:val="24"/>
          <w:szCs w:val="24"/>
        </w:rPr>
      </w:pPr>
      <w:r w:rsidRPr="009A67BE">
        <w:rPr>
          <w:sz w:val="24"/>
          <w:szCs w:val="24"/>
        </w:rPr>
        <w:t xml:space="preserve">Les compétences </w:t>
      </w:r>
      <w:r w:rsidR="00AE7916" w:rsidRPr="009A67BE">
        <w:rPr>
          <w:sz w:val="24"/>
          <w:szCs w:val="24"/>
        </w:rPr>
        <w:t>listé</w:t>
      </w:r>
      <w:r w:rsidRPr="009A67BE">
        <w:rPr>
          <w:sz w:val="24"/>
          <w:szCs w:val="24"/>
        </w:rPr>
        <w:t>e</w:t>
      </w:r>
      <w:r w:rsidR="00AE7916" w:rsidRPr="009A67BE">
        <w:rPr>
          <w:sz w:val="24"/>
          <w:szCs w:val="24"/>
        </w:rPr>
        <w:t xml:space="preserve">s </w:t>
      </w:r>
      <w:r w:rsidR="00727D7D" w:rsidRPr="009A67BE">
        <w:rPr>
          <w:sz w:val="24"/>
          <w:szCs w:val="24"/>
        </w:rPr>
        <w:t>dans ce document sont celles de t</w:t>
      </w:r>
      <w:r w:rsidR="00AE7916" w:rsidRPr="009A67BE">
        <w:rPr>
          <w:sz w:val="24"/>
          <w:szCs w:val="24"/>
        </w:rPr>
        <w:t>ous les domaines du socle commun de connaissances, de compétences et de culture (</w:t>
      </w:r>
      <w:hyperlink r:id="rId9" w:history="1">
        <w:r w:rsidR="00C619DF" w:rsidRPr="009A67BE">
          <w:rPr>
            <w:rStyle w:val="Lienhypertexte"/>
            <w:sz w:val="24"/>
            <w:szCs w:val="24"/>
          </w:rPr>
          <w:t>http://www.education.gouv.fr/pid25535/bulletin_officiel.html?cid_bo=87834</w:t>
        </w:r>
      </w:hyperlink>
      <w:r w:rsidR="00C619DF" w:rsidRPr="009A67BE">
        <w:rPr>
          <w:sz w:val="24"/>
          <w:szCs w:val="24"/>
        </w:rPr>
        <w:t>)</w:t>
      </w:r>
      <w:r w:rsidR="00AE7916" w:rsidRPr="009A67BE">
        <w:rPr>
          <w:sz w:val="24"/>
          <w:szCs w:val="24"/>
        </w:rPr>
        <w:t xml:space="preserve"> et leu</w:t>
      </w:r>
      <w:r w:rsidRPr="009A67BE">
        <w:rPr>
          <w:sz w:val="24"/>
          <w:szCs w:val="24"/>
        </w:rPr>
        <w:t>rs différentes composantes.</w:t>
      </w:r>
    </w:p>
    <w:p w:rsidR="009A67BE" w:rsidRDefault="009A67BE" w:rsidP="00AE7916">
      <w:pPr>
        <w:rPr>
          <w:sz w:val="24"/>
          <w:szCs w:val="24"/>
          <w:u w:val="single"/>
        </w:rPr>
      </w:pPr>
    </w:p>
    <w:p w:rsidR="00BD16D8" w:rsidRDefault="00BD16D8" w:rsidP="00AE7916">
      <w:pPr>
        <w:rPr>
          <w:sz w:val="24"/>
          <w:szCs w:val="24"/>
          <w:u w:val="single"/>
        </w:rPr>
      </w:pPr>
    </w:p>
    <w:p w:rsidR="009A67BE" w:rsidRPr="009A67BE" w:rsidRDefault="009A67BE" w:rsidP="00AE7916">
      <w:pPr>
        <w:rPr>
          <w:rFonts w:cstheme="minorHAnsi"/>
          <w:sz w:val="24"/>
          <w:szCs w:val="24"/>
          <w:u w:val="single"/>
        </w:rPr>
      </w:pPr>
      <w:r w:rsidRPr="009A67BE">
        <w:rPr>
          <w:sz w:val="24"/>
          <w:szCs w:val="24"/>
          <w:u w:val="single"/>
        </w:rPr>
        <w:t>L’utilisation de cet outil peut s’envisager de plusieurs manières :</w:t>
      </w:r>
    </w:p>
    <w:p w:rsidR="009A67BE" w:rsidRDefault="009A67BE" w:rsidP="009A67BE">
      <w:pPr>
        <w:pStyle w:val="Paragraphedeliste"/>
        <w:numPr>
          <w:ilvl w:val="0"/>
          <w:numId w:val="9"/>
        </w:numPr>
        <w:rPr>
          <w:rFonts w:asciiTheme="minorHAnsi" w:hAnsiTheme="minorHAnsi" w:cstheme="minorHAnsi"/>
          <w:sz w:val="24"/>
          <w:szCs w:val="24"/>
        </w:rPr>
      </w:pPr>
      <w:r w:rsidRPr="009A67BE">
        <w:rPr>
          <w:rFonts w:asciiTheme="minorHAnsi" w:hAnsiTheme="minorHAnsi" w:cstheme="minorHAnsi"/>
          <w:sz w:val="24"/>
          <w:szCs w:val="24"/>
        </w:rPr>
        <w:t>lors de la construction de sa progression, lorsque l’on organise le travail progressif et répété de chaque compétence, il permettra d’avoir des idées de critères et de situations d’évaluation</w:t>
      </w:r>
    </w:p>
    <w:p w:rsidR="00233365" w:rsidRPr="009A67BE" w:rsidRDefault="00233365" w:rsidP="00233365">
      <w:pPr>
        <w:pStyle w:val="Paragraphedeliste"/>
        <w:rPr>
          <w:rFonts w:asciiTheme="minorHAnsi" w:hAnsiTheme="minorHAnsi" w:cstheme="minorHAnsi"/>
          <w:sz w:val="24"/>
          <w:szCs w:val="24"/>
        </w:rPr>
      </w:pPr>
    </w:p>
    <w:p w:rsidR="009A67BE" w:rsidRDefault="009A67BE" w:rsidP="00F05CE7">
      <w:pPr>
        <w:pStyle w:val="Paragraphedeliste"/>
        <w:numPr>
          <w:ilvl w:val="0"/>
          <w:numId w:val="9"/>
        </w:numPr>
        <w:rPr>
          <w:rFonts w:asciiTheme="minorHAnsi" w:hAnsiTheme="minorHAnsi" w:cstheme="minorHAnsi"/>
          <w:sz w:val="24"/>
          <w:szCs w:val="24"/>
        </w:rPr>
      </w:pPr>
      <w:r w:rsidRPr="009A67BE">
        <w:rPr>
          <w:rFonts w:asciiTheme="minorHAnsi" w:hAnsiTheme="minorHAnsi" w:cstheme="minorHAnsi"/>
          <w:sz w:val="24"/>
          <w:szCs w:val="24"/>
        </w:rPr>
        <w:t xml:space="preserve">en fin de cycle, au moment de la préparation de l’attribution du niveau de maîtrise de la compétence dans le LSU, il permettra d’avoir une référence pour l’attribution du niveau satisfaisant (et des autres niveaux de maîtrise dans certaines activités proposées), de savoir ce que l’on peut attendre d’un élève de 6ème ou de </w:t>
      </w:r>
      <w:r w:rsidR="00233365">
        <w:rPr>
          <w:rFonts w:asciiTheme="minorHAnsi" w:hAnsiTheme="minorHAnsi" w:cstheme="minorHAnsi"/>
          <w:sz w:val="24"/>
          <w:szCs w:val="24"/>
        </w:rPr>
        <w:t>3ème</w:t>
      </w:r>
    </w:p>
    <w:p w:rsidR="00233365" w:rsidRPr="00233365" w:rsidRDefault="00233365" w:rsidP="00233365">
      <w:pPr>
        <w:pStyle w:val="Paragraphedeliste"/>
        <w:rPr>
          <w:rFonts w:asciiTheme="minorHAnsi" w:hAnsiTheme="minorHAnsi" w:cstheme="minorHAnsi"/>
          <w:sz w:val="24"/>
          <w:szCs w:val="24"/>
        </w:rPr>
      </w:pPr>
    </w:p>
    <w:p w:rsidR="009A67BE" w:rsidRPr="009A67BE" w:rsidRDefault="009A67BE" w:rsidP="00F05CE7">
      <w:pPr>
        <w:pStyle w:val="Paragraphedeliste"/>
        <w:numPr>
          <w:ilvl w:val="0"/>
          <w:numId w:val="9"/>
        </w:numPr>
        <w:rPr>
          <w:rFonts w:asciiTheme="minorHAnsi" w:hAnsiTheme="minorHAnsi" w:cstheme="minorHAnsi"/>
          <w:sz w:val="24"/>
          <w:szCs w:val="24"/>
        </w:rPr>
      </w:pPr>
      <w:r w:rsidRPr="009A67BE">
        <w:rPr>
          <w:rFonts w:asciiTheme="minorHAnsi" w:hAnsiTheme="minorHAnsi" w:cstheme="minorHAnsi"/>
          <w:sz w:val="24"/>
          <w:szCs w:val="24"/>
        </w:rPr>
        <w:t>il peut aussi plus simplement permettre de trouver des exemples d’activités lorsque l’on cherche à évaluer une compétence</w:t>
      </w:r>
    </w:p>
    <w:p w:rsidR="00D931E5" w:rsidRDefault="00D931E5" w:rsidP="00D931E5">
      <w:pPr>
        <w:rPr>
          <w:rFonts w:eastAsia="Times New Roman" w:cstheme="minorHAnsi"/>
          <w:sz w:val="24"/>
          <w:szCs w:val="24"/>
          <w:lang w:eastAsia="fr-FR"/>
        </w:rPr>
      </w:pPr>
    </w:p>
    <w:p w:rsidR="00D931E5" w:rsidRDefault="00D931E5" w:rsidP="00D931E5">
      <w:pPr>
        <w:rPr>
          <w:rFonts w:eastAsia="Times New Roman" w:cstheme="minorHAnsi"/>
          <w:sz w:val="24"/>
          <w:szCs w:val="24"/>
          <w:lang w:eastAsia="fr-FR"/>
        </w:rPr>
      </w:pPr>
    </w:p>
    <w:p w:rsidR="00D931E5" w:rsidRPr="00D931E5" w:rsidRDefault="00D931E5" w:rsidP="00D931E5">
      <w:pPr>
        <w:rPr>
          <w:b/>
          <w:color w:val="7030A0"/>
          <w:sz w:val="28"/>
          <w:szCs w:val="24"/>
        </w:rPr>
      </w:pPr>
      <w:r w:rsidRPr="00D931E5">
        <w:rPr>
          <w:b/>
          <w:color w:val="7030A0"/>
          <w:sz w:val="28"/>
          <w:szCs w:val="24"/>
        </w:rPr>
        <w:t>Des liens actifs dans le document permettent d’accéder directement aux annexes dans le document et de revenir en haut du document depuis les annexes !</w:t>
      </w:r>
    </w:p>
    <w:p w:rsidR="00D931E5" w:rsidRPr="00D931E5" w:rsidRDefault="00D931E5" w:rsidP="00D931E5">
      <w:pPr>
        <w:rPr>
          <w:rFonts w:cstheme="minorHAnsi"/>
          <w:sz w:val="24"/>
          <w:szCs w:val="24"/>
        </w:rPr>
      </w:pPr>
    </w:p>
    <w:p w:rsidR="00727D7D" w:rsidRDefault="00727D7D">
      <w:r>
        <w:br w:type="page"/>
      </w:r>
    </w:p>
    <w:p w:rsidR="00BD16D8" w:rsidRDefault="00BD16D8" w:rsidP="00BD16D8">
      <w:pPr>
        <w:pStyle w:val="Titre1"/>
        <w:jc w:val="center"/>
      </w:pPr>
      <w:bookmarkStart w:id="2" w:name="_Organiser_la_progressivité_1"/>
      <w:bookmarkEnd w:id="2"/>
      <w:r>
        <w:lastRenderedPageBreak/>
        <w:t>Organiser la progressivité de l’acquisition et de l’évaluation d’une compétence</w:t>
      </w:r>
    </w:p>
    <w:tbl>
      <w:tblPr>
        <w:tblStyle w:val="Grilledutableau"/>
        <w:tblW w:w="15304" w:type="dxa"/>
        <w:tblLayout w:type="fixed"/>
        <w:tblLook w:val="04A0" w:firstRow="1" w:lastRow="0" w:firstColumn="1" w:lastColumn="0" w:noHBand="0" w:noVBand="1"/>
      </w:tblPr>
      <w:tblGrid>
        <w:gridCol w:w="725"/>
        <w:gridCol w:w="930"/>
        <w:gridCol w:w="2593"/>
        <w:gridCol w:w="3402"/>
        <w:gridCol w:w="3544"/>
        <w:gridCol w:w="4110"/>
      </w:tblGrid>
      <w:tr w:rsidR="008E753F" w:rsidRPr="008E753F" w:rsidTr="00C40934">
        <w:tc>
          <w:tcPr>
            <w:tcW w:w="4248" w:type="dxa"/>
            <w:gridSpan w:val="3"/>
            <w:shd w:val="clear" w:color="auto" w:fill="9CC2E5" w:themeFill="accent1" w:themeFillTint="99"/>
          </w:tcPr>
          <w:p w:rsidR="005A1C2B" w:rsidRPr="00CB5C8D" w:rsidRDefault="005A1C2B" w:rsidP="008E753F">
            <w:pPr>
              <w:jc w:val="center"/>
              <w:rPr>
                <w:sz w:val="28"/>
              </w:rPr>
            </w:pPr>
          </w:p>
          <w:p w:rsidR="008E753F" w:rsidRDefault="008E753F" w:rsidP="008E753F">
            <w:pPr>
              <w:jc w:val="center"/>
              <w:rPr>
                <w:sz w:val="44"/>
              </w:rPr>
            </w:pPr>
            <w:r w:rsidRPr="005A1C2B">
              <w:rPr>
                <w:sz w:val="44"/>
              </w:rPr>
              <w:t>CYCLE 3</w:t>
            </w:r>
          </w:p>
          <w:p w:rsidR="005A1C2B" w:rsidRPr="00CB5C8D" w:rsidRDefault="005A1C2B" w:rsidP="008E753F">
            <w:pPr>
              <w:jc w:val="center"/>
              <w:rPr>
                <w:sz w:val="28"/>
              </w:rPr>
            </w:pPr>
          </w:p>
        </w:tc>
        <w:tc>
          <w:tcPr>
            <w:tcW w:w="11056" w:type="dxa"/>
            <w:gridSpan w:val="3"/>
            <w:shd w:val="clear" w:color="auto" w:fill="9CC2E5" w:themeFill="accent1" w:themeFillTint="99"/>
          </w:tcPr>
          <w:p w:rsidR="005A1C2B" w:rsidRPr="00CB5C8D" w:rsidRDefault="005A1C2B" w:rsidP="008E753F">
            <w:pPr>
              <w:jc w:val="center"/>
              <w:rPr>
                <w:sz w:val="28"/>
              </w:rPr>
            </w:pPr>
          </w:p>
          <w:p w:rsidR="008E753F" w:rsidRPr="005A1C2B" w:rsidRDefault="008E753F" w:rsidP="008E753F">
            <w:pPr>
              <w:jc w:val="center"/>
              <w:rPr>
                <w:sz w:val="44"/>
              </w:rPr>
            </w:pPr>
            <w:r w:rsidRPr="005A1C2B">
              <w:rPr>
                <w:sz w:val="44"/>
              </w:rPr>
              <w:t>CYCLE 4</w:t>
            </w:r>
          </w:p>
        </w:tc>
      </w:tr>
      <w:tr w:rsidR="00F155A7" w:rsidRPr="005A1C2B" w:rsidTr="00C40934">
        <w:tc>
          <w:tcPr>
            <w:tcW w:w="4248" w:type="dxa"/>
            <w:gridSpan w:val="3"/>
            <w:shd w:val="clear" w:color="auto" w:fill="9CC2E5" w:themeFill="accent1" w:themeFillTint="99"/>
          </w:tcPr>
          <w:p w:rsidR="00F155A7" w:rsidRDefault="00F155A7" w:rsidP="00F155A7">
            <w:pPr>
              <w:jc w:val="center"/>
              <w:rPr>
                <w:b/>
              </w:rPr>
            </w:pPr>
          </w:p>
          <w:p w:rsidR="00F155A7" w:rsidRPr="005A1C2B" w:rsidRDefault="00F155A7" w:rsidP="00F155A7">
            <w:pPr>
              <w:jc w:val="center"/>
              <w:rPr>
                <w:b/>
              </w:rPr>
            </w:pPr>
            <w:r w:rsidRPr="005A1C2B">
              <w:rPr>
                <w:b/>
              </w:rPr>
              <w:t xml:space="preserve">Ce que </w:t>
            </w:r>
            <w:r>
              <w:rPr>
                <w:b/>
              </w:rPr>
              <w:t>l’on peut attendre d’un élève en fin de</w:t>
            </w:r>
            <w:r w:rsidRPr="005A1C2B">
              <w:rPr>
                <w:b/>
              </w:rPr>
              <w:t xml:space="preserve"> 6è</w:t>
            </w:r>
          </w:p>
          <w:p w:rsidR="00F155A7" w:rsidRPr="005A1C2B" w:rsidRDefault="00F155A7" w:rsidP="00F155A7">
            <w:pPr>
              <w:jc w:val="center"/>
              <w:rPr>
                <w:b/>
              </w:rPr>
            </w:pPr>
          </w:p>
          <w:p w:rsidR="00F155A7" w:rsidRPr="005A1C2B" w:rsidRDefault="00F155A7" w:rsidP="00F155A7">
            <w:pPr>
              <w:jc w:val="center"/>
              <w:rPr>
                <w:b/>
                <w:sz w:val="28"/>
              </w:rPr>
            </w:pPr>
            <w:r w:rsidRPr="005A1C2B">
              <w:rPr>
                <w:b/>
                <w:sz w:val="28"/>
              </w:rPr>
              <w:t>= maîtrise satisfaisante LSU</w:t>
            </w:r>
          </w:p>
          <w:p w:rsidR="00F155A7" w:rsidRPr="005A1C2B" w:rsidRDefault="00F155A7" w:rsidP="00F155A7">
            <w:pPr>
              <w:jc w:val="center"/>
              <w:rPr>
                <w:b/>
              </w:rPr>
            </w:pPr>
          </w:p>
          <w:p w:rsidR="00F155A7" w:rsidRPr="005A1C2B" w:rsidRDefault="00F155A7" w:rsidP="00F155A7">
            <w:pPr>
              <w:jc w:val="center"/>
              <w:rPr>
                <w:b/>
              </w:rPr>
            </w:pPr>
          </w:p>
        </w:tc>
        <w:tc>
          <w:tcPr>
            <w:tcW w:w="3402" w:type="dxa"/>
            <w:shd w:val="clear" w:color="auto" w:fill="9CC2E5" w:themeFill="accent1" w:themeFillTint="99"/>
          </w:tcPr>
          <w:p w:rsidR="00F155A7" w:rsidRDefault="00F155A7" w:rsidP="00C11CAF">
            <w:pPr>
              <w:rPr>
                <w:b/>
              </w:rPr>
            </w:pPr>
          </w:p>
          <w:p w:rsidR="00F155A7" w:rsidRDefault="00F155A7" w:rsidP="00F155A7">
            <w:pPr>
              <w:jc w:val="center"/>
              <w:rPr>
                <w:b/>
              </w:rPr>
            </w:pPr>
            <w:r>
              <w:rPr>
                <w:b/>
              </w:rPr>
              <w:t>Indicateurs de progressivité</w:t>
            </w:r>
          </w:p>
          <w:p w:rsidR="00F155A7" w:rsidRPr="005A1C2B" w:rsidRDefault="00F155A7" w:rsidP="00F155A7">
            <w:pPr>
              <w:jc w:val="center"/>
              <w:rPr>
                <w:b/>
              </w:rPr>
            </w:pPr>
            <w:r>
              <w:rPr>
                <w:b/>
              </w:rPr>
              <w:t>(par exemple fin de 5è)</w:t>
            </w:r>
          </w:p>
        </w:tc>
        <w:tc>
          <w:tcPr>
            <w:tcW w:w="3544" w:type="dxa"/>
            <w:shd w:val="clear" w:color="auto" w:fill="9CC2E5" w:themeFill="accent1" w:themeFillTint="99"/>
          </w:tcPr>
          <w:p w:rsidR="00F155A7" w:rsidRDefault="00F155A7" w:rsidP="00F155A7">
            <w:pPr>
              <w:jc w:val="center"/>
              <w:rPr>
                <w:b/>
              </w:rPr>
            </w:pPr>
          </w:p>
          <w:p w:rsidR="00F155A7" w:rsidRDefault="00F155A7" w:rsidP="00F155A7">
            <w:pPr>
              <w:jc w:val="center"/>
              <w:rPr>
                <w:b/>
              </w:rPr>
            </w:pPr>
            <w:r>
              <w:rPr>
                <w:b/>
              </w:rPr>
              <w:t>Indicateurs de progressivité</w:t>
            </w:r>
          </w:p>
          <w:p w:rsidR="00F155A7" w:rsidRPr="005A1C2B" w:rsidRDefault="00F155A7" w:rsidP="00F155A7">
            <w:pPr>
              <w:jc w:val="center"/>
              <w:rPr>
                <w:b/>
              </w:rPr>
            </w:pPr>
            <w:r>
              <w:rPr>
                <w:b/>
              </w:rPr>
              <w:t>(par exemple fin de 4è)</w:t>
            </w:r>
          </w:p>
        </w:tc>
        <w:tc>
          <w:tcPr>
            <w:tcW w:w="4110" w:type="dxa"/>
            <w:shd w:val="clear" w:color="auto" w:fill="9CC2E5" w:themeFill="accent1" w:themeFillTint="99"/>
          </w:tcPr>
          <w:p w:rsidR="00F155A7" w:rsidRDefault="00F155A7" w:rsidP="00F155A7">
            <w:pPr>
              <w:jc w:val="center"/>
              <w:rPr>
                <w:b/>
              </w:rPr>
            </w:pPr>
          </w:p>
          <w:p w:rsidR="00F155A7" w:rsidRPr="005A1C2B" w:rsidRDefault="00CB5C8D" w:rsidP="00F155A7">
            <w:pPr>
              <w:jc w:val="center"/>
              <w:rPr>
                <w:b/>
              </w:rPr>
            </w:pPr>
            <w:r>
              <w:rPr>
                <w:b/>
                <w:noProof/>
                <w:lang w:eastAsia="fr-FR"/>
              </w:rPr>
              <mc:AlternateContent>
                <mc:Choice Requires="wps">
                  <w:drawing>
                    <wp:anchor distT="0" distB="0" distL="114300" distR="114300" simplePos="0" relativeHeight="251705856" behindDoc="0" locked="0" layoutInCell="1" allowOverlap="1" wp14:anchorId="5E3C7029" wp14:editId="4FA7ACB6">
                      <wp:simplePos x="0" y="0"/>
                      <wp:positionH relativeFrom="column">
                        <wp:posOffset>-4177665</wp:posOffset>
                      </wp:positionH>
                      <wp:positionV relativeFrom="paragraph">
                        <wp:posOffset>340073</wp:posOffset>
                      </wp:positionV>
                      <wp:extent cx="6478437" cy="603849"/>
                      <wp:effectExtent l="0" t="19050" r="36830" b="44450"/>
                      <wp:wrapNone/>
                      <wp:docPr id="296" name="Flèche droite 296"/>
                      <wp:cNvGraphicFramePr/>
                      <a:graphic xmlns:a="http://schemas.openxmlformats.org/drawingml/2006/main">
                        <a:graphicData uri="http://schemas.microsoft.com/office/word/2010/wordprocessingShape">
                          <wps:wsp>
                            <wps:cNvSpPr/>
                            <wps:spPr>
                              <a:xfrm>
                                <a:off x="0" y="0"/>
                                <a:ext cx="6478437" cy="603849"/>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F3D25" w:rsidRDefault="00BF3D25" w:rsidP="00CB5C8D">
                                  <w:pPr>
                                    <w:jc w:val="right"/>
                                  </w:pPr>
                                  <w:r w:rsidRPr="005A1C2B">
                                    <w:rPr>
                                      <w:b/>
                                      <w:sz w:val="28"/>
                                    </w:rPr>
                                    <w:t>= maîtrise satisfaisante LSU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C70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96" o:spid="_x0000_s1026" type="#_x0000_t13" style="position:absolute;left:0;text-align:left;margin-left:-328.95pt;margin-top:26.8pt;width:510.1pt;height:47.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" adj="20593" fillcolor="#2f5496 [2408]" strokecolor="#1f4d78 [1604]" strokeweight="1pt">
                      <v:textbox>
                        <w:txbxContent>
                          <w:p w:rsidR="00BF3D25" w:rsidRDefault="00BF3D25" w:rsidP="00CB5C8D">
                            <w:pPr>
                              <w:jc w:val="right"/>
                            </w:pPr>
                            <w:r w:rsidRPr="005A1C2B">
                              <w:rPr>
                                <w:b/>
                                <w:sz w:val="28"/>
                              </w:rPr>
                              <w:t>= maîtrise satisfaisante LSU</w:t>
                            </w:r>
                          </w:p>
                        </w:txbxContent>
                      </v:textbox>
                    </v:shape>
                  </w:pict>
                </mc:Fallback>
              </mc:AlternateContent>
            </w:r>
            <w:r w:rsidR="00F155A7" w:rsidRPr="005A1C2B">
              <w:rPr>
                <w:b/>
              </w:rPr>
              <w:t xml:space="preserve">Ce que l’on peut attendre d’un élève </w:t>
            </w:r>
            <w:r w:rsidR="00F155A7">
              <w:rPr>
                <w:b/>
              </w:rPr>
              <w:t>en fin de</w:t>
            </w:r>
            <w:r w:rsidR="00F155A7" w:rsidRPr="005A1C2B">
              <w:rPr>
                <w:b/>
              </w:rPr>
              <w:t xml:space="preserve"> 3è</w:t>
            </w:r>
          </w:p>
          <w:p w:rsidR="00F155A7" w:rsidRPr="005A1C2B" w:rsidRDefault="00F155A7" w:rsidP="00F155A7">
            <w:pPr>
              <w:jc w:val="center"/>
              <w:rPr>
                <w:b/>
              </w:rPr>
            </w:pPr>
          </w:p>
        </w:tc>
      </w:tr>
      <w:tr w:rsidR="00F155A7" w:rsidRPr="009B125B" w:rsidTr="00C40934">
        <w:tc>
          <w:tcPr>
            <w:tcW w:w="15304" w:type="dxa"/>
            <w:gridSpan w:val="6"/>
            <w:shd w:val="clear" w:color="auto" w:fill="FFC000"/>
          </w:tcPr>
          <w:p w:rsidR="00F155A7" w:rsidRPr="00350A44" w:rsidRDefault="00F155A7" w:rsidP="00F155A7">
            <w:pPr>
              <w:rPr>
                <w:b/>
                <w:sz w:val="32"/>
              </w:rPr>
            </w:pPr>
            <w:r w:rsidRPr="004F13EC">
              <w:rPr>
                <w:b/>
                <w:sz w:val="32"/>
              </w:rPr>
              <w:t>DOMAINE 1</w:t>
            </w:r>
            <w:r w:rsidRPr="00350A44">
              <w:rPr>
                <w:b/>
                <w:sz w:val="32"/>
              </w:rPr>
              <w:t xml:space="preserve"> - Composante 1 : Utiliser la langue française à l’oral et à l’écrit</w:t>
            </w:r>
          </w:p>
        </w:tc>
      </w:tr>
      <w:tr w:rsidR="00F155A7" w:rsidTr="00C40934">
        <w:tc>
          <w:tcPr>
            <w:tcW w:w="725" w:type="dxa"/>
            <w:shd w:val="clear" w:color="auto" w:fill="auto"/>
          </w:tcPr>
          <w:p w:rsidR="00F155A7" w:rsidRDefault="00F155A7" w:rsidP="00F155A7"/>
        </w:tc>
        <w:tc>
          <w:tcPr>
            <w:tcW w:w="14579" w:type="dxa"/>
            <w:gridSpan w:val="5"/>
            <w:shd w:val="clear" w:color="auto" w:fill="FFE599" w:themeFill="accent4" w:themeFillTint="66"/>
          </w:tcPr>
          <w:p w:rsidR="00F155A7" w:rsidRPr="00350A44" w:rsidRDefault="00F155A7" w:rsidP="00F155A7">
            <w:pPr>
              <w:rPr>
                <w:b/>
                <w:sz w:val="24"/>
              </w:rPr>
            </w:pPr>
            <w:r w:rsidRPr="00350A44">
              <w:rPr>
                <w:b/>
                <w:sz w:val="24"/>
              </w:rPr>
              <w:t>Utiliser la langue française à l’oral</w:t>
            </w:r>
          </w:p>
        </w:tc>
      </w:tr>
      <w:tr w:rsidR="00F155A7" w:rsidTr="00C40934">
        <w:tc>
          <w:tcPr>
            <w:tcW w:w="1655" w:type="dxa"/>
            <w:gridSpan w:val="2"/>
          </w:tcPr>
          <w:p w:rsidR="00F155A7" w:rsidRDefault="00F155A7" w:rsidP="00F155A7"/>
        </w:tc>
        <w:tc>
          <w:tcPr>
            <w:tcW w:w="13649" w:type="dxa"/>
            <w:gridSpan w:val="4"/>
            <w:shd w:val="clear" w:color="auto" w:fill="FFF2CC" w:themeFill="accent4" w:themeFillTint="33"/>
          </w:tcPr>
          <w:p w:rsidR="00F155A7" w:rsidRPr="00350A44" w:rsidRDefault="00F155A7" w:rsidP="00F155A7">
            <w:pPr>
              <w:rPr>
                <w:b/>
              </w:rPr>
            </w:pPr>
            <w:r w:rsidRPr="00350A44">
              <w:rPr>
                <w:b/>
              </w:rPr>
              <w:t>S’exprimer à l’oral</w:t>
            </w:r>
          </w:p>
        </w:tc>
      </w:tr>
      <w:tr w:rsidR="00F155A7" w:rsidTr="00C40934">
        <w:tc>
          <w:tcPr>
            <w:tcW w:w="4248" w:type="dxa"/>
            <w:gridSpan w:val="3"/>
          </w:tcPr>
          <w:p w:rsidR="00F155A7" w:rsidRDefault="00F155A7" w:rsidP="00F155A7">
            <w:r>
              <w:t>Etre capable de réaliser une courte présentation orale en utilisant des informations de façon ordonnée.</w:t>
            </w:r>
          </w:p>
          <w:p w:rsidR="00F155A7" w:rsidRDefault="00F155A7" w:rsidP="00F155A7">
            <w:r>
              <w:t>Savoir réutiliser le vocabulaire rencontré.</w:t>
            </w:r>
          </w:p>
        </w:tc>
        <w:tc>
          <w:tcPr>
            <w:tcW w:w="3402" w:type="dxa"/>
          </w:tcPr>
          <w:p w:rsidR="00F155A7" w:rsidRDefault="00F155A7" w:rsidP="00F155A7">
            <w:r>
              <w:t>Savoir prendre la parole de façon continue pendant environ 5 min sur un sujet préparé (type compte-rendu d’expérience …).</w:t>
            </w:r>
          </w:p>
        </w:tc>
        <w:tc>
          <w:tcPr>
            <w:tcW w:w="3544" w:type="dxa"/>
          </w:tcPr>
          <w:p w:rsidR="00F155A7" w:rsidRDefault="00F155A7" w:rsidP="00F155A7">
            <w:r>
              <w:t>Savoir prendre la parole de façon continue pendant environ 5 min sur un sujet préparé (type compte-rendu d’expérience …) avec une relative liberté par rapport à ses notes.</w:t>
            </w:r>
          </w:p>
        </w:tc>
        <w:tc>
          <w:tcPr>
            <w:tcW w:w="4110" w:type="dxa"/>
          </w:tcPr>
          <w:p w:rsidR="00F155A7" w:rsidRDefault="00F155A7" w:rsidP="00F155A7">
            <w:r>
              <w:t>Savoir prendre la parole de façon continue (avec une relative liberté par rapport à ses notes) pendant 5 à 10 min.</w:t>
            </w:r>
          </w:p>
        </w:tc>
      </w:tr>
      <w:tr w:rsidR="00F155A7" w:rsidTr="00C40934">
        <w:tc>
          <w:tcPr>
            <w:tcW w:w="4248" w:type="dxa"/>
            <w:gridSpan w:val="3"/>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1_:" w:history="1">
              <w:r w:rsidR="00F155A7" w:rsidRPr="00D931E5">
                <w:rPr>
                  <w:rStyle w:val="Lienhypertexte"/>
                  <w:b/>
                </w:rPr>
                <w:t>Ann</w:t>
              </w:r>
              <w:r w:rsidR="00F155A7" w:rsidRPr="00D931E5">
                <w:rPr>
                  <w:rStyle w:val="Lienhypertexte"/>
                  <w:b/>
                </w:rPr>
                <w:t>e</w:t>
              </w:r>
              <w:r w:rsidR="00F155A7" w:rsidRPr="00D931E5">
                <w:rPr>
                  <w:rStyle w:val="Lienhypertexte"/>
                  <w:b/>
                </w:rPr>
                <w:t>xe 1 :</w:t>
              </w:r>
            </w:hyperlink>
            <w:r w:rsidR="00F155A7">
              <w:rPr>
                <w:color w:val="002060"/>
              </w:rPr>
              <w:t xml:space="preserve"> « Des matériaux conducteurs ? »</w:t>
            </w:r>
          </w:p>
        </w:tc>
        <w:tc>
          <w:tcPr>
            <w:tcW w:w="3402" w:type="dxa"/>
            <w:shd w:val="clear" w:color="auto" w:fill="E2EFD9" w:themeFill="accent6" w:themeFillTint="33"/>
          </w:tcPr>
          <w:p w:rsidR="00F155A7" w:rsidRPr="005615FD" w:rsidRDefault="00F155A7" w:rsidP="00F155A7">
            <w:pPr>
              <w:rPr>
                <w:color w:val="002060"/>
              </w:rPr>
            </w:pPr>
          </w:p>
        </w:tc>
        <w:tc>
          <w:tcPr>
            <w:tcW w:w="3544" w:type="dxa"/>
            <w:shd w:val="clear" w:color="auto" w:fill="E2EFD9" w:themeFill="accent6" w:themeFillTint="33"/>
          </w:tcPr>
          <w:p w:rsidR="00F155A7" w:rsidRDefault="00F155A7" w:rsidP="00F155A7">
            <w:pPr>
              <w:rPr>
                <w:color w:val="002060"/>
              </w:rPr>
            </w:pPr>
          </w:p>
        </w:tc>
        <w:tc>
          <w:tcPr>
            <w:tcW w:w="4110" w:type="dxa"/>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2_:" w:history="1">
              <w:r w:rsidR="00F155A7" w:rsidRPr="003828C7">
                <w:rPr>
                  <w:rStyle w:val="Lienhypertexte"/>
                  <w:b/>
                </w:rPr>
                <w:t>Annexe 2 </w:t>
              </w:r>
            </w:hyperlink>
            <w:r w:rsidR="00F155A7" w:rsidRPr="000B10FC">
              <w:rPr>
                <w:b/>
                <w:color w:val="002060"/>
              </w:rPr>
              <w:t>:</w:t>
            </w:r>
            <w:r w:rsidR="00F155A7">
              <w:rPr>
                <w:color w:val="002060"/>
              </w:rPr>
              <w:t xml:space="preserve"> « La vitesse s’exprime !»</w:t>
            </w:r>
          </w:p>
        </w:tc>
      </w:tr>
      <w:tr w:rsidR="00F155A7" w:rsidTr="00C40934">
        <w:tc>
          <w:tcPr>
            <w:tcW w:w="1655" w:type="dxa"/>
            <w:gridSpan w:val="2"/>
          </w:tcPr>
          <w:p w:rsidR="00F155A7" w:rsidRDefault="00F155A7" w:rsidP="00F155A7"/>
        </w:tc>
        <w:tc>
          <w:tcPr>
            <w:tcW w:w="13649" w:type="dxa"/>
            <w:gridSpan w:val="4"/>
            <w:shd w:val="clear" w:color="auto" w:fill="FFF2CC" w:themeFill="accent4" w:themeFillTint="33"/>
          </w:tcPr>
          <w:p w:rsidR="00F155A7" w:rsidRPr="00350A44" w:rsidRDefault="00F155A7" w:rsidP="00F155A7">
            <w:pPr>
              <w:rPr>
                <w:b/>
              </w:rPr>
            </w:pPr>
            <w:r w:rsidRPr="00350A44">
              <w:rPr>
                <w:b/>
              </w:rPr>
              <w:t>Comprendre des énoncés oraux</w:t>
            </w:r>
          </w:p>
        </w:tc>
      </w:tr>
      <w:tr w:rsidR="00F155A7" w:rsidTr="00C40934">
        <w:tc>
          <w:tcPr>
            <w:tcW w:w="4248" w:type="dxa"/>
            <w:gridSpan w:val="3"/>
          </w:tcPr>
          <w:p w:rsidR="00F155A7" w:rsidRDefault="00F155A7" w:rsidP="00F155A7">
            <w:r>
              <w:t>Savoir écouter un document oral en maintenant son attention et manifester sa compréhension en répondant à des questions précises</w:t>
            </w:r>
          </w:p>
          <w:p w:rsidR="00F155A7" w:rsidRDefault="00F155A7" w:rsidP="00F155A7"/>
        </w:tc>
        <w:tc>
          <w:tcPr>
            <w:tcW w:w="3402" w:type="dxa"/>
          </w:tcPr>
          <w:p w:rsidR="00F155A7" w:rsidRDefault="00F155A7" w:rsidP="00F155A7">
            <w:r>
              <w:t>Savoir écouter un document oral en maintenant son attention et manifester sa compréhension en répondant à des questions ou en produisant un rapide résumé.</w:t>
            </w:r>
          </w:p>
          <w:p w:rsidR="00F155A7" w:rsidRDefault="00F155A7" w:rsidP="00F155A7"/>
        </w:tc>
        <w:tc>
          <w:tcPr>
            <w:tcW w:w="3544" w:type="dxa"/>
          </w:tcPr>
          <w:p w:rsidR="00F155A7" w:rsidRDefault="00F155A7" w:rsidP="00F155A7">
            <w:r>
              <w:t>Savoir écouter un document ou un discours oral, reformuler et rendre compte en quelques lignes en réutilisant le vocabulaire entendu.</w:t>
            </w:r>
          </w:p>
          <w:p w:rsidR="00F155A7" w:rsidRDefault="00F155A7" w:rsidP="00F155A7"/>
          <w:p w:rsidR="00F155A7" w:rsidRDefault="00F155A7" w:rsidP="00F155A7"/>
        </w:tc>
        <w:tc>
          <w:tcPr>
            <w:tcW w:w="4110" w:type="dxa"/>
          </w:tcPr>
          <w:p w:rsidR="00F155A7" w:rsidRDefault="00F155A7" w:rsidP="00F155A7">
            <w:r>
              <w:t>Savoir reformuler le sens général d’un discours oral (vidéo ou compte-rendu d’expérience, exposé d’un camarade, débat, …)</w:t>
            </w:r>
          </w:p>
        </w:tc>
      </w:tr>
      <w:tr w:rsidR="00F155A7" w:rsidTr="00C40934">
        <w:tc>
          <w:tcPr>
            <w:tcW w:w="4248" w:type="dxa"/>
            <w:gridSpan w:val="3"/>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3_:" w:history="1">
              <w:r w:rsidR="00F155A7" w:rsidRPr="003828C7">
                <w:rPr>
                  <w:rStyle w:val="Lienhypertexte"/>
                  <w:b/>
                </w:rPr>
                <w:t>Annexe 3 </w:t>
              </w:r>
            </w:hyperlink>
            <w:r w:rsidR="00F155A7" w:rsidRPr="00323469">
              <w:rPr>
                <w:b/>
                <w:color w:val="002060"/>
              </w:rPr>
              <w:t>:</w:t>
            </w:r>
            <w:r w:rsidR="00F155A7">
              <w:rPr>
                <w:color w:val="002060"/>
              </w:rPr>
              <w:t xml:space="preserve"> « Une station d’épuration en vidéo »</w:t>
            </w:r>
          </w:p>
        </w:tc>
        <w:tc>
          <w:tcPr>
            <w:tcW w:w="3402" w:type="dxa"/>
            <w:shd w:val="clear" w:color="auto" w:fill="E2EFD9" w:themeFill="accent6" w:themeFillTint="33"/>
          </w:tcPr>
          <w:p w:rsidR="00F155A7" w:rsidRPr="005615FD" w:rsidRDefault="00F155A7" w:rsidP="00F155A7">
            <w:pPr>
              <w:rPr>
                <w:color w:val="002060"/>
              </w:rPr>
            </w:pPr>
          </w:p>
        </w:tc>
        <w:tc>
          <w:tcPr>
            <w:tcW w:w="3544" w:type="dxa"/>
            <w:shd w:val="clear" w:color="auto" w:fill="E2EFD9" w:themeFill="accent6" w:themeFillTint="33"/>
          </w:tcPr>
          <w:p w:rsidR="00F155A7" w:rsidRDefault="00F155A7" w:rsidP="00F155A7">
            <w:pPr>
              <w:rPr>
                <w:color w:val="002060"/>
              </w:rPr>
            </w:pPr>
          </w:p>
        </w:tc>
        <w:tc>
          <w:tcPr>
            <w:tcW w:w="4110" w:type="dxa"/>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4_:" w:history="1">
              <w:r w:rsidR="00F155A7" w:rsidRPr="00D931E5">
                <w:rPr>
                  <w:rStyle w:val="Lienhypertexte"/>
                  <w:b/>
                </w:rPr>
                <w:t>Annexe 4 </w:t>
              </w:r>
            </w:hyperlink>
            <w:r w:rsidR="00F155A7" w:rsidRPr="00EF4A2F">
              <w:rPr>
                <w:b/>
                <w:color w:val="002060"/>
              </w:rPr>
              <w:t>:</w:t>
            </w:r>
            <w:r w:rsidR="00F155A7">
              <w:rPr>
                <w:color w:val="002060"/>
              </w:rPr>
              <w:t xml:space="preserve"> « Combustion du méthane en vidéo »</w:t>
            </w:r>
          </w:p>
        </w:tc>
      </w:tr>
      <w:tr w:rsidR="00F155A7" w:rsidTr="00C40934">
        <w:tc>
          <w:tcPr>
            <w:tcW w:w="725" w:type="dxa"/>
            <w:shd w:val="clear" w:color="auto" w:fill="auto"/>
          </w:tcPr>
          <w:p w:rsidR="00F155A7" w:rsidRDefault="00F155A7" w:rsidP="00F155A7"/>
        </w:tc>
        <w:tc>
          <w:tcPr>
            <w:tcW w:w="14579" w:type="dxa"/>
            <w:gridSpan w:val="5"/>
            <w:shd w:val="clear" w:color="auto" w:fill="FFE599" w:themeFill="accent4" w:themeFillTint="66"/>
          </w:tcPr>
          <w:p w:rsidR="00F155A7" w:rsidRPr="00350A44" w:rsidRDefault="00F155A7" w:rsidP="00F155A7">
            <w:pPr>
              <w:rPr>
                <w:b/>
                <w:sz w:val="24"/>
              </w:rPr>
            </w:pPr>
            <w:r w:rsidRPr="00350A44">
              <w:rPr>
                <w:b/>
                <w:sz w:val="24"/>
              </w:rPr>
              <w:t>Utiliser la langue française à l’écrit</w:t>
            </w:r>
          </w:p>
        </w:tc>
      </w:tr>
      <w:tr w:rsidR="00F155A7" w:rsidTr="00C40934">
        <w:tc>
          <w:tcPr>
            <w:tcW w:w="1655" w:type="dxa"/>
            <w:gridSpan w:val="2"/>
          </w:tcPr>
          <w:p w:rsidR="00F155A7" w:rsidRDefault="00F155A7" w:rsidP="00F155A7"/>
        </w:tc>
        <w:tc>
          <w:tcPr>
            <w:tcW w:w="13649" w:type="dxa"/>
            <w:gridSpan w:val="4"/>
            <w:shd w:val="clear" w:color="auto" w:fill="FFF2CC" w:themeFill="accent4" w:themeFillTint="33"/>
          </w:tcPr>
          <w:p w:rsidR="00F155A7" w:rsidRPr="00350A44" w:rsidRDefault="00F155A7" w:rsidP="00F155A7">
            <w:pPr>
              <w:tabs>
                <w:tab w:val="left" w:pos="4454"/>
              </w:tabs>
              <w:rPr>
                <w:b/>
              </w:rPr>
            </w:pPr>
            <w:r w:rsidRPr="00350A44">
              <w:rPr>
                <w:b/>
              </w:rPr>
              <w:t>Lire et comprendre l’écrit</w:t>
            </w:r>
          </w:p>
        </w:tc>
      </w:tr>
      <w:tr w:rsidR="00F155A7" w:rsidTr="00C40934">
        <w:tc>
          <w:tcPr>
            <w:tcW w:w="4248" w:type="dxa"/>
            <w:gridSpan w:val="3"/>
          </w:tcPr>
          <w:p w:rsidR="00F155A7" w:rsidRDefault="00F155A7" w:rsidP="00F155A7">
            <w:r>
              <w:t>Savoir lire un document de façon autonome et extraire des informations précises.</w:t>
            </w:r>
          </w:p>
          <w:p w:rsidR="00F155A7" w:rsidRDefault="00F155A7" w:rsidP="00F155A7"/>
        </w:tc>
        <w:tc>
          <w:tcPr>
            <w:tcW w:w="3402" w:type="dxa"/>
          </w:tcPr>
          <w:p w:rsidR="00F155A7" w:rsidRPr="00E22EA0" w:rsidRDefault="00F155A7" w:rsidP="00F155A7">
            <w:r w:rsidRPr="00E22EA0">
              <w:t>Savoir lire un document scientifique écrit (histoire des sciences, d’actualité, de société, ...) et en produire un rapide résumé oral.</w:t>
            </w:r>
          </w:p>
        </w:tc>
        <w:tc>
          <w:tcPr>
            <w:tcW w:w="3544" w:type="dxa"/>
          </w:tcPr>
          <w:p w:rsidR="00F155A7" w:rsidRPr="00E22EA0" w:rsidRDefault="00F155A7" w:rsidP="00F155A7">
            <w:r w:rsidRPr="00E22EA0">
              <w:t>Savoir lire un document scientifique écrit (histoire des sciences, d’actualité, de société, ...) et en reformuler le contenu en quelques lignes. Manifester sa compréhension en répondant à des questions ou en produisant un résumé.</w:t>
            </w:r>
          </w:p>
        </w:tc>
        <w:tc>
          <w:tcPr>
            <w:tcW w:w="4110" w:type="dxa"/>
          </w:tcPr>
          <w:p w:rsidR="00F155A7" w:rsidRDefault="00F155A7" w:rsidP="00F155A7">
            <w:r w:rsidRPr="00E22EA0">
              <w:t xml:space="preserve">Savoir lire </w:t>
            </w:r>
            <w:r>
              <w:t xml:space="preserve">et analyser </w:t>
            </w:r>
            <w:r w:rsidRPr="00E22EA0">
              <w:t>un document scientifique écrit (histoire des sciences, d’actualité, de société, ...)</w:t>
            </w:r>
            <w:r>
              <w:t>.</w:t>
            </w:r>
          </w:p>
          <w:p w:rsidR="00F155A7" w:rsidRDefault="00F155A7" w:rsidP="00F155A7">
            <w:r>
              <w:t>Etre capable de reformuler et de manifester sa compréhension du document de diverses manières (réponses à des questions, formulation d’hypothèses, …).</w:t>
            </w:r>
          </w:p>
          <w:p w:rsidR="00F155A7" w:rsidRPr="00E22EA0" w:rsidRDefault="00F155A7" w:rsidP="00F155A7">
            <w:r>
              <w:t>Etre capable d’utiliser ses connaissances pour faire preuve d’esprit critique (contexte, environnement, société).</w:t>
            </w:r>
          </w:p>
        </w:tc>
      </w:tr>
      <w:tr w:rsidR="00F155A7" w:rsidTr="00C40934">
        <w:tc>
          <w:tcPr>
            <w:tcW w:w="4248" w:type="dxa"/>
            <w:gridSpan w:val="3"/>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5_:" w:history="1">
              <w:r w:rsidR="00F155A7" w:rsidRPr="00D931E5">
                <w:rPr>
                  <w:rStyle w:val="Lienhypertexte"/>
                  <w:b/>
                </w:rPr>
                <w:t>Annexe 5 :</w:t>
              </w:r>
            </w:hyperlink>
            <w:r w:rsidR="00F155A7">
              <w:rPr>
                <w:color w:val="002060"/>
              </w:rPr>
              <w:t xml:space="preserve"> « Les mélanges dangereux »</w:t>
            </w:r>
          </w:p>
        </w:tc>
        <w:tc>
          <w:tcPr>
            <w:tcW w:w="3402" w:type="dxa"/>
            <w:shd w:val="clear" w:color="auto" w:fill="E2EFD9" w:themeFill="accent6" w:themeFillTint="33"/>
          </w:tcPr>
          <w:p w:rsidR="00F155A7" w:rsidRPr="005615FD" w:rsidRDefault="00F155A7" w:rsidP="00F155A7">
            <w:pPr>
              <w:rPr>
                <w:color w:val="002060"/>
              </w:rPr>
            </w:pPr>
          </w:p>
        </w:tc>
        <w:tc>
          <w:tcPr>
            <w:tcW w:w="3544" w:type="dxa"/>
            <w:shd w:val="clear" w:color="auto" w:fill="E2EFD9" w:themeFill="accent6" w:themeFillTint="33"/>
          </w:tcPr>
          <w:p w:rsidR="00F155A7" w:rsidRDefault="00F155A7" w:rsidP="00F155A7">
            <w:pPr>
              <w:rPr>
                <w:color w:val="002060"/>
              </w:rPr>
            </w:pPr>
          </w:p>
        </w:tc>
        <w:tc>
          <w:tcPr>
            <w:tcW w:w="4110" w:type="dxa"/>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6_:" w:history="1">
              <w:r w:rsidR="00F155A7" w:rsidRPr="00D931E5">
                <w:rPr>
                  <w:rStyle w:val="Lienhypertexte"/>
                  <w:b/>
                </w:rPr>
                <w:t>Annexe 6 :</w:t>
              </w:r>
            </w:hyperlink>
            <w:r w:rsidR="00F155A7">
              <w:rPr>
                <w:color w:val="002060"/>
              </w:rPr>
              <w:t xml:space="preserve"> « Explosion dans un entrepôt »</w:t>
            </w:r>
          </w:p>
        </w:tc>
      </w:tr>
      <w:tr w:rsidR="00F155A7" w:rsidTr="00C40934">
        <w:tc>
          <w:tcPr>
            <w:tcW w:w="1655" w:type="dxa"/>
            <w:gridSpan w:val="2"/>
          </w:tcPr>
          <w:p w:rsidR="00F155A7" w:rsidRDefault="00F155A7" w:rsidP="00F155A7"/>
        </w:tc>
        <w:tc>
          <w:tcPr>
            <w:tcW w:w="13649" w:type="dxa"/>
            <w:gridSpan w:val="4"/>
            <w:shd w:val="clear" w:color="auto" w:fill="FFF2CC" w:themeFill="accent4" w:themeFillTint="33"/>
          </w:tcPr>
          <w:p w:rsidR="00F155A7" w:rsidRPr="00350A44" w:rsidRDefault="00F155A7" w:rsidP="00F155A7">
            <w:pPr>
              <w:tabs>
                <w:tab w:val="left" w:pos="1373"/>
              </w:tabs>
              <w:rPr>
                <w:b/>
              </w:rPr>
            </w:pPr>
            <w:r>
              <w:rPr>
                <w:b/>
              </w:rPr>
              <w:t>Ecrir</w:t>
            </w:r>
            <w:r w:rsidRPr="00350A44">
              <w:rPr>
                <w:b/>
              </w:rPr>
              <w:t>e</w:t>
            </w:r>
          </w:p>
        </w:tc>
      </w:tr>
      <w:tr w:rsidR="00F155A7" w:rsidTr="00C40934">
        <w:tc>
          <w:tcPr>
            <w:tcW w:w="4248" w:type="dxa"/>
            <w:gridSpan w:val="3"/>
          </w:tcPr>
          <w:p w:rsidR="00F155A7" w:rsidRDefault="00F155A7" w:rsidP="00F155A7">
            <w:r>
              <w:t>Savoir formuler à l’écrit, une réaction, une analyse, en réponse à une question ou un compte-rendu d’expérience, une description de phénomène (utilisation de connecteurs logiques, réinvestissement du lexique appris à bon escient).</w:t>
            </w:r>
          </w:p>
          <w:p w:rsidR="00F155A7" w:rsidRDefault="00F155A7" w:rsidP="00F155A7">
            <w:r>
              <w:t>Etre capable d’écrire facilement avec le clavier d’un ordinateur.</w:t>
            </w:r>
          </w:p>
          <w:p w:rsidR="00F155A7" w:rsidRDefault="00F155A7" w:rsidP="00F155A7"/>
        </w:tc>
        <w:tc>
          <w:tcPr>
            <w:tcW w:w="3402" w:type="dxa"/>
          </w:tcPr>
          <w:p w:rsidR="00F155A7" w:rsidRDefault="00F155A7" w:rsidP="00F155A7">
            <w:r>
              <w:t>Rédiger des réponses justifiées à des questions précises en utilisant le lexique appris.</w:t>
            </w:r>
          </w:p>
          <w:p w:rsidR="00F155A7" w:rsidRDefault="00F155A7" w:rsidP="00F155A7"/>
          <w:p w:rsidR="00F155A7" w:rsidRDefault="00F155A7" w:rsidP="00F155A7">
            <w:r>
              <w:t>Savoir rédiger un compte-rendu d’expérience ou d’un phénomène observé (en utilisant les étapes de la démarche scientifique).</w:t>
            </w:r>
          </w:p>
        </w:tc>
        <w:tc>
          <w:tcPr>
            <w:tcW w:w="3544" w:type="dxa"/>
          </w:tcPr>
          <w:p w:rsidR="00F155A7" w:rsidRDefault="00F155A7" w:rsidP="00F155A7">
            <w:r>
              <w:t>Rédiger des réponses justifiées à des questions plus ouvertes le vocabulaire spécifique approprié.</w:t>
            </w:r>
          </w:p>
          <w:p w:rsidR="00F155A7" w:rsidRDefault="00F155A7" w:rsidP="00F155A7"/>
          <w:p w:rsidR="00F155A7" w:rsidRDefault="00F155A7" w:rsidP="00F155A7">
            <w:r>
              <w:t>Savoir rédiger un compte-rendu d’expérience ou d’un phénomène observé (en utilisant les étapes de la démarche scientifique).</w:t>
            </w:r>
          </w:p>
        </w:tc>
        <w:tc>
          <w:tcPr>
            <w:tcW w:w="4110" w:type="dxa"/>
          </w:tcPr>
          <w:p w:rsidR="00F155A7" w:rsidRDefault="00F155A7" w:rsidP="00F155A7">
            <w:r>
              <w:t>Rédiger des réponses ou un texte développé et argumenté cohérent contenant du vocabulaire spécialisé réinvesti à bon escient.</w:t>
            </w:r>
          </w:p>
        </w:tc>
      </w:tr>
      <w:tr w:rsidR="00F155A7" w:rsidTr="00C40934">
        <w:tc>
          <w:tcPr>
            <w:tcW w:w="4248" w:type="dxa"/>
            <w:gridSpan w:val="3"/>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EF4A2F" w:rsidRDefault="00BF3D25" w:rsidP="00F155A7">
            <w:pPr>
              <w:rPr>
                <w:b/>
                <w:color w:val="002060"/>
              </w:rPr>
            </w:pPr>
            <w:hyperlink w:anchor="_Annexe_7_:" w:history="1">
              <w:r w:rsidR="00F155A7" w:rsidRPr="00C21BD8">
                <w:rPr>
                  <w:rStyle w:val="Lienhypertexte"/>
                  <w:b/>
                </w:rPr>
                <w:t>Annexe 7 :</w:t>
              </w:r>
            </w:hyperlink>
            <w:r w:rsidR="00F155A7" w:rsidRPr="00EF4A2F">
              <w:rPr>
                <w:b/>
                <w:color w:val="002060"/>
              </w:rPr>
              <w:t xml:space="preserve"> </w:t>
            </w:r>
            <w:r w:rsidR="00F155A7" w:rsidRPr="00B23184">
              <w:rPr>
                <w:color w:val="002060"/>
              </w:rPr>
              <w:t>« Différencier sel et sucre sans les goûter ! »</w:t>
            </w:r>
          </w:p>
        </w:tc>
        <w:tc>
          <w:tcPr>
            <w:tcW w:w="3402" w:type="dxa"/>
            <w:shd w:val="clear" w:color="auto" w:fill="E2EFD9" w:themeFill="accent6" w:themeFillTint="33"/>
          </w:tcPr>
          <w:p w:rsidR="00F155A7" w:rsidRPr="005615FD" w:rsidRDefault="00F155A7" w:rsidP="00F155A7">
            <w:pPr>
              <w:rPr>
                <w:color w:val="002060"/>
              </w:rPr>
            </w:pPr>
          </w:p>
        </w:tc>
        <w:tc>
          <w:tcPr>
            <w:tcW w:w="3544" w:type="dxa"/>
            <w:shd w:val="clear" w:color="auto" w:fill="E2EFD9" w:themeFill="accent6" w:themeFillTint="33"/>
          </w:tcPr>
          <w:p w:rsidR="00F155A7" w:rsidRDefault="00F155A7" w:rsidP="00F155A7">
            <w:pPr>
              <w:rPr>
                <w:color w:val="002060"/>
              </w:rPr>
            </w:pPr>
          </w:p>
        </w:tc>
        <w:tc>
          <w:tcPr>
            <w:tcW w:w="4110" w:type="dxa"/>
            <w:shd w:val="clear" w:color="auto" w:fill="E2EFD9" w:themeFill="accent6" w:themeFillTint="33"/>
          </w:tcPr>
          <w:p w:rsidR="00F155A7" w:rsidRDefault="00F155A7" w:rsidP="00F155A7">
            <w:pPr>
              <w:rPr>
                <w:color w:val="002060"/>
              </w:rPr>
            </w:pPr>
            <w:r>
              <w:rPr>
                <w:color w:val="002060"/>
              </w:rPr>
              <w:t>Exemple d’évaluation de fin de cycle de cette compétence :</w:t>
            </w:r>
          </w:p>
          <w:p w:rsidR="00F155A7" w:rsidRPr="005615FD" w:rsidRDefault="00BF3D25" w:rsidP="00F155A7">
            <w:pPr>
              <w:rPr>
                <w:color w:val="002060"/>
              </w:rPr>
            </w:pPr>
            <w:hyperlink w:anchor="_Annexe_8_:" w:history="1">
              <w:r w:rsidR="00F155A7" w:rsidRPr="00C21BD8">
                <w:rPr>
                  <w:rStyle w:val="Lienhypertexte"/>
                  <w:b/>
                </w:rPr>
                <w:t>Annexe 8 </w:t>
              </w:r>
            </w:hyperlink>
            <w:r w:rsidR="00F155A7" w:rsidRPr="00EF4A2F">
              <w:rPr>
                <w:b/>
                <w:color w:val="002060"/>
              </w:rPr>
              <w:t>:</w:t>
            </w:r>
            <w:r w:rsidR="00F155A7">
              <w:rPr>
                <w:color w:val="002060"/>
              </w:rPr>
              <w:t xml:space="preserve"> « Meurtre de </w:t>
            </w:r>
            <w:proofErr w:type="spellStart"/>
            <w:r w:rsidR="00F155A7">
              <w:rPr>
                <w:color w:val="002060"/>
              </w:rPr>
              <w:t>Mamour</w:t>
            </w:r>
            <w:proofErr w:type="spellEnd"/>
            <w:r w:rsidR="00F155A7">
              <w:rPr>
                <w:color w:val="002060"/>
              </w:rPr>
              <w:t> »</w:t>
            </w:r>
          </w:p>
        </w:tc>
      </w:tr>
      <w:tr w:rsidR="00F155A7" w:rsidTr="00C40934">
        <w:tc>
          <w:tcPr>
            <w:tcW w:w="1655" w:type="dxa"/>
            <w:gridSpan w:val="2"/>
          </w:tcPr>
          <w:p w:rsidR="00F155A7" w:rsidRDefault="00F155A7" w:rsidP="00F155A7"/>
        </w:tc>
        <w:tc>
          <w:tcPr>
            <w:tcW w:w="13649" w:type="dxa"/>
            <w:gridSpan w:val="4"/>
            <w:shd w:val="clear" w:color="auto" w:fill="FFF2CC" w:themeFill="accent4" w:themeFillTint="33"/>
          </w:tcPr>
          <w:p w:rsidR="00F155A7" w:rsidRPr="00350A44" w:rsidRDefault="00F155A7" w:rsidP="00F155A7">
            <w:pPr>
              <w:rPr>
                <w:b/>
              </w:rPr>
            </w:pPr>
            <w:r w:rsidRPr="00350A44">
              <w:rPr>
                <w:b/>
              </w:rPr>
              <w:t xml:space="preserve">Exploiter les ressources de la langue – Réfléchir sur le système </w:t>
            </w:r>
            <w:r>
              <w:rPr>
                <w:b/>
              </w:rPr>
              <w:t>linguistique</w:t>
            </w:r>
          </w:p>
        </w:tc>
      </w:tr>
      <w:tr w:rsidR="00F155A7" w:rsidTr="00C40934">
        <w:tc>
          <w:tcPr>
            <w:tcW w:w="15304" w:type="dxa"/>
            <w:gridSpan w:val="6"/>
            <w:shd w:val="clear" w:color="auto" w:fill="D9D9D9" w:themeFill="background1" w:themeFillShade="D9"/>
          </w:tcPr>
          <w:p w:rsidR="00F155A7" w:rsidRDefault="00F155A7" w:rsidP="00F155A7"/>
        </w:tc>
      </w:tr>
      <w:tr w:rsidR="00F155A7" w:rsidTr="00C40934">
        <w:tc>
          <w:tcPr>
            <w:tcW w:w="15304" w:type="dxa"/>
            <w:gridSpan w:val="6"/>
            <w:shd w:val="clear" w:color="auto" w:fill="FFD966" w:themeFill="accent4" w:themeFillTint="99"/>
          </w:tcPr>
          <w:p w:rsidR="00F155A7" w:rsidRPr="00350A44" w:rsidRDefault="00F155A7" w:rsidP="00F155A7">
            <w:pPr>
              <w:tabs>
                <w:tab w:val="left" w:pos="7887"/>
              </w:tabs>
              <w:rPr>
                <w:b/>
                <w:sz w:val="32"/>
              </w:rPr>
            </w:pPr>
            <w:r w:rsidRPr="00350A44">
              <w:rPr>
                <w:b/>
                <w:sz w:val="32"/>
              </w:rPr>
              <w:t>DOMAINE 1  - Composante 2 : Comprendre, s’exp</w:t>
            </w:r>
            <w:r>
              <w:rPr>
                <w:b/>
                <w:sz w:val="32"/>
              </w:rPr>
              <w:t>rimer dans une langue étrangère</w:t>
            </w:r>
          </w:p>
        </w:tc>
      </w:tr>
      <w:tr w:rsidR="00F155A7" w:rsidTr="00C40934">
        <w:tc>
          <w:tcPr>
            <w:tcW w:w="15304" w:type="dxa"/>
            <w:gridSpan w:val="6"/>
            <w:shd w:val="clear" w:color="auto" w:fill="D9D9D9" w:themeFill="background1" w:themeFillShade="D9"/>
          </w:tcPr>
          <w:p w:rsidR="00F155A7" w:rsidRDefault="00F155A7" w:rsidP="00F155A7">
            <w:pPr>
              <w:rPr>
                <w:b/>
              </w:rPr>
            </w:pPr>
          </w:p>
        </w:tc>
      </w:tr>
    </w:tbl>
    <w:p w:rsidR="00AA0156" w:rsidRDefault="00AA0156">
      <w:r>
        <w:br w:type="page"/>
      </w:r>
    </w:p>
    <w:tbl>
      <w:tblPr>
        <w:tblStyle w:val="Grilledutableau"/>
        <w:tblW w:w="15304" w:type="dxa"/>
        <w:tblLayout w:type="fixed"/>
        <w:tblLook w:val="04A0" w:firstRow="1" w:lastRow="0" w:firstColumn="1" w:lastColumn="0" w:noHBand="0" w:noVBand="1"/>
      </w:tblPr>
      <w:tblGrid>
        <w:gridCol w:w="1898"/>
        <w:gridCol w:w="2350"/>
        <w:gridCol w:w="3402"/>
        <w:gridCol w:w="3544"/>
        <w:gridCol w:w="4110"/>
      </w:tblGrid>
      <w:tr w:rsidR="00936357" w:rsidTr="00C40934">
        <w:tc>
          <w:tcPr>
            <w:tcW w:w="15304" w:type="dxa"/>
            <w:gridSpan w:val="5"/>
            <w:shd w:val="clear" w:color="auto" w:fill="FFD966" w:themeFill="accent4" w:themeFillTint="99"/>
          </w:tcPr>
          <w:p w:rsidR="00936357" w:rsidRPr="00350A44" w:rsidRDefault="00936357" w:rsidP="00936357">
            <w:pPr>
              <w:rPr>
                <w:b/>
                <w:sz w:val="32"/>
              </w:rPr>
            </w:pPr>
            <w:r w:rsidRPr="00350A44">
              <w:rPr>
                <w:b/>
                <w:sz w:val="32"/>
              </w:rPr>
              <w:lastRenderedPageBreak/>
              <w:t>DOMAINE 1  - Composante 3 : Utiliser des langages mathématiques, scientifiques et informatiques</w:t>
            </w:r>
          </w:p>
        </w:tc>
      </w:tr>
      <w:tr w:rsidR="00936357" w:rsidTr="00C40934">
        <w:tc>
          <w:tcPr>
            <w:tcW w:w="1898" w:type="dxa"/>
          </w:tcPr>
          <w:p w:rsidR="00936357" w:rsidRDefault="00936357" w:rsidP="00936357"/>
        </w:tc>
        <w:tc>
          <w:tcPr>
            <w:tcW w:w="13406" w:type="dxa"/>
            <w:gridSpan w:val="4"/>
            <w:shd w:val="clear" w:color="auto" w:fill="FFF2CC" w:themeFill="accent4" w:themeFillTint="33"/>
          </w:tcPr>
          <w:p w:rsidR="00936357" w:rsidRPr="00350A44" w:rsidRDefault="00936357" w:rsidP="00936357">
            <w:pPr>
              <w:rPr>
                <w:b/>
              </w:rPr>
            </w:pPr>
            <w:r w:rsidRPr="00350A44">
              <w:rPr>
                <w:b/>
              </w:rPr>
              <w:t>Utiliser les nombres</w:t>
            </w:r>
          </w:p>
        </w:tc>
      </w:tr>
      <w:tr w:rsidR="00936357" w:rsidTr="00C40934">
        <w:tc>
          <w:tcPr>
            <w:tcW w:w="4248" w:type="dxa"/>
            <w:gridSpan w:val="2"/>
          </w:tcPr>
          <w:p w:rsidR="00936357" w:rsidRDefault="00936357" w:rsidP="00936357">
            <w:r>
              <w:t>Savoir comparer, estimer et mesurer des grandeurs.</w:t>
            </w:r>
          </w:p>
          <w:p w:rsidR="00E44DEE" w:rsidRDefault="00E44DEE" w:rsidP="00936357"/>
          <w:p w:rsidR="00E44DEE" w:rsidRDefault="00E44DEE" w:rsidP="00936357">
            <w:r>
              <w:t>Savoir exprimer une grandeur dans une unité adaptée.</w:t>
            </w:r>
          </w:p>
          <w:p w:rsidR="00936357" w:rsidRDefault="00936357" w:rsidP="00936357"/>
          <w:p w:rsidR="00936357" w:rsidRDefault="00936357" w:rsidP="00936357"/>
        </w:tc>
        <w:tc>
          <w:tcPr>
            <w:tcW w:w="3402" w:type="dxa"/>
          </w:tcPr>
          <w:p w:rsidR="008115BB" w:rsidRDefault="008115BB" w:rsidP="00936357">
            <w:r>
              <w:t>Comparer des mesures.</w:t>
            </w:r>
          </w:p>
          <w:p w:rsidR="00936357" w:rsidRDefault="00800567" w:rsidP="00936357">
            <w:r>
              <w:t>Savoir utiliser une relation de proportionnalité simple (type pourcentage)</w:t>
            </w:r>
            <w:r w:rsidR="008115BB">
              <w:t>.</w:t>
            </w:r>
          </w:p>
          <w:p w:rsidR="008D6842" w:rsidRDefault="008D6842" w:rsidP="00936357"/>
        </w:tc>
        <w:tc>
          <w:tcPr>
            <w:tcW w:w="3544" w:type="dxa"/>
          </w:tcPr>
          <w:p w:rsidR="008D6842" w:rsidRDefault="008D6842" w:rsidP="00936357">
            <w:r>
              <w:t>Comparer des mesures.</w:t>
            </w:r>
          </w:p>
          <w:p w:rsidR="00936357" w:rsidRDefault="008D6842" w:rsidP="00936357">
            <w:r>
              <w:t>Savoir passer d’une écriture d’un nombre à un autre (décimale et fractionnaire, notation scientifique, pourcentages).</w:t>
            </w:r>
          </w:p>
        </w:tc>
        <w:tc>
          <w:tcPr>
            <w:tcW w:w="4110" w:type="dxa"/>
          </w:tcPr>
          <w:p w:rsidR="00936357" w:rsidRDefault="00936357" w:rsidP="00936357">
            <w:r>
              <w:t>Savoir reconnaître et résoudre une situation de proportionnalité.</w:t>
            </w:r>
          </w:p>
          <w:p w:rsidR="008115BB" w:rsidRDefault="008115BB" w:rsidP="00936357">
            <w:r>
              <w:t>Effectuer des calculs numériques impliquant des puissances.</w:t>
            </w:r>
          </w:p>
          <w:p w:rsidR="00936357" w:rsidRDefault="00936357" w:rsidP="00936357">
            <w:r>
              <w:t>Savoir utiliser la notation scientifique.</w:t>
            </w:r>
          </w:p>
          <w:p w:rsidR="00936357" w:rsidRDefault="00936357" w:rsidP="00936357">
            <w:r>
              <w:t>Savoir utiliser les puissances de 10.</w:t>
            </w:r>
          </w:p>
        </w:tc>
      </w:tr>
      <w:tr w:rsidR="00936357" w:rsidTr="00C40934">
        <w:tc>
          <w:tcPr>
            <w:tcW w:w="4248" w:type="dxa"/>
            <w:gridSpan w:val="2"/>
            <w:shd w:val="clear" w:color="auto" w:fill="C5E0B3" w:themeFill="accent6" w:themeFillTint="66"/>
          </w:tcPr>
          <w:p w:rsidR="00BE2449" w:rsidRDefault="00936357" w:rsidP="00936357">
            <w:pPr>
              <w:rPr>
                <w:color w:val="002060"/>
              </w:rPr>
            </w:pPr>
            <w:r>
              <w:rPr>
                <w:color w:val="002060"/>
              </w:rPr>
              <w:t>Exemple d’évaluation de fin</w:t>
            </w:r>
            <w:r w:rsidR="00BE2449">
              <w:rPr>
                <w:color w:val="002060"/>
              </w:rPr>
              <w:t xml:space="preserve"> de cycle de cette compétence :</w:t>
            </w:r>
          </w:p>
          <w:p w:rsidR="00C21BD8" w:rsidRDefault="00936357" w:rsidP="00C21BD8">
            <w:pPr>
              <w:rPr>
                <w:color w:val="002060"/>
              </w:rPr>
            </w:pPr>
            <w:r>
              <w:rPr>
                <w:color w:val="002060"/>
              </w:rPr>
              <w:t xml:space="preserve">« La recette du gâteau au yaourt » </w:t>
            </w:r>
            <w:r w:rsidR="00C21BD8">
              <w:rPr>
                <w:color w:val="002060"/>
              </w:rPr>
              <w:t>(p13)</w:t>
            </w:r>
          </w:p>
          <w:p w:rsidR="00C21BD8" w:rsidRDefault="00BF3D25" w:rsidP="00C21BD8">
            <w:pPr>
              <w:rPr>
                <w:color w:val="002060"/>
              </w:rPr>
            </w:pPr>
            <w:hyperlink r:id="rId10" w:history="1">
              <w:r w:rsidR="00C21BD8" w:rsidRPr="00156F72">
                <w:rPr>
                  <w:rStyle w:val="Lienhypertexte"/>
                </w:rPr>
                <w:t>http://eduscol.education.fr/fileadmin/user_upload/Physique-chimie/PDF/experimentation-modelisation-place-langage-mathematique-physique-chimie.pdf</w:t>
              </w:r>
            </w:hyperlink>
            <w:r w:rsidR="00C21BD8">
              <w:rPr>
                <w:color w:val="002060"/>
              </w:rPr>
              <w:t xml:space="preserve"> </w:t>
            </w:r>
          </w:p>
          <w:p w:rsidR="00C21BD8" w:rsidRDefault="00C21BD8" w:rsidP="00C21BD8">
            <w:pPr>
              <w:rPr>
                <w:color w:val="002060"/>
              </w:rPr>
            </w:pPr>
            <w:r>
              <w:rPr>
                <w:color w:val="002060"/>
              </w:rPr>
              <w:t>ou</w:t>
            </w:r>
          </w:p>
          <w:p w:rsidR="00936357" w:rsidRPr="005615FD" w:rsidRDefault="00BF3D25" w:rsidP="00027A9C">
            <w:pPr>
              <w:rPr>
                <w:color w:val="002060"/>
              </w:rPr>
            </w:pPr>
            <w:hyperlink w:anchor="_Annexe_9_:" w:history="1">
              <w:r w:rsidR="00BE2449" w:rsidRPr="00C21BD8">
                <w:rPr>
                  <w:rStyle w:val="Lienhypertexte"/>
                  <w:b/>
                </w:rPr>
                <w:t>Annexe 9</w:t>
              </w:r>
              <w:r w:rsidR="00800567" w:rsidRPr="00C21BD8">
                <w:rPr>
                  <w:rStyle w:val="Lienhypertexte"/>
                </w:rPr>
                <w:t> :</w:t>
              </w:r>
            </w:hyperlink>
            <w:r w:rsidR="00800567">
              <w:rPr>
                <w:color w:val="002060"/>
              </w:rPr>
              <w:t xml:space="preserve"> </w:t>
            </w:r>
            <w:r w:rsidR="00027A9C">
              <w:rPr>
                <w:color w:val="002060"/>
              </w:rPr>
              <w:t xml:space="preserve">« Quelles </w:t>
            </w:r>
            <w:r w:rsidR="00936357">
              <w:rPr>
                <w:color w:val="002060"/>
              </w:rPr>
              <w:t>distances dans le système solaire</w:t>
            </w:r>
            <w:r w:rsidR="00027A9C">
              <w:rPr>
                <w:color w:val="002060"/>
              </w:rPr>
              <w:t> ?</w:t>
            </w:r>
            <w:r w:rsidR="00936357">
              <w:rPr>
                <w:color w:val="002060"/>
              </w:rPr>
              <w:t>»</w:t>
            </w:r>
          </w:p>
        </w:tc>
        <w:tc>
          <w:tcPr>
            <w:tcW w:w="3402" w:type="dxa"/>
          </w:tcPr>
          <w:p w:rsidR="00936357" w:rsidRPr="005615FD" w:rsidRDefault="00936357" w:rsidP="00936357">
            <w:pPr>
              <w:rPr>
                <w:color w:val="002060"/>
              </w:rPr>
            </w:pPr>
          </w:p>
        </w:tc>
        <w:tc>
          <w:tcPr>
            <w:tcW w:w="3544" w:type="dxa"/>
          </w:tcPr>
          <w:p w:rsidR="00936357" w:rsidRPr="005615FD" w:rsidRDefault="00936357" w:rsidP="00936357">
            <w:pPr>
              <w:rPr>
                <w:color w:val="002060"/>
              </w:rPr>
            </w:pPr>
          </w:p>
        </w:tc>
        <w:tc>
          <w:tcPr>
            <w:tcW w:w="4110" w:type="dxa"/>
            <w:shd w:val="clear" w:color="auto" w:fill="C5E0B3" w:themeFill="accent6" w:themeFillTint="66"/>
          </w:tcPr>
          <w:p w:rsidR="00800567" w:rsidRDefault="00800567" w:rsidP="00936357">
            <w:pPr>
              <w:rPr>
                <w:color w:val="002060"/>
              </w:rPr>
            </w:pPr>
            <w:r>
              <w:rPr>
                <w:color w:val="002060"/>
              </w:rPr>
              <w:t xml:space="preserve">Exemple </w:t>
            </w:r>
            <w:r w:rsidR="00936357">
              <w:rPr>
                <w:color w:val="002060"/>
              </w:rPr>
              <w:t>d’évaluation de fin</w:t>
            </w:r>
            <w:r>
              <w:rPr>
                <w:color w:val="002060"/>
              </w:rPr>
              <w:t xml:space="preserve"> de cycle de cette compétence :</w:t>
            </w:r>
          </w:p>
          <w:p w:rsidR="00936357" w:rsidRPr="008D6842" w:rsidRDefault="00936357" w:rsidP="00936357">
            <w:pPr>
              <w:rPr>
                <w:b/>
                <w:color w:val="002060"/>
              </w:rPr>
            </w:pPr>
            <w:r>
              <w:rPr>
                <w:color w:val="002060"/>
              </w:rPr>
              <w:t xml:space="preserve"> « Peut-on représenter le système solaire à l’échelle ? »</w:t>
            </w:r>
            <w:r w:rsidR="00800567">
              <w:rPr>
                <w:color w:val="002060"/>
              </w:rPr>
              <w:t xml:space="preserve"> </w:t>
            </w:r>
            <w:r w:rsidR="00800567" w:rsidRPr="008D6842">
              <w:rPr>
                <w:b/>
                <w:color w:val="002060"/>
              </w:rPr>
              <w:t>EPI</w:t>
            </w:r>
          </w:p>
          <w:p w:rsidR="00936357" w:rsidRDefault="00BF3D25" w:rsidP="00800567">
            <w:pPr>
              <w:rPr>
                <w:color w:val="002060"/>
              </w:rPr>
            </w:pPr>
            <w:hyperlink r:id="rId11" w:history="1">
              <w:r w:rsidR="00800567" w:rsidRPr="00404ECB">
                <w:rPr>
                  <w:rStyle w:val="Lienhypertexte"/>
                </w:rPr>
                <w:t>http://www.ac-strasbourg.fr/pedagogie/physiquechimie/ressources-pedagogiques/college-2016/cycle-4/enseignements-pratiques-interdiciplinaires-epi/</w:t>
              </w:r>
            </w:hyperlink>
          </w:p>
          <w:p w:rsidR="00800567" w:rsidRPr="005615FD" w:rsidRDefault="00800567" w:rsidP="00800567">
            <w:pPr>
              <w:rPr>
                <w:color w:val="002060"/>
              </w:rPr>
            </w:pPr>
          </w:p>
        </w:tc>
      </w:tr>
      <w:tr w:rsidR="00936357" w:rsidTr="00C40934">
        <w:tc>
          <w:tcPr>
            <w:tcW w:w="1898" w:type="dxa"/>
          </w:tcPr>
          <w:p w:rsidR="00936357" w:rsidRDefault="00936357" w:rsidP="00936357"/>
        </w:tc>
        <w:tc>
          <w:tcPr>
            <w:tcW w:w="13406" w:type="dxa"/>
            <w:gridSpan w:val="4"/>
            <w:shd w:val="clear" w:color="auto" w:fill="FFF2CC" w:themeFill="accent4" w:themeFillTint="33"/>
          </w:tcPr>
          <w:p w:rsidR="00936357" w:rsidRPr="00350A44" w:rsidRDefault="00936357" w:rsidP="00936357">
            <w:pPr>
              <w:rPr>
                <w:b/>
              </w:rPr>
            </w:pPr>
            <w:r w:rsidRPr="00350A44">
              <w:rPr>
                <w:b/>
              </w:rPr>
              <w:t>Utiliser le calcul littéral</w:t>
            </w:r>
          </w:p>
        </w:tc>
      </w:tr>
      <w:tr w:rsidR="00936357" w:rsidTr="00C40934">
        <w:tc>
          <w:tcPr>
            <w:tcW w:w="4248" w:type="dxa"/>
            <w:gridSpan w:val="2"/>
            <w:shd w:val="clear" w:color="auto" w:fill="F2F2F2" w:themeFill="background1" w:themeFillShade="F2"/>
          </w:tcPr>
          <w:p w:rsidR="00936357" w:rsidRPr="005629F9" w:rsidRDefault="00936357" w:rsidP="00936357">
            <w:pPr>
              <w:spacing w:before="100" w:beforeAutospacing="1"/>
              <w:rPr>
                <w:rFonts w:cs="Arial"/>
                <w:color w:val="002060"/>
              </w:rPr>
            </w:pPr>
          </w:p>
        </w:tc>
        <w:tc>
          <w:tcPr>
            <w:tcW w:w="3402" w:type="dxa"/>
          </w:tcPr>
          <w:p w:rsidR="00936357" w:rsidRPr="008D6842" w:rsidRDefault="00936357" w:rsidP="00936357">
            <w:r w:rsidRPr="008D6842">
              <w:t>Savoir manipuler une formule du type a = b x c    ou     a = b / c</w:t>
            </w:r>
          </w:p>
          <w:p w:rsidR="00936357" w:rsidRPr="008D6842" w:rsidRDefault="00936357" w:rsidP="00936357">
            <w:r w:rsidRPr="008D6842">
              <w:t>Vitesses, masses volumiques, ...</w:t>
            </w:r>
          </w:p>
          <w:p w:rsidR="00936357" w:rsidRPr="008D6842" w:rsidRDefault="00936357" w:rsidP="00936357"/>
          <w:p w:rsidR="00936357" w:rsidRPr="008D6842" w:rsidRDefault="00936357" w:rsidP="00936357">
            <w:r w:rsidRPr="008D6842">
              <w:t>Savoir utiliser une échelle (de l’espace et du temps)</w:t>
            </w:r>
          </w:p>
          <w:p w:rsidR="00936357" w:rsidRPr="008D6842" w:rsidRDefault="00936357" w:rsidP="00936357"/>
          <w:p w:rsidR="00936357" w:rsidRPr="008D6842" w:rsidRDefault="00936357" w:rsidP="00936357"/>
          <w:p w:rsidR="00936357" w:rsidRPr="008D6842" w:rsidRDefault="00936357" w:rsidP="00936357"/>
        </w:tc>
        <w:tc>
          <w:tcPr>
            <w:tcW w:w="3544" w:type="dxa"/>
          </w:tcPr>
          <w:p w:rsidR="008D6842" w:rsidRDefault="008D6842" w:rsidP="008D6842">
            <w:r>
              <w:t>Citer et utiliser une expression littérale, exprimer une grandeur en fonction d’une autre. Effectuer l’application numérique en tenant compte des unités.</w:t>
            </w:r>
          </w:p>
          <w:p w:rsidR="00936357" w:rsidRPr="008D6842" w:rsidRDefault="00936357" w:rsidP="00936357">
            <w:r w:rsidRPr="008D6842">
              <w:t>Utilisation de la proportionnalité dans des cas plus complexes (représentation du système solaire, détermination d’échelles, …)</w:t>
            </w:r>
          </w:p>
          <w:p w:rsidR="00936357" w:rsidRPr="008D6842" w:rsidRDefault="00936357" w:rsidP="00936357">
            <w:r w:rsidRPr="008D6842">
              <w:t>Utilisation des puissances de 10 pour le « très grand » ou le « très petit »</w:t>
            </w:r>
          </w:p>
          <w:p w:rsidR="00AA0156" w:rsidRDefault="00AA0156" w:rsidP="00936357"/>
          <w:p w:rsidR="00936357" w:rsidRPr="008D6842" w:rsidRDefault="00936357" w:rsidP="00936357">
            <w:r w:rsidRPr="008D6842">
              <w:t>Avoir des notions d’ordre de grandeur</w:t>
            </w:r>
          </w:p>
        </w:tc>
        <w:tc>
          <w:tcPr>
            <w:tcW w:w="4110" w:type="dxa"/>
          </w:tcPr>
          <w:p w:rsidR="00936357" w:rsidRPr="008D6842" w:rsidRDefault="008D6842" w:rsidP="00936357">
            <w:r>
              <w:t xml:space="preserve">Idem </w:t>
            </w:r>
            <w:r w:rsidR="00936357" w:rsidRPr="008D6842">
              <w:t>+</w:t>
            </w:r>
          </w:p>
          <w:p w:rsidR="00936357" w:rsidRPr="008D6842" w:rsidRDefault="00936357" w:rsidP="00936357"/>
          <w:p w:rsidR="00936357" w:rsidRPr="008D6842" w:rsidRDefault="00936357" w:rsidP="00936357">
            <w:r w:rsidRPr="008D6842">
              <w:t>Détermination de coefficients de proportionnalité.</w:t>
            </w:r>
          </w:p>
          <w:p w:rsidR="00936357" w:rsidRPr="008D6842" w:rsidRDefault="00936357" w:rsidP="00936357"/>
          <w:p w:rsidR="00936357" w:rsidRPr="008D6842" w:rsidRDefault="00936357" w:rsidP="00936357">
            <w:r w:rsidRPr="008D6842">
              <w:t>Utilisation de formule non linéaire (</w:t>
            </w:r>
            <w:proofErr w:type="spellStart"/>
            <w:r w:rsidRPr="008D6842">
              <w:t>Ec</w:t>
            </w:r>
            <w:proofErr w:type="spellEnd"/>
            <w:r w:rsidRPr="008D6842">
              <w:t xml:space="preserve"> = f(v) ou </w:t>
            </w:r>
            <w:proofErr w:type="spellStart"/>
            <w:r w:rsidRPr="008D6842">
              <w:t>Df</w:t>
            </w:r>
            <w:proofErr w:type="spellEnd"/>
            <w:r w:rsidRPr="008D6842">
              <w:t xml:space="preserve"> ...)</w:t>
            </w:r>
          </w:p>
          <w:p w:rsidR="00936357" w:rsidRPr="008D6842" w:rsidRDefault="00936357" w:rsidP="00936357"/>
          <w:p w:rsidR="00936357" w:rsidRPr="008D6842" w:rsidRDefault="00936357" w:rsidP="00936357">
            <w:r w:rsidRPr="008D6842">
              <w:t>Comprendre le principe de la modélisation</w:t>
            </w:r>
            <w:r w:rsidR="00614E5F">
              <w:t xml:space="preserve"> de phénomènes grâce à une expression littérale.</w:t>
            </w:r>
          </w:p>
          <w:p w:rsidR="00936357" w:rsidRPr="008D6842" w:rsidRDefault="00936357" w:rsidP="00936357"/>
        </w:tc>
      </w:tr>
      <w:tr w:rsidR="00936357" w:rsidTr="00C40934">
        <w:tc>
          <w:tcPr>
            <w:tcW w:w="4248" w:type="dxa"/>
            <w:gridSpan w:val="2"/>
            <w:shd w:val="clear" w:color="auto" w:fill="C5E0B3" w:themeFill="accent6" w:themeFillTint="66"/>
          </w:tcPr>
          <w:p w:rsidR="00936357" w:rsidRPr="005615FD" w:rsidRDefault="00936357" w:rsidP="00936357">
            <w:pPr>
              <w:rPr>
                <w:color w:val="002060"/>
              </w:rPr>
            </w:pPr>
          </w:p>
        </w:tc>
        <w:tc>
          <w:tcPr>
            <w:tcW w:w="3402" w:type="dxa"/>
          </w:tcPr>
          <w:p w:rsidR="00936357" w:rsidRPr="005615FD" w:rsidRDefault="00936357" w:rsidP="00936357">
            <w:pPr>
              <w:rPr>
                <w:color w:val="002060"/>
              </w:rPr>
            </w:pPr>
          </w:p>
        </w:tc>
        <w:tc>
          <w:tcPr>
            <w:tcW w:w="3544" w:type="dxa"/>
          </w:tcPr>
          <w:p w:rsidR="00936357" w:rsidRPr="005615FD" w:rsidRDefault="00936357" w:rsidP="00936357">
            <w:pPr>
              <w:rPr>
                <w:color w:val="002060"/>
              </w:rPr>
            </w:pPr>
          </w:p>
        </w:tc>
        <w:tc>
          <w:tcPr>
            <w:tcW w:w="4110" w:type="dxa"/>
            <w:shd w:val="clear" w:color="auto" w:fill="C5E0B3" w:themeFill="accent6" w:themeFillTint="66"/>
          </w:tcPr>
          <w:p w:rsidR="00BE2449" w:rsidRDefault="00B82E02" w:rsidP="00936357">
            <w:pPr>
              <w:rPr>
                <w:color w:val="002060"/>
              </w:rPr>
            </w:pPr>
            <w:r>
              <w:rPr>
                <w:color w:val="002060"/>
              </w:rPr>
              <w:t>E</w:t>
            </w:r>
            <w:r w:rsidR="00936357">
              <w:rPr>
                <w:color w:val="002060"/>
              </w:rPr>
              <w:t>valuation de fin</w:t>
            </w:r>
            <w:r w:rsidR="00BE2449">
              <w:rPr>
                <w:color w:val="002060"/>
              </w:rPr>
              <w:t xml:space="preserve"> de cycle de cette compétence :</w:t>
            </w:r>
          </w:p>
          <w:p w:rsidR="00B82E02" w:rsidRDefault="00B82E02" w:rsidP="00936357">
            <w:pPr>
              <w:rPr>
                <w:color w:val="002060"/>
              </w:rPr>
            </w:pPr>
            <w:r>
              <w:rPr>
                <w:color w:val="002060"/>
              </w:rPr>
              <w:t xml:space="preserve">Dans toutes les évaluations </w:t>
            </w:r>
            <w:r w:rsidR="002070C6">
              <w:rPr>
                <w:color w:val="002060"/>
              </w:rPr>
              <w:t xml:space="preserve">faisant intervenir l’utilisation d’une formule (P=mg ; v=d/t ; </w:t>
            </w:r>
            <w:proofErr w:type="spellStart"/>
            <w:r w:rsidR="002070C6">
              <w:rPr>
                <w:color w:val="002060"/>
              </w:rPr>
              <w:t>Ec</w:t>
            </w:r>
            <w:proofErr w:type="spellEnd"/>
            <w:r w:rsidR="002070C6">
              <w:rPr>
                <w:color w:val="002060"/>
              </w:rPr>
              <w:t>= ½ mv² ; …)</w:t>
            </w:r>
          </w:p>
          <w:p w:rsidR="00936357" w:rsidRDefault="00B82E02" w:rsidP="00936357">
            <w:pPr>
              <w:rPr>
                <w:color w:val="002060"/>
              </w:rPr>
            </w:pPr>
            <w:r>
              <w:rPr>
                <w:color w:val="002060"/>
              </w:rPr>
              <w:t xml:space="preserve">Voir </w:t>
            </w:r>
            <w:r w:rsidR="00BE2449">
              <w:rPr>
                <w:color w:val="002060"/>
              </w:rPr>
              <w:t>séance</w:t>
            </w:r>
            <w:r w:rsidR="00936357">
              <w:rPr>
                <w:color w:val="002060"/>
              </w:rPr>
              <w:t xml:space="preserve"> AP « Le calcul littéral »</w:t>
            </w:r>
            <w:r w:rsidR="0017384B">
              <w:rPr>
                <w:color w:val="002060"/>
              </w:rPr>
              <w:t> </w:t>
            </w:r>
          </w:p>
          <w:p w:rsidR="0017384B" w:rsidRPr="0017384B" w:rsidRDefault="00BF3D25" w:rsidP="00614E5F">
            <w:pPr>
              <w:rPr>
                <w:color w:val="0563C1" w:themeColor="hyperlink"/>
                <w:u w:val="single"/>
              </w:rPr>
            </w:pPr>
            <w:hyperlink r:id="rId12" w:history="1">
              <w:r w:rsidR="00614E5F" w:rsidRPr="00404ECB">
                <w:rPr>
                  <w:rStyle w:val="Lienhypertexte"/>
                </w:rPr>
                <w:t>http://www.ac-strasbourg.fr/fileadmin/pedagogie/physiquechimie/college/college_2016/AP_Le_calcul_litt__R_ral.pdf</w:t>
              </w:r>
            </w:hyperlink>
          </w:p>
        </w:tc>
      </w:tr>
      <w:tr w:rsidR="00936357" w:rsidTr="00C40934">
        <w:tc>
          <w:tcPr>
            <w:tcW w:w="1898" w:type="dxa"/>
          </w:tcPr>
          <w:p w:rsidR="00936357" w:rsidRDefault="00936357" w:rsidP="00936357"/>
        </w:tc>
        <w:tc>
          <w:tcPr>
            <w:tcW w:w="13406" w:type="dxa"/>
            <w:gridSpan w:val="4"/>
            <w:shd w:val="clear" w:color="auto" w:fill="FFF2CC" w:themeFill="accent4" w:themeFillTint="33"/>
          </w:tcPr>
          <w:p w:rsidR="00936357" w:rsidRPr="00536BDC" w:rsidRDefault="00936357" w:rsidP="00936357">
            <w:pPr>
              <w:rPr>
                <w:b/>
              </w:rPr>
            </w:pPr>
            <w:r w:rsidRPr="00536BDC">
              <w:rPr>
                <w:b/>
              </w:rPr>
              <w:t>Exprimer une grandeur mesurée ou calculée dans une unité adaptée</w:t>
            </w:r>
          </w:p>
        </w:tc>
      </w:tr>
      <w:tr w:rsidR="00936357" w:rsidTr="00C40934">
        <w:tc>
          <w:tcPr>
            <w:tcW w:w="4248" w:type="dxa"/>
            <w:gridSpan w:val="2"/>
            <w:shd w:val="clear" w:color="auto" w:fill="D9D9D9" w:themeFill="background1" w:themeFillShade="D9"/>
          </w:tcPr>
          <w:p w:rsidR="00936357" w:rsidRPr="00B66D97" w:rsidRDefault="00936357" w:rsidP="00936357">
            <w:pPr>
              <w:tabs>
                <w:tab w:val="left" w:pos="924"/>
              </w:tabs>
            </w:pPr>
          </w:p>
        </w:tc>
        <w:tc>
          <w:tcPr>
            <w:tcW w:w="3402" w:type="dxa"/>
          </w:tcPr>
          <w:p w:rsidR="00446003" w:rsidRDefault="00446003" w:rsidP="00936357">
            <w:pPr>
              <w:rPr>
                <w:color w:val="002060"/>
              </w:rPr>
            </w:pPr>
            <w:r>
              <w:rPr>
                <w:color w:val="002060"/>
              </w:rPr>
              <w:t>Savoir exprimer une mesure dans une unité adaptée.</w:t>
            </w:r>
          </w:p>
          <w:p w:rsidR="00936357" w:rsidRPr="005629F9" w:rsidRDefault="00446003" w:rsidP="00936357">
            <w:pPr>
              <w:rPr>
                <w:color w:val="002060"/>
              </w:rPr>
            </w:pPr>
            <w:r>
              <w:rPr>
                <w:color w:val="002060"/>
              </w:rPr>
              <w:t>Savoir c</w:t>
            </w:r>
            <w:r w:rsidR="00936357">
              <w:rPr>
                <w:color w:val="002060"/>
              </w:rPr>
              <w:t>onvertir des grandeurs</w:t>
            </w:r>
            <w:r>
              <w:rPr>
                <w:color w:val="002060"/>
              </w:rPr>
              <w:t xml:space="preserve"> simples.</w:t>
            </w:r>
          </w:p>
          <w:p w:rsidR="00936357" w:rsidRDefault="00936357" w:rsidP="00936357">
            <w:pPr>
              <w:rPr>
                <w:color w:val="002060"/>
              </w:rPr>
            </w:pPr>
          </w:p>
          <w:p w:rsidR="00936357" w:rsidRPr="005629F9" w:rsidRDefault="00936357" w:rsidP="00936357">
            <w:pPr>
              <w:rPr>
                <w:color w:val="002060"/>
              </w:rPr>
            </w:pPr>
          </w:p>
        </w:tc>
        <w:tc>
          <w:tcPr>
            <w:tcW w:w="3544" w:type="dxa"/>
          </w:tcPr>
          <w:p w:rsidR="00936357" w:rsidRDefault="00446003" w:rsidP="00936357">
            <w:pPr>
              <w:rPr>
                <w:color w:val="002060"/>
              </w:rPr>
            </w:pPr>
            <w:r>
              <w:rPr>
                <w:color w:val="002060"/>
              </w:rPr>
              <w:t>Idem +</w:t>
            </w:r>
          </w:p>
          <w:p w:rsidR="00446003" w:rsidRPr="005629F9" w:rsidRDefault="00446003" w:rsidP="00936357">
            <w:pPr>
              <w:rPr>
                <w:color w:val="002060"/>
              </w:rPr>
            </w:pPr>
            <w:r>
              <w:rPr>
                <w:color w:val="002060"/>
              </w:rPr>
              <w:t>Savoir choisir l’unité adaptée pour la résolution d’un problème.</w:t>
            </w:r>
          </w:p>
        </w:tc>
        <w:tc>
          <w:tcPr>
            <w:tcW w:w="4110" w:type="dxa"/>
          </w:tcPr>
          <w:p w:rsidR="00936357" w:rsidRDefault="00446003" w:rsidP="00936357">
            <w:pPr>
              <w:rPr>
                <w:color w:val="002060"/>
              </w:rPr>
            </w:pPr>
            <w:r>
              <w:rPr>
                <w:color w:val="002060"/>
              </w:rPr>
              <w:t>Idem +</w:t>
            </w:r>
          </w:p>
          <w:p w:rsidR="00446003" w:rsidRDefault="00446003" w:rsidP="00936357">
            <w:pPr>
              <w:rPr>
                <w:color w:val="002060"/>
              </w:rPr>
            </w:pPr>
            <w:r>
              <w:rPr>
                <w:color w:val="002060"/>
              </w:rPr>
              <w:t>Savoir convertir en utilisant la notation scientifique.</w:t>
            </w:r>
          </w:p>
          <w:p w:rsidR="00446003" w:rsidRPr="005629F9" w:rsidRDefault="00446003" w:rsidP="00936357">
            <w:pPr>
              <w:rPr>
                <w:color w:val="002060"/>
              </w:rPr>
            </w:pPr>
            <w:r>
              <w:rPr>
                <w:color w:val="002060"/>
              </w:rPr>
              <w:t>Savoir convertir les grandeurs nécessaires avant d’utiliser une formule.</w:t>
            </w:r>
          </w:p>
        </w:tc>
      </w:tr>
      <w:tr w:rsidR="00936357" w:rsidTr="00C40934">
        <w:tc>
          <w:tcPr>
            <w:tcW w:w="4248" w:type="dxa"/>
            <w:gridSpan w:val="2"/>
            <w:shd w:val="clear" w:color="auto" w:fill="D9D9D9" w:themeFill="background1" w:themeFillShade="D9"/>
          </w:tcPr>
          <w:p w:rsidR="00936357" w:rsidRPr="005615FD" w:rsidRDefault="00936357" w:rsidP="00936357">
            <w:pPr>
              <w:rPr>
                <w:color w:val="002060"/>
              </w:rPr>
            </w:pPr>
          </w:p>
        </w:tc>
        <w:tc>
          <w:tcPr>
            <w:tcW w:w="6946" w:type="dxa"/>
            <w:gridSpan w:val="2"/>
          </w:tcPr>
          <w:p w:rsidR="00936357" w:rsidRDefault="00936357" w:rsidP="00E44DEE">
            <w:pPr>
              <w:rPr>
                <w:color w:val="002060"/>
              </w:rPr>
            </w:pPr>
            <w:r w:rsidRPr="00E44DEE">
              <w:rPr>
                <w:b/>
                <w:color w:val="002060"/>
              </w:rPr>
              <w:t>Séance AP</w:t>
            </w:r>
            <w:r>
              <w:rPr>
                <w:color w:val="002060"/>
              </w:rPr>
              <w:t xml:space="preserve"> : </w:t>
            </w:r>
            <w:r w:rsidR="00E44DEE">
              <w:rPr>
                <w:color w:val="002060"/>
              </w:rPr>
              <w:t>« G</w:t>
            </w:r>
            <w:r>
              <w:rPr>
                <w:color w:val="002060"/>
              </w:rPr>
              <w:t>randeurs et unités »</w:t>
            </w:r>
          </w:p>
          <w:p w:rsidR="00E44DEE" w:rsidRDefault="00BF3D25" w:rsidP="00E44DEE">
            <w:pPr>
              <w:rPr>
                <w:color w:val="002060"/>
              </w:rPr>
            </w:pPr>
            <w:hyperlink r:id="rId13" w:history="1">
              <w:r w:rsidR="00E44DEE" w:rsidRPr="00404ECB">
                <w:rPr>
                  <w:rStyle w:val="Lienhypertexte"/>
                </w:rPr>
                <w:t>http://www.ac-strasbourg.fr/fileadmin/pedagogie/physiquechimie/college/college_2016/AP_5e_grandeurs_et_unites.pdf</w:t>
              </w:r>
            </w:hyperlink>
          </w:p>
          <w:p w:rsidR="00E44DEE" w:rsidRPr="005615FD" w:rsidRDefault="00E44DEE" w:rsidP="00E44DEE">
            <w:pPr>
              <w:rPr>
                <w:color w:val="002060"/>
              </w:rPr>
            </w:pPr>
          </w:p>
        </w:tc>
        <w:tc>
          <w:tcPr>
            <w:tcW w:w="4110" w:type="dxa"/>
            <w:shd w:val="clear" w:color="auto" w:fill="C5E0B3" w:themeFill="accent6" w:themeFillTint="66"/>
          </w:tcPr>
          <w:p w:rsidR="00936357" w:rsidRDefault="004B26BF" w:rsidP="00936357">
            <w:pPr>
              <w:rPr>
                <w:color w:val="002060"/>
              </w:rPr>
            </w:pPr>
            <w:r>
              <w:rPr>
                <w:color w:val="002060"/>
              </w:rPr>
              <w:t>Possibilités d’évaluation dans toutes les parties (les dimensions des atomes, les distances dans l’univers, énergies, signaux …)</w:t>
            </w:r>
          </w:p>
          <w:p w:rsidR="00D41735" w:rsidRDefault="00D41735" w:rsidP="00936357">
            <w:pPr>
              <w:rPr>
                <w:color w:val="002060"/>
              </w:rPr>
            </w:pPr>
            <w:r>
              <w:rPr>
                <w:color w:val="002060"/>
              </w:rPr>
              <w:t>Pour les critères d’évaluation, voir séance AP « grandeurs et unités » (page 7)</w:t>
            </w:r>
          </w:p>
          <w:p w:rsidR="00936357" w:rsidRPr="005615FD" w:rsidRDefault="00936357" w:rsidP="004B26BF">
            <w:pPr>
              <w:rPr>
                <w:color w:val="002060"/>
              </w:rPr>
            </w:pPr>
          </w:p>
        </w:tc>
      </w:tr>
      <w:tr w:rsidR="00936357" w:rsidTr="00C40934">
        <w:tc>
          <w:tcPr>
            <w:tcW w:w="1898" w:type="dxa"/>
            <w:shd w:val="clear" w:color="auto" w:fill="auto"/>
          </w:tcPr>
          <w:p w:rsidR="00936357" w:rsidRDefault="00936357" w:rsidP="00936357">
            <w:pPr>
              <w:rPr>
                <w:color w:val="002060"/>
              </w:rPr>
            </w:pPr>
          </w:p>
        </w:tc>
        <w:tc>
          <w:tcPr>
            <w:tcW w:w="13406" w:type="dxa"/>
            <w:gridSpan w:val="4"/>
            <w:shd w:val="clear" w:color="auto" w:fill="FFF2CC" w:themeFill="accent4" w:themeFillTint="33"/>
          </w:tcPr>
          <w:p w:rsidR="00936357" w:rsidRPr="00536BDC" w:rsidRDefault="00936357" w:rsidP="00936357">
            <w:pPr>
              <w:rPr>
                <w:b/>
                <w:color w:val="002060"/>
              </w:rPr>
            </w:pPr>
            <w:r w:rsidRPr="00536BDC">
              <w:rPr>
                <w:b/>
                <w:color w:val="002060"/>
              </w:rPr>
              <w:t>Passer d’un langage à un autre</w:t>
            </w:r>
          </w:p>
        </w:tc>
      </w:tr>
      <w:tr w:rsidR="00936357" w:rsidTr="00C40934">
        <w:tc>
          <w:tcPr>
            <w:tcW w:w="4248" w:type="dxa"/>
            <w:gridSpan w:val="2"/>
            <w:shd w:val="clear" w:color="auto" w:fill="D9D9D9" w:themeFill="background1" w:themeFillShade="D9"/>
          </w:tcPr>
          <w:p w:rsidR="00936357" w:rsidRPr="00B66D97" w:rsidRDefault="00936357" w:rsidP="00936357">
            <w:pPr>
              <w:tabs>
                <w:tab w:val="left" w:pos="924"/>
              </w:tabs>
            </w:pPr>
          </w:p>
        </w:tc>
        <w:tc>
          <w:tcPr>
            <w:tcW w:w="3402" w:type="dxa"/>
          </w:tcPr>
          <w:p w:rsidR="00936357" w:rsidRPr="00BE2449" w:rsidRDefault="00936357" w:rsidP="00936357">
            <w:pPr>
              <w:spacing w:before="100" w:beforeAutospacing="1"/>
              <w:rPr>
                <w:rFonts w:cstheme="minorHAnsi"/>
              </w:rPr>
            </w:pPr>
            <w:r w:rsidRPr="00BE2449">
              <w:rPr>
                <w:rFonts w:cstheme="minorHAnsi"/>
              </w:rPr>
              <w:t>Lire un graphique ou un diagramme (ligne ou colonne) à deux données. Comprendre l’influence d’une variable sur l’autre.</w:t>
            </w:r>
          </w:p>
          <w:p w:rsidR="00936357" w:rsidRPr="00BE2449" w:rsidRDefault="00936357" w:rsidP="00936357">
            <w:pPr>
              <w:spacing w:before="100" w:beforeAutospacing="1"/>
              <w:rPr>
                <w:rFonts w:cstheme="minorHAnsi"/>
              </w:rPr>
            </w:pPr>
            <w:r w:rsidRPr="00BE2449">
              <w:rPr>
                <w:rFonts w:cstheme="minorHAnsi"/>
              </w:rPr>
              <w:t>Placer des points expérimentaux sur un graphique d’échelle donnée. Savoir utiliser du papier millimétré. Etre capable d’interpréter ce résultat.</w:t>
            </w:r>
          </w:p>
          <w:p w:rsidR="00936357" w:rsidRPr="00BE2449" w:rsidRDefault="00936357" w:rsidP="00936357">
            <w:pPr>
              <w:rPr>
                <w:rFonts w:cstheme="minorHAnsi"/>
              </w:rPr>
            </w:pPr>
          </w:p>
        </w:tc>
        <w:tc>
          <w:tcPr>
            <w:tcW w:w="3544" w:type="dxa"/>
          </w:tcPr>
          <w:p w:rsidR="00936357" w:rsidRPr="00BE2449" w:rsidRDefault="00936357" w:rsidP="00936357">
            <w:pPr>
              <w:spacing w:before="100" w:beforeAutospacing="1"/>
              <w:rPr>
                <w:rFonts w:cstheme="minorHAnsi"/>
              </w:rPr>
            </w:pPr>
            <w:r w:rsidRPr="00BE2449">
              <w:rPr>
                <w:rFonts w:cstheme="minorHAnsi"/>
              </w:rPr>
              <w:lastRenderedPageBreak/>
              <w:t>mêmes compétences qu’en 5</w:t>
            </w:r>
            <w:r w:rsidRPr="00BE2449">
              <w:rPr>
                <w:rFonts w:cstheme="minorHAnsi"/>
                <w:vertAlign w:val="superscript"/>
              </w:rPr>
              <w:t>ème</w:t>
            </w:r>
            <w:r w:rsidRPr="00BE2449">
              <w:rPr>
                <w:rFonts w:cstheme="minorHAnsi"/>
              </w:rPr>
              <w:t xml:space="preserve"> mais les élèves devront être capables de choisir eux-mêmes leur échelle.</w:t>
            </w:r>
          </w:p>
          <w:p w:rsidR="00936357" w:rsidRPr="00BE2449" w:rsidRDefault="00936357" w:rsidP="00BE2449">
            <w:pPr>
              <w:spacing w:before="100" w:beforeAutospacing="1"/>
              <w:rPr>
                <w:rFonts w:cstheme="minorHAnsi"/>
              </w:rPr>
            </w:pPr>
            <w:r w:rsidRPr="00BE2449">
              <w:rPr>
                <w:rFonts w:cstheme="minorHAnsi"/>
              </w:rPr>
              <w:t>Les types de graphiques ou de diagrammes pourront être plus complexes.</w:t>
            </w:r>
          </w:p>
          <w:p w:rsidR="00936357" w:rsidRPr="00BE2449" w:rsidRDefault="00936357" w:rsidP="00BE2449">
            <w:pPr>
              <w:spacing w:before="100" w:beforeAutospacing="1"/>
              <w:rPr>
                <w:rFonts w:cstheme="minorHAnsi"/>
              </w:rPr>
            </w:pPr>
            <w:r w:rsidRPr="00BE2449">
              <w:rPr>
                <w:rFonts w:cstheme="minorHAnsi"/>
              </w:rPr>
              <w:t>I</w:t>
            </w:r>
            <w:r w:rsidR="00BE2449">
              <w:rPr>
                <w:rFonts w:cstheme="minorHAnsi"/>
              </w:rPr>
              <w:t>ls devront</w:t>
            </w:r>
            <w:r w:rsidRPr="00BE2449">
              <w:rPr>
                <w:rFonts w:cstheme="minorHAnsi"/>
              </w:rPr>
              <w:t xml:space="preserve"> également savoir reconnaître la proportionnalité à </w:t>
            </w:r>
            <w:r w:rsidRPr="00BE2449">
              <w:rPr>
                <w:rFonts w:cstheme="minorHAnsi"/>
              </w:rPr>
              <w:lastRenderedPageBreak/>
              <w:t>partir d’un graphique et être capable de déterminer le coefficient de proportionnalité (par le calcul et graphiquement).</w:t>
            </w:r>
          </w:p>
          <w:p w:rsidR="00936357" w:rsidRPr="00BE2449" w:rsidRDefault="00936357" w:rsidP="00936357">
            <w:pPr>
              <w:rPr>
                <w:rFonts w:cstheme="minorHAnsi"/>
              </w:rPr>
            </w:pPr>
          </w:p>
        </w:tc>
        <w:tc>
          <w:tcPr>
            <w:tcW w:w="4110" w:type="dxa"/>
          </w:tcPr>
          <w:p w:rsidR="00936357" w:rsidRPr="00BE2449" w:rsidRDefault="00936357" w:rsidP="00936357">
            <w:pPr>
              <w:spacing w:before="100" w:beforeAutospacing="1"/>
              <w:rPr>
                <w:rFonts w:cstheme="minorHAnsi"/>
              </w:rPr>
            </w:pPr>
            <w:r w:rsidRPr="00BE2449">
              <w:rPr>
                <w:rFonts w:cstheme="minorHAnsi"/>
              </w:rPr>
              <w:lastRenderedPageBreak/>
              <w:t>mêmes compétences qu’en 4</w:t>
            </w:r>
            <w:r w:rsidRPr="00BE2449">
              <w:rPr>
                <w:rFonts w:cstheme="minorHAnsi"/>
                <w:vertAlign w:val="superscript"/>
              </w:rPr>
              <w:t>ème</w:t>
            </w:r>
            <w:r w:rsidRPr="00BE2449">
              <w:rPr>
                <w:rFonts w:cstheme="minorHAnsi"/>
              </w:rPr>
              <w:t>, les données étudiées étant de complexité plus élevée.</w:t>
            </w:r>
          </w:p>
          <w:p w:rsidR="00936357" w:rsidRPr="00BE2449" w:rsidRDefault="00936357" w:rsidP="00BE2449">
            <w:pPr>
              <w:spacing w:before="100" w:beforeAutospacing="1"/>
              <w:rPr>
                <w:rFonts w:cstheme="minorHAnsi"/>
              </w:rPr>
            </w:pPr>
            <w:r w:rsidRPr="00BE2449">
              <w:rPr>
                <w:rFonts w:cstheme="minorHAnsi"/>
              </w:rPr>
              <w:t>Un élève devra aussi savoir utiliser les données chiffrées ou graphiques pour modéliser des systèmes.</w:t>
            </w:r>
          </w:p>
          <w:p w:rsidR="00936357" w:rsidRPr="00BE2449" w:rsidRDefault="00936357" w:rsidP="00BE2449">
            <w:pPr>
              <w:spacing w:before="100" w:beforeAutospacing="1"/>
              <w:rPr>
                <w:rFonts w:cstheme="minorHAnsi"/>
              </w:rPr>
            </w:pPr>
            <w:r w:rsidRPr="00BE2449">
              <w:rPr>
                <w:rFonts w:cstheme="minorHAnsi"/>
              </w:rPr>
              <w:t>Etre capable de réaliser et d’exploiter des graphiques à l’aide d’un tableur ou d’un logiciel spécifique.</w:t>
            </w:r>
          </w:p>
          <w:p w:rsidR="00936357" w:rsidRPr="00BE2449" w:rsidRDefault="00936357" w:rsidP="00936357">
            <w:pPr>
              <w:rPr>
                <w:rFonts w:cstheme="minorHAnsi"/>
              </w:rPr>
            </w:pPr>
          </w:p>
        </w:tc>
      </w:tr>
      <w:tr w:rsidR="00936357" w:rsidTr="00C40934">
        <w:tc>
          <w:tcPr>
            <w:tcW w:w="4248" w:type="dxa"/>
            <w:gridSpan w:val="2"/>
            <w:shd w:val="clear" w:color="auto" w:fill="D9D9D9" w:themeFill="background1" w:themeFillShade="D9"/>
          </w:tcPr>
          <w:p w:rsidR="00936357" w:rsidRPr="005615FD" w:rsidRDefault="00936357" w:rsidP="00936357">
            <w:pPr>
              <w:rPr>
                <w:color w:val="002060"/>
              </w:rPr>
            </w:pPr>
          </w:p>
        </w:tc>
        <w:tc>
          <w:tcPr>
            <w:tcW w:w="3402" w:type="dxa"/>
          </w:tcPr>
          <w:p w:rsidR="00936357" w:rsidRPr="005615FD" w:rsidRDefault="00936357" w:rsidP="00936357">
            <w:pPr>
              <w:rPr>
                <w:color w:val="002060"/>
              </w:rPr>
            </w:pPr>
          </w:p>
        </w:tc>
        <w:tc>
          <w:tcPr>
            <w:tcW w:w="3544" w:type="dxa"/>
          </w:tcPr>
          <w:p w:rsidR="00936357" w:rsidRPr="005615FD" w:rsidRDefault="00936357" w:rsidP="00936357">
            <w:pPr>
              <w:rPr>
                <w:color w:val="002060"/>
              </w:rPr>
            </w:pPr>
          </w:p>
        </w:tc>
        <w:tc>
          <w:tcPr>
            <w:tcW w:w="4110" w:type="dxa"/>
            <w:shd w:val="clear" w:color="auto" w:fill="C5E0B3" w:themeFill="accent6" w:themeFillTint="66"/>
          </w:tcPr>
          <w:p w:rsidR="00936357" w:rsidRDefault="00614E5F" w:rsidP="00936357">
            <w:pPr>
              <w:rPr>
                <w:color w:val="002060"/>
              </w:rPr>
            </w:pPr>
            <w:r>
              <w:rPr>
                <w:color w:val="002060"/>
              </w:rPr>
              <w:t xml:space="preserve">Exemple </w:t>
            </w:r>
            <w:r w:rsidR="00936357">
              <w:rPr>
                <w:color w:val="002060"/>
              </w:rPr>
              <w:t>d’évaluation de fin de cycle de cette compétence :</w:t>
            </w:r>
          </w:p>
          <w:p w:rsidR="00936357" w:rsidRPr="005615FD" w:rsidRDefault="00BF3D25" w:rsidP="00820094">
            <w:pPr>
              <w:rPr>
                <w:color w:val="002060"/>
              </w:rPr>
            </w:pPr>
            <w:hyperlink w:anchor="_Annexe_10_:" w:history="1">
              <w:r w:rsidR="00BE2449" w:rsidRPr="00C21BD8">
                <w:rPr>
                  <w:rStyle w:val="Lienhypertexte"/>
                  <w:b/>
                </w:rPr>
                <w:t>Annexe 10</w:t>
              </w:r>
              <w:r w:rsidR="00936357" w:rsidRPr="00C21BD8">
                <w:rPr>
                  <w:rStyle w:val="Lienhypertexte"/>
                  <w:b/>
                </w:rPr>
                <w:t> :</w:t>
              </w:r>
            </w:hyperlink>
            <w:r w:rsidR="00FE3297">
              <w:rPr>
                <w:color w:val="002060"/>
              </w:rPr>
              <w:t xml:space="preserve"> AP « </w:t>
            </w:r>
            <w:r w:rsidR="00820094">
              <w:rPr>
                <w:color w:val="002060"/>
              </w:rPr>
              <w:t>Ré</w:t>
            </w:r>
            <w:r w:rsidR="00936357">
              <w:rPr>
                <w:color w:val="002060"/>
              </w:rPr>
              <w:t>aliser et exploiter une représentation gra</w:t>
            </w:r>
            <w:r w:rsidR="00614E5F">
              <w:rPr>
                <w:color w:val="002060"/>
              </w:rPr>
              <w:t>p</w:t>
            </w:r>
            <w:r w:rsidR="00D41735">
              <w:rPr>
                <w:color w:val="002060"/>
              </w:rPr>
              <w:t>hique »</w:t>
            </w:r>
          </w:p>
        </w:tc>
      </w:tr>
      <w:tr w:rsidR="00936357" w:rsidTr="00C40934">
        <w:tc>
          <w:tcPr>
            <w:tcW w:w="1898" w:type="dxa"/>
            <w:shd w:val="clear" w:color="auto" w:fill="auto"/>
          </w:tcPr>
          <w:p w:rsidR="00936357" w:rsidRDefault="00936357" w:rsidP="00936357">
            <w:pPr>
              <w:rPr>
                <w:color w:val="002060"/>
              </w:rPr>
            </w:pPr>
          </w:p>
        </w:tc>
        <w:tc>
          <w:tcPr>
            <w:tcW w:w="13406" w:type="dxa"/>
            <w:gridSpan w:val="4"/>
            <w:shd w:val="clear" w:color="auto" w:fill="FFF2CC" w:themeFill="accent4" w:themeFillTint="33"/>
          </w:tcPr>
          <w:p w:rsidR="00936357" w:rsidRPr="00350A44" w:rsidRDefault="00936357" w:rsidP="00936357">
            <w:pPr>
              <w:rPr>
                <w:b/>
                <w:color w:val="002060"/>
              </w:rPr>
            </w:pPr>
            <w:r w:rsidRPr="00350A44">
              <w:rPr>
                <w:b/>
                <w:color w:val="002060"/>
              </w:rPr>
              <w:t>Utiliser et produire des représentations d’objets</w:t>
            </w:r>
          </w:p>
        </w:tc>
      </w:tr>
      <w:tr w:rsidR="00750B8B" w:rsidTr="00C40934">
        <w:tc>
          <w:tcPr>
            <w:tcW w:w="4248" w:type="dxa"/>
            <w:gridSpan w:val="2"/>
            <w:shd w:val="clear" w:color="auto" w:fill="auto"/>
          </w:tcPr>
          <w:p w:rsidR="00750B8B" w:rsidRPr="00C21BD8" w:rsidRDefault="00750B8B" w:rsidP="00936357">
            <w:r w:rsidRPr="0017384B">
              <w:t>= reconnaître des solides usu</w:t>
            </w:r>
            <w:r w:rsidR="00C21BD8">
              <w:t>els et des figures géométriques</w:t>
            </w:r>
          </w:p>
          <w:p w:rsidR="00750B8B" w:rsidRDefault="00750B8B" w:rsidP="00936357">
            <w:pPr>
              <w:rPr>
                <w:b/>
              </w:rPr>
            </w:pPr>
          </w:p>
        </w:tc>
        <w:tc>
          <w:tcPr>
            <w:tcW w:w="11056" w:type="dxa"/>
            <w:gridSpan w:val="3"/>
            <w:shd w:val="clear" w:color="auto" w:fill="FFFFFF" w:themeFill="background1"/>
          </w:tcPr>
          <w:p w:rsidR="00750B8B" w:rsidRPr="00750B8B" w:rsidRDefault="00C21BD8" w:rsidP="00C21BD8">
            <w:r>
              <w:t>Pour le cycle 4 : v</w:t>
            </w:r>
            <w:r w:rsidR="00750B8B" w:rsidRPr="00750B8B">
              <w:t xml:space="preserve">oir </w:t>
            </w:r>
            <w:r>
              <w:t>ci-dessus compétence « P</w:t>
            </w:r>
            <w:r w:rsidR="00750B8B" w:rsidRPr="00750B8B">
              <w:t>asser d’un langage à un autre »</w:t>
            </w:r>
          </w:p>
        </w:tc>
      </w:tr>
      <w:tr w:rsidR="00936357" w:rsidTr="00C40934">
        <w:tc>
          <w:tcPr>
            <w:tcW w:w="4248" w:type="dxa"/>
            <w:gridSpan w:val="2"/>
            <w:shd w:val="clear" w:color="auto" w:fill="C5E0B3" w:themeFill="accent6" w:themeFillTint="66"/>
          </w:tcPr>
          <w:p w:rsidR="00936357" w:rsidRDefault="00936357" w:rsidP="00936357">
            <w:pPr>
              <w:rPr>
                <w:color w:val="002060"/>
              </w:rPr>
            </w:pPr>
            <w:r>
              <w:rPr>
                <w:color w:val="002060"/>
              </w:rPr>
              <w:t>Exemple d’évaluation de fin de cycle de cette compétence :</w:t>
            </w:r>
          </w:p>
          <w:p w:rsidR="00936357" w:rsidRPr="005615FD" w:rsidRDefault="00BF3D25" w:rsidP="00936357">
            <w:pPr>
              <w:rPr>
                <w:color w:val="002060"/>
              </w:rPr>
            </w:pPr>
            <w:hyperlink w:anchor="_Annexe_11_:" w:history="1">
              <w:r w:rsidR="00936357" w:rsidRPr="00C21BD8">
                <w:rPr>
                  <w:rStyle w:val="Lienhypertexte"/>
                  <w:b/>
                </w:rPr>
                <w:t>Annexe</w:t>
              </w:r>
              <w:r w:rsidR="0017384B" w:rsidRPr="00C21BD8">
                <w:rPr>
                  <w:rStyle w:val="Lienhypertexte"/>
                  <w:b/>
                </w:rPr>
                <w:t xml:space="preserve"> 11</w:t>
              </w:r>
              <w:r w:rsidR="0017384B" w:rsidRPr="00C21BD8">
                <w:rPr>
                  <w:rStyle w:val="Lienhypertexte"/>
                </w:rPr>
                <w:t> </w:t>
              </w:r>
            </w:hyperlink>
            <w:r w:rsidR="0017384B">
              <w:rPr>
                <w:color w:val="002060"/>
              </w:rPr>
              <w:t>: « R</w:t>
            </w:r>
            <w:r w:rsidR="00936357">
              <w:rPr>
                <w:color w:val="002060"/>
              </w:rPr>
              <w:t>econnaître des uni</w:t>
            </w:r>
            <w:r w:rsidR="00A4186B">
              <w:rPr>
                <w:color w:val="002060"/>
              </w:rPr>
              <w:t>tés dans le non-vivant »</w:t>
            </w:r>
          </w:p>
        </w:tc>
        <w:tc>
          <w:tcPr>
            <w:tcW w:w="3402" w:type="dxa"/>
            <w:shd w:val="clear" w:color="auto" w:fill="auto"/>
          </w:tcPr>
          <w:p w:rsidR="00936357" w:rsidRDefault="00936357" w:rsidP="00936357">
            <w:pPr>
              <w:rPr>
                <w:b/>
              </w:rPr>
            </w:pPr>
          </w:p>
        </w:tc>
        <w:tc>
          <w:tcPr>
            <w:tcW w:w="3544" w:type="dxa"/>
            <w:shd w:val="clear" w:color="auto" w:fill="FFFFFF" w:themeFill="background1"/>
          </w:tcPr>
          <w:p w:rsidR="00936357" w:rsidRDefault="00936357" w:rsidP="00936357">
            <w:pPr>
              <w:rPr>
                <w:b/>
              </w:rPr>
            </w:pPr>
          </w:p>
        </w:tc>
        <w:tc>
          <w:tcPr>
            <w:tcW w:w="4110" w:type="dxa"/>
            <w:shd w:val="clear" w:color="auto" w:fill="FFFFFF" w:themeFill="background1"/>
          </w:tcPr>
          <w:p w:rsidR="00936357" w:rsidRPr="005615FD" w:rsidRDefault="00936357" w:rsidP="00936357">
            <w:pPr>
              <w:rPr>
                <w:color w:val="002060"/>
              </w:rPr>
            </w:pPr>
          </w:p>
        </w:tc>
      </w:tr>
      <w:tr w:rsidR="00936357" w:rsidTr="00C40934">
        <w:tc>
          <w:tcPr>
            <w:tcW w:w="15304" w:type="dxa"/>
            <w:gridSpan w:val="5"/>
            <w:shd w:val="clear" w:color="auto" w:fill="FFD966" w:themeFill="accent4" w:themeFillTint="99"/>
          </w:tcPr>
          <w:p w:rsidR="00936357" w:rsidRPr="00A5581A" w:rsidRDefault="00936357" w:rsidP="00936357">
            <w:pPr>
              <w:rPr>
                <w:b/>
                <w:sz w:val="32"/>
              </w:rPr>
            </w:pPr>
            <w:r w:rsidRPr="00A5581A">
              <w:rPr>
                <w:b/>
                <w:sz w:val="32"/>
              </w:rPr>
              <w:t>DOMAINE 1  - Composante 4 : Comprendre, s’exprimer en utilisant les langages des arts et du corps</w:t>
            </w:r>
          </w:p>
        </w:tc>
      </w:tr>
      <w:tr w:rsidR="00936357" w:rsidTr="00C40934">
        <w:tc>
          <w:tcPr>
            <w:tcW w:w="15304" w:type="dxa"/>
            <w:gridSpan w:val="5"/>
            <w:shd w:val="clear" w:color="auto" w:fill="D9D9D9" w:themeFill="background1" w:themeFillShade="D9"/>
          </w:tcPr>
          <w:p w:rsidR="00936357" w:rsidRDefault="00936357" w:rsidP="00936357">
            <w:pPr>
              <w:rPr>
                <w:b/>
              </w:rPr>
            </w:pPr>
          </w:p>
        </w:tc>
      </w:tr>
    </w:tbl>
    <w:p w:rsidR="00C40934" w:rsidRDefault="00C40934">
      <w:r>
        <w:br w:type="page"/>
      </w:r>
    </w:p>
    <w:tbl>
      <w:tblPr>
        <w:tblStyle w:val="Grilledutableau"/>
        <w:tblW w:w="15304" w:type="dxa"/>
        <w:tblLayout w:type="fixed"/>
        <w:tblLook w:val="04A0" w:firstRow="1" w:lastRow="0" w:firstColumn="1" w:lastColumn="0" w:noHBand="0" w:noVBand="1"/>
      </w:tblPr>
      <w:tblGrid>
        <w:gridCol w:w="1898"/>
        <w:gridCol w:w="2350"/>
        <w:gridCol w:w="3402"/>
        <w:gridCol w:w="3544"/>
        <w:gridCol w:w="4110"/>
      </w:tblGrid>
      <w:tr w:rsidR="00936357" w:rsidTr="00C40934">
        <w:tc>
          <w:tcPr>
            <w:tcW w:w="15304" w:type="dxa"/>
            <w:gridSpan w:val="5"/>
            <w:shd w:val="clear" w:color="auto" w:fill="FFD966" w:themeFill="accent4" w:themeFillTint="99"/>
          </w:tcPr>
          <w:p w:rsidR="00936357" w:rsidRPr="00A5581A" w:rsidRDefault="00936357" w:rsidP="00936357">
            <w:pPr>
              <w:rPr>
                <w:b/>
                <w:sz w:val="32"/>
              </w:rPr>
            </w:pPr>
            <w:r w:rsidRPr="00A5581A">
              <w:rPr>
                <w:b/>
                <w:sz w:val="32"/>
              </w:rPr>
              <w:lastRenderedPageBreak/>
              <w:t>DOMAINE 2 – Les méthodes et outils pour apprendre</w:t>
            </w:r>
          </w:p>
        </w:tc>
      </w:tr>
      <w:tr w:rsidR="00936357" w:rsidTr="00C40934">
        <w:tc>
          <w:tcPr>
            <w:tcW w:w="4248" w:type="dxa"/>
            <w:gridSpan w:val="2"/>
            <w:shd w:val="clear" w:color="auto" w:fill="FFF2CC" w:themeFill="accent4" w:themeFillTint="33"/>
          </w:tcPr>
          <w:p w:rsidR="00936357" w:rsidRDefault="00936357" w:rsidP="00936357">
            <w:pPr>
              <w:rPr>
                <w:b/>
              </w:rPr>
            </w:pPr>
            <w:r>
              <w:rPr>
                <w:b/>
              </w:rPr>
              <w:t>Se constituer des outils de travail personnel et mettre en place des stratégies pour comprendre et apprendre</w:t>
            </w:r>
          </w:p>
        </w:tc>
        <w:tc>
          <w:tcPr>
            <w:tcW w:w="11056" w:type="dxa"/>
            <w:gridSpan w:val="3"/>
            <w:shd w:val="clear" w:color="auto" w:fill="FFF2CC" w:themeFill="accent4" w:themeFillTint="33"/>
          </w:tcPr>
          <w:p w:rsidR="00936357" w:rsidRPr="00FC0D9A" w:rsidRDefault="00936357" w:rsidP="00936357">
            <w:pPr>
              <w:tabs>
                <w:tab w:val="left" w:pos="4320"/>
              </w:tabs>
              <w:rPr>
                <w:b/>
              </w:rPr>
            </w:pPr>
            <w:r w:rsidRPr="00FC0D9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5568A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rganiser son travail personnel</w:t>
            </w:r>
          </w:p>
        </w:tc>
      </w:tr>
      <w:tr w:rsidR="000C130B" w:rsidTr="00C40934">
        <w:tc>
          <w:tcPr>
            <w:tcW w:w="4248" w:type="dxa"/>
            <w:gridSpan w:val="2"/>
            <w:shd w:val="clear" w:color="auto" w:fill="auto"/>
          </w:tcPr>
          <w:p w:rsidR="000C130B" w:rsidRDefault="000C130B" w:rsidP="000C130B">
            <w:r>
              <w:t>Savoir p</w:t>
            </w:r>
            <w:r w:rsidRPr="005568A9">
              <w:t xml:space="preserve">lanifier </w:t>
            </w:r>
            <w:r>
              <w:t>les étapes et les tâches pour la réalisation d’une production simple comme l’organisation d’une séance nécessitant l’utilisation de la démarche scientifique pour l’élaboration d’un protocole expérimentale et la rédaction d’un compte-rendu.</w:t>
            </w:r>
          </w:p>
          <w:p w:rsidR="000C130B" w:rsidRPr="005568A9" w:rsidRDefault="000C130B" w:rsidP="00C40934">
            <w:r>
              <w:t>Savoir trouver des solutions pour résoudre un problème : utiliser des outils de recherche d’informations (PC, tablettes, CDI, …)</w:t>
            </w:r>
          </w:p>
        </w:tc>
        <w:tc>
          <w:tcPr>
            <w:tcW w:w="3402" w:type="dxa"/>
            <w:shd w:val="clear" w:color="auto" w:fill="auto"/>
          </w:tcPr>
          <w:p w:rsidR="000C130B" w:rsidRPr="005568A9" w:rsidRDefault="000C130B" w:rsidP="000C130B">
            <w:r>
              <w:t>Idem 6è mais les problématiques seront plus complexes et nécessiteront plusieurs étapes.</w:t>
            </w:r>
          </w:p>
          <w:p w:rsidR="000C130B" w:rsidRDefault="000C130B" w:rsidP="000C130B">
            <w:pPr>
              <w:rPr>
                <w:b/>
              </w:rPr>
            </w:pPr>
          </w:p>
        </w:tc>
        <w:tc>
          <w:tcPr>
            <w:tcW w:w="3544" w:type="dxa"/>
            <w:shd w:val="clear" w:color="auto" w:fill="auto"/>
          </w:tcPr>
          <w:p w:rsidR="000C130B" w:rsidRPr="005568A9" w:rsidRDefault="000C130B" w:rsidP="000C130B">
            <w:r>
              <w:t>Idem 5è mais les problématiques seront plus complexes, nécessiteront plusieurs étapes et seront de moins en moins guidées.</w:t>
            </w:r>
          </w:p>
          <w:p w:rsidR="000C130B" w:rsidRDefault="000C130B" w:rsidP="000C130B">
            <w:pPr>
              <w:rPr>
                <w:b/>
              </w:rPr>
            </w:pPr>
          </w:p>
        </w:tc>
        <w:tc>
          <w:tcPr>
            <w:tcW w:w="4110" w:type="dxa"/>
            <w:shd w:val="clear" w:color="auto" w:fill="auto"/>
          </w:tcPr>
          <w:p w:rsidR="000C130B" w:rsidRDefault="000C130B" w:rsidP="000C130B">
            <w:r>
              <w:t>Savoir p</w:t>
            </w:r>
            <w:r w:rsidRPr="005568A9">
              <w:t xml:space="preserve">lanifier </w:t>
            </w:r>
            <w:r>
              <w:t>les étapes et les tâches pour la réalisation d’une production lors d’une tâche complexe ou d’un EPI (sur plusieurs séances).</w:t>
            </w:r>
          </w:p>
          <w:p w:rsidR="000C130B" w:rsidRPr="005568A9" w:rsidRDefault="000C130B" w:rsidP="00C40934">
            <w:r>
              <w:t>Savoir trouver des solutions variées pour résoudre un problème : outils et techniques d’archivage, tenue d’un carnet de bord, choix des ressources, présentation orale d’un projet…</w:t>
            </w:r>
          </w:p>
        </w:tc>
      </w:tr>
      <w:tr w:rsidR="00984C2E" w:rsidTr="00C40934">
        <w:tc>
          <w:tcPr>
            <w:tcW w:w="4248" w:type="dxa"/>
            <w:gridSpan w:val="2"/>
            <w:shd w:val="clear" w:color="auto" w:fill="C5E0B3" w:themeFill="accent6" w:themeFillTint="66"/>
          </w:tcPr>
          <w:p w:rsidR="00984C2E" w:rsidRDefault="00984C2E" w:rsidP="00984C2E">
            <w:pPr>
              <w:rPr>
                <w:color w:val="002060"/>
              </w:rPr>
            </w:pPr>
            <w:r>
              <w:rPr>
                <w:color w:val="002060"/>
              </w:rPr>
              <w:t>Outil d’évaluation utilisable de fin de cycle de cette compétence :</w:t>
            </w:r>
            <w:r w:rsidR="00C21BD8">
              <w:rPr>
                <w:color w:val="002060"/>
              </w:rPr>
              <w:t xml:space="preserve"> L’utilisation de la </w:t>
            </w:r>
          </w:p>
          <w:p w:rsidR="00984C2E" w:rsidRDefault="00984C2E" w:rsidP="00984C2E">
            <w:pPr>
              <w:rPr>
                <w:color w:val="002060"/>
              </w:rPr>
            </w:pPr>
            <w:r>
              <w:rPr>
                <w:color w:val="002060"/>
              </w:rPr>
              <w:t>« Fiche-outil démarche scientifique »</w:t>
            </w:r>
          </w:p>
          <w:p w:rsidR="00984C2E" w:rsidRPr="005615FD" w:rsidRDefault="00BF3D25" w:rsidP="00984C2E">
            <w:pPr>
              <w:rPr>
                <w:color w:val="002060"/>
              </w:rPr>
            </w:pPr>
            <w:hyperlink r:id="rId14" w:history="1">
              <w:r w:rsidR="00984C2E" w:rsidRPr="00404ECB">
                <w:rPr>
                  <w:rStyle w:val="Lienhypertexte"/>
                </w:rPr>
                <w:t>http://www.ac-strasbourg.fr/pedagogie/physiquechimie/ressources-pedagogiques/college-2016/outils-pour-le-professeur/divers/</w:t>
              </w:r>
            </w:hyperlink>
          </w:p>
        </w:tc>
        <w:tc>
          <w:tcPr>
            <w:tcW w:w="3402" w:type="dxa"/>
            <w:shd w:val="clear" w:color="auto" w:fill="auto"/>
          </w:tcPr>
          <w:p w:rsidR="00984C2E" w:rsidRDefault="00984C2E" w:rsidP="00984C2E">
            <w:pPr>
              <w:rPr>
                <w:b/>
              </w:rPr>
            </w:pPr>
          </w:p>
        </w:tc>
        <w:tc>
          <w:tcPr>
            <w:tcW w:w="3544" w:type="dxa"/>
            <w:shd w:val="clear" w:color="auto" w:fill="auto"/>
          </w:tcPr>
          <w:p w:rsidR="00984C2E" w:rsidRDefault="00984C2E" w:rsidP="00984C2E">
            <w:pPr>
              <w:rPr>
                <w:b/>
              </w:rPr>
            </w:pPr>
          </w:p>
        </w:tc>
        <w:tc>
          <w:tcPr>
            <w:tcW w:w="4110" w:type="dxa"/>
            <w:shd w:val="clear" w:color="auto" w:fill="C5E0B3" w:themeFill="accent6" w:themeFillTint="66"/>
          </w:tcPr>
          <w:p w:rsidR="00C21BD8" w:rsidRDefault="00C21BD8" w:rsidP="00984C2E">
            <w:pPr>
              <w:rPr>
                <w:color w:val="002060"/>
              </w:rPr>
            </w:pPr>
            <w:r>
              <w:rPr>
                <w:color w:val="002060"/>
              </w:rPr>
              <w:t>Les EPI sont les activités idéales pour l’évaluation de cette compétence.</w:t>
            </w:r>
          </w:p>
          <w:p w:rsidR="00984C2E" w:rsidRDefault="00984C2E" w:rsidP="00984C2E">
            <w:pPr>
              <w:rPr>
                <w:color w:val="002060"/>
              </w:rPr>
            </w:pPr>
            <w:r>
              <w:rPr>
                <w:color w:val="002060"/>
              </w:rPr>
              <w:t>Exemple:</w:t>
            </w:r>
          </w:p>
          <w:p w:rsidR="00984C2E" w:rsidRPr="008D6842" w:rsidRDefault="00984C2E" w:rsidP="00984C2E">
            <w:pPr>
              <w:rPr>
                <w:b/>
                <w:color w:val="002060"/>
              </w:rPr>
            </w:pPr>
            <w:r>
              <w:rPr>
                <w:color w:val="002060"/>
              </w:rPr>
              <w:t xml:space="preserve">« Peut-on représenter le système solaire à l’échelle ? » </w:t>
            </w:r>
            <w:r w:rsidRPr="008D6842">
              <w:rPr>
                <w:b/>
                <w:color w:val="002060"/>
              </w:rPr>
              <w:t>EPI</w:t>
            </w:r>
          </w:p>
          <w:p w:rsidR="00984C2E" w:rsidRDefault="00BF3D25" w:rsidP="00984C2E">
            <w:pPr>
              <w:rPr>
                <w:color w:val="002060"/>
              </w:rPr>
            </w:pPr>
            <w:hyperlink r:id="rId15" w:history="1">
              <w:r w:rsidR="00984C2E" w:rsidRPr="00404ECB">
                <w:rPr>
                  <w:rStyle w:val="Lienhypertexte"/>
                </w:rPr>
                <w:t>http://www.ac-strasbourg.fr/pedagogie/physiquechimie/ressources-pedagogiques/college-2016/cycle-4/enseignements-pratiques-interdiciplinaires-epi/</w:t>
              </w:r>
            </w:hyperlink>
          </w:p>
          <w:p w:rsidR="00984C2E" w:rsidRPr="005615FD" w:rsidRDefault="00984C2E" w:rsidP="00984C2E">
            <w:pPr>
              <w:rPr>
                <w:color w:val="002060"/>
              </w:rPr>
            </w:pPr>
          </w:p>
        </w:tc>
      </w:tr>
      <w:tr w:rsidR="000C130B" w:rsidTr="00C40934">
        <w:tc>
          <w:tcPr>
            <w:tcW w:w="1898" w:type="dxa"/>
            <w:shd w:val="clear" w:color="auto" w:fill="auto"/>
          </w:tcPr>
          <w:p w:rsidR="000C130B" w:rsidRDefault="000C130B" w:rsidP="000C130B">
            <w:pPr>
              <w:rPr>
                <w:b/>
              </w:rPr>
            </w:pPr>
          </w:p>
        </w:tc>
        <w:tc>
          <w:tcPr>
            <w:tcW w:w="13406" w:type="dxa"/>
            <w:gridSpan w:val="4"/>
            <w:shd w:val="clear" w:color="auto" w:fill="FFF2CC" w:themeFill="accent4" w:themeFillTint="33"/>
          </w:tcPr>
          <w:p w:rsidR="000C130B" w:rsidRPr="00FC0D9A" w:rsidRDefault="000C130B" w:rsidP="000C130B">
            <w:pPr>
              <w:tabs>
                <w:tab w:val="left" w:pos="3952"/>
              </w:tabs>
              <w:rPr>
                <w:b/>
              </w:rPr>
            </w:pPr>
            <w:r w:rsidRPr="00FC0D9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7841F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oopérer et réaliser des projets</w:t>
            </w:r>
          </w:p>
        </w:tc>
      </w:tr>
      <w:tr w:rsidR="007841F6" w:rsidTr="00C40934">
        <w:tc>
          <w:tcPr>
            <w:tcW w:w="4248" w:type="dxa"/>
            <w:gridSpan w:val="2"/>
            <w:shd w:val="clear" w:color="auto" w:fill="auto"/>
          </w:tcPr>
          <w:p w:rsidR="007841F6" w:rsidRDefault="007841F6" w:rsidP="007841F6">
            <w:r w:rsidRPr="00696C0B">
              <w:t>Savoir définir et respecter une organisation, un partage des tâches lors de projets ou d’activités en classe</w:t>
            </w:r>
            <w:r>
              <w:t>.</w:t>
            </w:r>
          </w:p>
          <w:p w:rsidR="007841F6" w:rsidRPr="00696C0B" w:rsidRDefault="007841F6" w:rsidP="007841F6">
            <w:r>
              <w:t>L’élève doit être capable de présenter un projet en identifiant les étapes, les tâches réalisées et de commenter ses résultats.</w:t>
            </w:r>
          </w:p>
        </w:tc>
        <w:tc>
          <w:tcPr>
            <w:tcW w:w="3402" w:type="dxa"/>
            <w:shd w:val="clear" w:color="auto" w:fill="auto"/>
          </w:tcPr>
          <w:p w:rsidR="007841F6" w:rsidRDefault="007841F6" w:rsidP="007841F6">
            <w:r w:rsidRPr="00696C0B">
              <w:t>Savoir définir et respecter une organisation, un part</w:t>
            </w:r>
            <w:r>
              <w:t>age des tâches lors de travaux de groupe.</w:t>
            </w:r>
          </w:p>
          <w:p w:rsidR="007841F6" w:rsidRDefault="007841F6" w:rsidP="007841F6">
            <w:r>
              <w:t>Etre capable de débattre au sein d’un groupe, apporter des idées, aider ses camarades.</w:t>
            </w:r>
          </w:p>
          <w:p w:rsidR="007841F6" w:rsidRDefault="007841F6" w:rsidP="007573EF">
            <w:pPr>
              <w:rPr>
                <w:b/>
              </w:rPr>
            </w:pPr>
            <w:r>
              <w:t>S’engager dans le projet à travers les tâches nécessaires à sa réalisation.</w:t>
            </w:r>
          </w:p>
        </w:tc>
        <w:tc>
          <w:tcPr>
            <w:tcW w:w="3544" w:type="dxa"/>
            <w:shd w:val="clear" w:color="auto" w:fill="auto"/>
          </w:tcPr>
          <w:p w:rsidR="007841F6" w:rsidRDefault="007841F6" w:rsidP="007841F6">
            <w:r w:rsidRPr="00696C0B">
              <w:t>Savoir définir et respecter une organisation, un part</w:t>
            </w:r>
            <w:r>
              <w:t>age des tâches lors de travaux de groupe.</w:t>
            </w:r>
          </w:p>
          <w:p w:rsidR="007841F6" w:rsidRDefault="007841F6" w:rsidP="007841F6">
            <w:r>
              <w:t>Etre capable de débattre au sein d’un groupe, apporter des idées, aider ses camarades.</w:t>
            </w:r>
          </w:p>
          <w:p w:rsidR="007841F6" w:rsidRPr="007573EF" w:rsidRDefault="007841F6" w:rsidP="007841F6">
            <w:r>
              <w:t>S’engager dans le projet à travers les tâche</w:t>
            </w:r>
            <w:r w:rsidR="007573EF">
              <w:t>s nécessaires à sa réalisation.</w:t>
            </w:r>
          </w:p>
        </w:tc>
        <w:tc>
          <w:tcPr>
            <w:tcW w:w="4110" w:type="dxa"/>
            <w:shd w:val="clear" w:color="auto" w:fill="auto"/>
          </w:tcPr>
          <w:p w:rsidR="007841F6" w:rsidRDefault="007841F6" w:rsidP="007841F6">
            <w:r w:rsidRPr="00696C0B">
              <w:t>Savoir définir et respecter une organisation, un part</w:t>
            </w:r>
            <w:r>
              <w:t>age des tâches lors de travaux de groupe (projets collectifs, EPI) sur plusieurs séances.</w:t>
            </w:r>
          </w:p>
          <w:p w:rsidR="007841F6" w:rsidRDefault="007841F6" w:rsidP="007841F6">
            <w:r>
              <w:t>Etre capable de débattre au sein d’un groupe, apporter des idées, aider ses camarades.</w:t>
            </w:r>
          </w:p>
          <w:p w:rsidR="007841F6" w:rsidRDefault="007841F6" w:rsidP="007573EF">
            <w:pPr>
              <w:rPr>
                <w:b/>
              </w:rPr>
            </w:pPr>
            <w:r>
              <w:t>S’engager dans le projet à travers les tâches nécessaires à sa réalisation.</w:t>
            </w:r>
          </w:p>
        </w:tc>
      </w:tr>
      <w:tr w:rsidR="007841F6" w:rsidTr="00C40934">
        <w:tc>
          <w:tcPr>
            <w:tcW w:w="4248" w:type="dxa"/>
            <w:gridSpan w:val="2"/>
            <w:shd w:val="clear" w:color="auto" w:fill="C5E0B3" w:themeFill="accent6" w:themeFillTint="66"/>
          </w:tcPr>
          <w:p w:rsidR="007841F6" w:rsidRDefault="00FD5965" w:rsidP="007841F6">
            <w:pPr>
              <w:rPr>
                <w:color w:val="002060"/>
              </w:rPr>
            </w:pPr>
            <w:r>
              <w:rPr>
                <w:color w:val="002060"/>
              </w:rPr>
              <w:lastRenderedPageBreak/>
              <w:t>Ev</w:t>
            </w:r>
            <w:r w:rsidR="007841F6">
              <w:rPr>
                <w:color w:val="002060"/>
              </w:rPr>
              <w:t>aluation de fin de cycle de cette compétence :</w:t>
            </w:r>
          </w:p>
          <w:p w:rsidR="007841F6" w:rsidRPr="005615FD" w:rsidRDefault="00FD5965" w:rsidP="00FD5965">
            <w:pPr>
              <w:rPr>
                <w:color w:val="002060"/>
              </w:rPr>
            </w:pPr>
            <w:r>
              <w:rPr>
                <w:color w:val="002060"/>
              </w:rPr>
              <w:t>A l’occasion d’une f</w:t>
            </w:r>
            <w:r w:rsidR="007841F6">
              <w:rPr>
                <w:color w:val="002060"/>
              </w:rPr>
              <w:t>abrication</w:t>
            </w:r>
            <w:r>
              <w:rPr>
                <w:color w:val="002060"/>
              </w:rPr>
              <w:t xml:space="preserve"> : </w:t>
            </w:r>
            <w:r w:rsidR="007841F6">
              <w:rPr>
                <w:color w:val="002060"/>
              </w:rPr>
              <w:t>hôtel à insectes</w:t>
            </w:r>
            <w:r>
              <w:rPr>
                <w:color w:val="002060"/>
              </w:rPr>
              <w:t>, une serre, d’un robot, de</w:t>
            </w:r>
            <w:r w:rsidR="00C21BD8">
              <w:rPr>
                <w:color w:val="002060"/>
              </w:rPr>
              <w:t>s</w:t>
            </w:r>
            <w:r>
              <w:rPr>
                <w:color w:val="002060"/>
              </w:rPr>
              <w:t xml:space="preserve"> planètes du système solaire, </w:t>
            </w:r>
            <w:r w:rsidR="00E16942">
              <w:rPr>
                <w:color w:val="002060"/>
              </w:rPr>
              <w:t>station météo</w:t>
            </w:r>
            <w:r>
              <w:rPr>
                <w:color w:val="002060"/>
              </w:rPr>
              <w:t>….</w:t>
            </w:r>
          </w:p>
        </w:tc>
        <w:tc>
          <w:tcPr>
            <w:tcW w:w="3402" w:type="dxa"/>
            <w:shd w:val="clear" w:color="auto" w:fill="auto"/>
          </w:tcPr>
          <w:p w:rsidR="007841F6" w:rsidRDefault="007841F6" w:rsidP="007841F6">
            <w:pPr>
              <w:rPr>
                <w:b/>
              </w:rPr>
            </w:pPr>
          </w:p>
        </w:tc>
        <w:tc>
          <w:tcPr>
            <w:tcW w:w="3544" w:type="dxa"/>
            <w:shd w:val="clear" w:color="auto" w:fill="auto"/>
          </w:tcPr>
          <w:p w:rsidR="007841F6" w:rsidRDefault="007841F6" w:rsidP="007841F6">
            <w:pPr>
              <w:rPr>
                <w:b/>
              </w:rPr>
            </w:pPr>
          </w:p>
        </w:tc>
        <w:tc>
          <w:tcPr>
            <w:tcW w:w="4110" w:type="dxa"/>
            <w:shd w:val="clear" w:color="auto" w:fill="C5E0B3" w:themeFill="accent6" w:themeFillTint="66"/>
          </w:tcPr>
          <w:p w:rsidR="007841F6" w:rsidRDefault="007841F6" w:rsidP="007841F6">
            <w:pPr>
              <w:rPr>
                <w:color w:val="002060"/>
              </w:rPr>
            </w:pPr>
            <w:r>
              <w:rPr>
                <w:color w:val="002060"/>
              </w:rPr>
              <w:t>Exemple d’évaluation de fin de cycle de cette compétence :</w:t>
            </w:r>
          </w:p>
          <w:p w:rsidR="007841F6" w:rsidRDefault="00BF3D25" w:rsidP="007841F6">
            <w:pPr>
              <w:rPr>
                <w:color w:val="002060"/>
              </w:rPr>
            </w:pPr>
            <w:hyperlink w:anchor="_Annexe_12_:" w:history="1">
              <w:r w:rsidR="00566AC5" w:rsidRPr="00B93630">
                <w:rPr>
                  <w:rStyle w:val="Lienhypertexte"/>
                  <w:b/>
                </w:rPr>
                <w:t>Annexe 12</w:t>
              </w:r>
              <w:r w:rsidR="00984C2E" w:rsidRPr="00B93630">
                <w:rPr>
                  <w:rStyle w:val="Lienhypertexte"/>
                </w:rPr>
                <w:t> </w:t>
              </w:r>
            </w:hyperlink>
            <w:r w:rsidR="00984C2E">
              <w:rPr>
                <w:color w:val="002060"/>
              </w:rPr>
              <w:t>: « </w:t>
            </w:r>
            <w:r w:rsidR="00B33426">
              <w:rPr>
                <w:color w:val="002060"/>
              </w:rPr>
              <w:t>Comment produire de l’électricité ?</w:t>
            </w:r>
            <w:r w:rsidR="00984C2E">
              <w:rPr>
                <w:color w:val="002060"/>
              </w:rPr>
              <w:t> » -</w:t>
            </w:r>
            <w:r w:rsidR="007841F6">
              <w:rPr>
                <w:color w:val="002060"/>
              </w:rPr>
              <w:t xml:space="preserve"> technique </w:t>
            </w:r>
            <w:r w:rsidR="00984C2E">
              <w:rPr>
                <w:color w:val="002060"/>
              </w:rPr>
              <w:t xml:space="preserve">des </w:t>
            </w:r>
            <w:r w:rsidR="007841F6">
              <w:rPr>
                <w:color w:val="002060"/>
              </w:rPr>
              <w:t>groupe</w:t>
            </w:r>
            <w:r w:rsidR="00984C2E">
              <w:rPr>
                <w:color w:val="002060"/>
              </w:rPr>
              <w:t>s</w:t>
            </w:r>
            <w:r w:rsidR="007841F6">
              <w:rPr>
                <w:color w:val="002060"/>
              </w:rPr>
              <w:t xml:space="preserve"> d’experts</w:t>
            </w:r>
          </w:p>
          <w:p w:rsidR="007841F6" w:rsidRPr="005615FD" w:rsidRDefault="00984C2E" w:rsidP="005F5240">
            <w:pPr>
              <w:rPr>
                <w:color w:val="002060"/>
              </w:rPr>
            </w:pPr>
            <w:r>
              <w:rPr>
                <w:color w:val="002060"/>
              </w:rPr>
              <w:t>OU</w:t>
            </w:r>
            <w:r w:rsidR="005F5240">
              <w:rPr>
                <w:color w:val="002060"/>
              </w:rPr>
              <w:t xml:space="preserve"> grâce à la f</w:t>
            </w:r>
            <w:r w:rsidR="007841F6">
              <w:rPr>
                <w:color w:val="002060"/>
              </w:rPr>
              <w:t>iche d’auto-évaluation EPI</w:t>
            </w:r>
            <w:r>
              <w:rPr>
                <w:color w:val="002060"/>
              </w:rPr>
              <w:t xml:space="preserve"> (voir EPI « Comment représenter le système solair</w:t>
            </w:r>
            <w:r w:rsidR="00887DA8">
              <w:rPr>
                <w:color w:val="002060"/>
              </w:rPr>
              <w:t>e à l’échelle ? »</w:t>
            </w:r>
          </w:p>
        </w:tc>
      </w:tr>
      <w:tr w:rsidR="007841F6" w:rsidTr="00C40934">
        <w:tc>
          <w:tcPr>
            <w:tcW w:w="1898" w:type="dxa"/>
            <w:shd w:val="clear" w:color="auto" w:fill="auto"/>
          </w:tcPr>
          <w:p w:rsidR="007841F6" w:rsidRDefault="007841F6" w:rsidP="007841F6">
            <w:pPr>
              <w:rPr>
                <w:b/>
              </w:rPr>
            </w:pPr>
          </w:p>
        </w:tc>
        <w:tc>
          <w:tcPr>
            <w:tcW w:w="13406" w:type="dxa"/>
            <w:gridSpan w:val="4"/>
            <w:shd w:val="clear" w:color="auto" w:fill="FFF2CC" w:themeFill="accent4" w:themeFillTint="33"/>
          </w:tcPr>
          <w:p w:rsidR="007841F6" w:rsidRPr="00FC0D9A" w:rsidRDefault="007841F6" w:rsidP="007841F6">
            <w:pPr>
              <w:tabs>
                <w:tab w:val="left" w:pos="3533"/>
              </w:tabs>
              <w:rPr>
                <w:b/>
              </w:rPr>
            </w:pPr>
            <w:r w:rsidRPr="00FC0D9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Rechercher et traiter l’information et s’initier au langage des médias</w:t>
            </w:r>
          </w:p>
        </w:tc>
      </w:tr>
      <w:tr w:rsidR="00B34535" w:rsidTr="00C40934">
        <w:tc>
          <w:tcPr>
            <w:tcW w:w="4248" w:type="dxa"/>
            <w:gridSpan w:val="2"/>
            <w:shd w:val="clear" w:color="auto" w:fill="auto"/>
          </w:tcPr>
          <w:p w:rsidR="00B34535" w:rsidRPr="00696C0B" w:rsidRDefault="00B34535" w:rsidP="00B34535">
            <w:pPr>
              <w:tabs>
                <w:tab w:val="left" w:pos="1440"/>
              </w:tabs>
            </w:pPr>
            <w:r>
              <w:t>Lors d’activités nécessitant des recherches, l’élève doit savoir s’interroger sur la fiabilité des sources des informations recueillies.</w:t>
            </w:r>
          </w:p>
        </w:tc>
        <w:tc>
          <w:tcPr>
            <w:tcW w:w="3402" w:type="dxa"/>
            <w:shd w:val="clear" w:color="auto" w:fill="auto"/>
          </w:tcPr>
          <w:p w:rsidR="00B34535" w:rsidRDefault="00B34535" w:rsidP="00B34535">
            <w:r>
              <w:t>Savoir rechercher des informations dans différents médias et ressources documentaires.</w:t>
            </w:r>
          </w:p>
          <w:p w:rsidR="00B34535" w:rsidRPr="00D46527" w:rsidRDefault="00B34535" w:rsidP="00B34535">
            <w:r>
              <w:t>S’interroger sur la fiabilité des informations recueillies.</w:t>
            </w:r>
          </w:p>
        </w:tc>
        <w:tc>
          <w:tcPr>
            <w:tcW w:w="3544" w:type="dxa"/>
            <w:shd w:val="clear" w:color="auto" w:fill="auto"/>
          </w:tcPr>
          <w:p w:rsidR="00B34535" w:rsidRDefault="00B34535" w:rsidP="00B34535">
            <w:r>
              <w:t>Savoir rechercher des informations dans différents médias et ressources documentaires.</w:t>
            </w:r>
          </w:p>
          <w:p w:rsidR="00B34535" w:rsidRDefault="00B34535" w:rsidP="00B34535">
            <w:r>
              <w:t>S’interroger sur la fiabilité des informations recueillies en croisant différentes sources.</w:t>
            </w:r>
          </w:p>
          <w:p w:rsidR="00B34535" w:rsidRPr="00D46527" w:rsidRDefault="00B34535" w:rsidP="00B34535">
            <w:r>
              <w:t>Savoir garder des traces ordonnées de ses recherches.</w:t>
            </w:r>
          </w:p>
        </w:tc>
        <w:tc>
          <w:tcPr>
            <w:tcW w:w="4110" w:type="dxa"/>
            <w:shd w:val="clear" w:color="auto" w:fill="auto"/>
          </w:tcPr>
          <w:p w:rsidR="00B34535" w:rsidRDefault="00B34535" w:rsidP="00B34535">
            <w:r w:rsidRPr="00D46527">
              <w:t>Savoir choisir le média approprié pour effectuer une recherche d’informations</w:t>
            </w:r>
            <w:r>
              <w:t>.</w:t>
            </w:r>
          </w:p>
          <w:p w:rsidR="00B34535" w:rsidRDefault="00B34535" w:rsidP="00B34535">
            <w:r>
              <w:t>Savoir vérifier la fiabilité des sources.</w:t>
            </w:r>
          </w:p>
          <w:p w:rsidR="00B34535" w:rsidRPr="00D46527" w:rsidRDefault="00B34535" w:rsidP="00B34535">
            <w:r>
              <w:t>Savoir ordonner et hiérarchiser les informations recueillies et argumenter ses choix.</w:t>
            </w:r>
          </w:p>
        </w:tc>
      </w:tr>
      <w:tr w:rsidR="00FE4048" w:rsidTr="00C40934">
        <w:tc>
          <w:tcPr>
            <w:tcW w:w="4248" w:type="dxa"/>
            <w:gridSpan w:val="2"/>
            <w:shd w:val="clear" w:color="auto" w:fill="FFFFFF" w:themeFill="background1"/>
          </w:tcPr>
          <w:p w:rsidR="00FE4048" w:rsidRPr="005615FD" w:rsidRDefault="00FE4048" w:rsidP="00B34535">
            <w:pPr>
              <w:rPr>
                <w:color w:val="002060"/>
              </w:rPr>
            </w:pPr>
          </w:p>
        </w:tc>
        <w:tc>
          <w:tcPr>
            <w:tcW w:w="6946" w:type="dxa"/>
            <w:gridSpan w:val="2"/>
            <w:shd w:val="clear" w:color="auto" w:fill="auto"/>
          </w:tcPr>
          <w:p w:rsidR="00FE4048" w:rsidRPr="00FE4048" w:rsidRDefault="00FE4048" w:rsidP="00B34535">
            <w:r w:rsidRPr="00FE4048">
              <w:t>Une petite vidéo pour aborder ces questions :</w:t>
            </w:r>
          </w:p>
          <w:p w:rsidR="00FE4048" w:rsidRPr="00FE4048" w:rsidRDefault="00BF3D25" w:rsidP="00B34535">
            <w:hyperlink r:id="rId16" w:history="1">
              <w:r w:rsidR="00FE4048" w:rsidRPr="00FE4048">
                <w:rPr>
                  <w:rStyle w:val="Lienhypertexte"/>
                </w:rPr>
                <w:t>https://www.youtube.com/watch?v=lXwgv8kq6rA</w:t>
              </w:r>
            </w:hyperlink>
            <w:r w:rsidR="00FE4048" w:rsidRPr="00FE4048">
              <w:t xml:space="preserve"> </w:t>
            </w:r>
          </w:p>
        </w:tc>
        <w:tc>
          <w:tcPr>
            <w:tcW w:w="4110" w:type="dxa"/>
            <w:shd w:val="clear" w:color="auto" w:fill="C5E0B3" w:themeFill="accent6" w:themeFillTint="66"/>
          </w:tcPr>
          <w:p w:rsidR="00FE4048" w:rsidRDefault="00FE4048" w:rsidP="00B34535">
            <w:pPr>
              <w:rPr>
                <w:color w:val="002060"/>
              </w:rPr>
            </w:pPr>
            <w:r>
              <w:rPr>
                <w:color w:val="002060"/>
              </w:rPr>
              <w:t>Exemple d’évaluation de fin de cycle de cette compétence :</w:t>
            </w:r>
          </w:p>
          <w:p w:rsidR="00FE4048" w:rsidRPr="005615FD" w:rsidRDefault="00BF3D25" w:rsidP="00B34535">
            <w:pPr>
              <w:rPr>
                <w:color w:val="002060"/>
              </w:rPr>
            </w:pPr>
            <w:hyperlink w:anchor="_Annexe_13_:" w:history="1">
              <w:r w:rsidR="00FE4048" w:rsidRPr="00B93630">
                <w:rPr>
                  <w:rStyle w:val="Lienhypertexte"/>
                  <w:b/>
                </w:rPr>
                <w:t>Annexe 13</w:t>
              </w:r>
              <w:r w:rsidR="00FE4048" w:rsidRPr="00B93630">
                <w:rPr>
                  <w:rStyle w:val="Lienhypertexte"/>
                </w:rPr>
                <w:t> :</w:t>
              </w:r>
            </w:hyperlink>
            <w:r w:rsidR="00FE4048">
              <w:rPr>
                <w:color w:val="002060"/>
              </w:rPr>
              <w:t xml:space="preserve"> « Objets célestes »</w:t>
            </w:r>
          </w:p>
        </w:tc>
      </w:tr>
      <w:tr w:rsidR="00B34535" w:rsidTr="00C40934">
        <w:tc>
          <w:tcPr>
            <w:tcW w:w="1898" w:type="dxa"/>
            <w:shd w:val="clear" w:color="auto" w:fill="auto"/>
          </w:tcPr>
          <w:p w:rsidR="00B34535" w:rsidRDefault="00B34535" w:rsidP="00B34535">
            <w:pPr>
              <w:rPr>
                <w:b/>
              </w:rPr>
            </w:pPr>
          </w:p>
        </w:tc>
        <w:tc>
          <w:tcPr>
            <w:tcW w:w="13406" w:type="dxa"/>
            <w:gridSpan w:val="4"/>
            <w:shd w:val="clear" w:color="auto" w:fill="FFF2CC" w:themeFill="accent4" w:themeFillTint="33"/>
          </w:tcPr>
          <w:p w:rsidR="00B34535" w:rsidRPr="00FC0D9A" w:rsidRDefault="00B34535" w:rsidP="00B34535">
            <w:pPr>
              <w:rPr>
                <w:b/>
              </w:rPr>
            </w:pPr>
            <w:r w:rsidRPr="00FC0D9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Mobiliser des outils numériques pour apprendre, échanger, communiquer</w:t>
            </w:r>
          </w:p>
        </w:tc>
      </w:tr>
      <w:tr w:rsidR="00B34535" w:rsidTr="00C40934">
        <w:tc>
          <w:tcPr>
            <w:tcW w:w="4248" w:type="dxa"/>
            <w:gridSpan w:val="2"/>
            <w:shd w:val="clear" w:color="auto" w:fill="auto"/>
          </w:tcPr>
          <w:p w:rsidR="00B34535" w:rsidRPr="007841F6" w:rsidRDefault="00B34535" w:rsidP="00B34535">
            <w:r w:rsidRPr="007841F6">
              <w:t>Savoir utiliser des outils numériques pour réaliser une production</w:t>
            </w:r>
            <w:r>
              <w:t> : traitement de texte, diaporama, dictionnaires en ligne, …</w:t>
            </w:r>
          </w:p>
          <w:p w:rsidR="00B34535" w:rsidRPr="007841F6" w:rsidRDefault="00B34535" w:rsidP="00B34535"/>
        </w:tc>
        <w:tc>
          <w:tcPr>
            <w:tcW w:w="3402" w:type="dxa"/>
            <w:shd w:val="clear" w:color="auto" w:fill="auto"/>
          </w:tcPr>
          <w:p w:rsidR="00B34535" w:rsidRDefault="00B34535" w:rsidP="00B34535">
            <w:r>
              <w:t>Savoir utiliser des outils numériques pour réaliser une production ou analyser des données (logiciel tableur, diaporama</w:t>
            </w:r>
            <w:r w:rsidR="00FD58C0">
              <w:t xml:space="preserve"> </w:t>
            </w:r>
            <w:r>
              <w:t>…).</w:t>
            </w:r>
          </w:p>
          <w:p w:rsidR="00B34535" w:rsidRPr="00B34535" w:rsidRDefault="00B34535" w:rsidP="00B34535">
            <w:r>
              <w:t>Savoir utiliser des espac</w:t>
            </w:r>
            <w:r w:rsidR="00C527FD">
              <w:t xml:space="preserve">es numériques pour stocker, </w:t>
            </w:r>
            <w:proofErr w:type="gramStart"/>
            <w:r w:rsidR="00C527FD">
              <w:t>échanger</w:t>
            </w:r>
            <w:proofErr w:type="gramEnd"/>
            <w:r>
              <w:t>, mutualiser des informations.</w:t>
            </w:r>
          </w:p>
        </w:tc>
        <w:tc>
          <w:tcPr>
            <w:tcW w:w="3544" w:type="dxa"/>
            <w:shd w:val="clear" w:color="auto" w:fill="auto"/>
          </w:tcPr>
          <w:p w:rsidR="00B34535" w:rsidRDefault="00B34535" w:rsidP="00B34535">
            <w:r>
              <w:t xml:space="preserve">Savoir utiliser des outils numériques pour réaliser une production ou analyser des données (logiciel tableur, diaporama, logiciels scientifiques spécifiques comme </w:t>
            </w:r>
            <w:proofErr w:type="spellStart"/>
            <w:r>
              <w:t>Audacity</w:t>
            </w:r>
            <w:proofErr w:type="spellEnd"/>
            <w:r>
              <w:t xml:space="preserve"> ou </w:t>
            </w:r>
            <w:proofErr w:type="spellStart"/>
            <w:r>
              <w:t>Aviméca</w:t>
            </w:r>
            <w:proofErr w:type="spellEnd"/>
            <w:r>
              <w:t>…).</w:t>
            </w:r>
          </w:p>
          <w:p w:rsidR="00B34535" w:rsidRPr="00B34535" w:rsidRDefault="00B34535" w:rsidP="00B34535">
            <w:r>
              <w:t xml:space="preserve">Savoir utiliser des espaces numériques pour stocker, </w:t>
            </w:r>
            <w:proofErr w:type="gramStart"/>
            <w:r>
              <w:t>échanger</w:t>
            </w:r>
            <w:proofErr w:type="gramEnd"/>
            <w:r>
              <w:t>, mutualiser des informations.</w:t>
            </w:r>
          </w:p>
        </w:tc>
        <w:tc>
          <w:tcPr>
            <w:tcW w:w="4110" w:type="dxa"/>
            <w:shd w:val="clear" w:color="auto" w:fill="auto"/>
          </w:tcPr>
          <w:p w:rsidR="00FD58C0" w:rsidRDefault="00B34535" w:rsidP="00B34535">
            <w:r>
              <w:t xml:space="preserve">Savoir </w:t>
            </w:r>
            <w:r w:rsidR="00FD58C0">
              <w:t xml:space="preserve">choisir et </w:t>
            </w:r>
            <w:r>
              <w:t xml:space="preserve">utiliser des outils numériques pour réaliser une production ou analyser des données (logiciel tableur, diaporama, applications tablettes ou smartphones, logiciels spécifiques comme </w:t>
            </w:r>
            <w:proofErr w:type="spellStart"/>
            <w:r>
              <w:t>Audacity</w:t>
            </w:r>
            <w:proofErr w:type="spellEnd"/>
            <w:r>
              <w:t xml:space="preserve"> ou </w:t>
            </w:r>
            <w:proofErr w:type="spellStart"/>
            <w:r>
              <w:t>Aviméca</w:t>
            </w:r>
            <w:proofErr w:type="spellEnd"/>
            <w:r>
              <w:t>…).</w:t>
            </w:r>
            <w:r w:rsidR="005F5240">
              <w:t xml:space="preserve"> </w:t>
            </w:r>
            <w:r w:rsidR="00FD58C0">
              <w:t>Savoir optimiser les fonctionnalités des outils utilisés.</w:t>
            </w:r>
          </w:p>
          <w:p w:rsidR="00B34535" w:rsidRPr="00B34535" w:rsidRDefault="00B34535" w:rsidP="00B34535">
            <w:r>
              <w:t xml:space="preserve">Savoir utiliser des espaces numériques pour stocker, </w:t>
            </w:r>
            <w:proofErr w:type="gramStart"/>
            <w:r>
              <w:t>échanger</w:t>
            </w:r>
            <w:proofErr w:type="gramEnd"/>
            <w:r>
              <w:t>, mutualiser des informations.</w:t>
            </w:r>
          </w:p>
        </w:tc>
      </w:tr>
      <w:tr w:rsidR="00B34535" w:rsidTr="00C40934">
        <w:tc>
          <w:tcPr>
            <w:tcW w:w="4248" w:type="dxa"/>
            <w:gridSpan w:val="2"/>
            <w:shd w:val="clear" w:color="auto" w:fill="C5E0B3" w:themeFill="accent6" w:themeFillTint="66"/>
          </w:tcPr>
          <w:p w:rsidR="00B34535" w:rsidRDefault="00B34535" w:rsidP="00B34535">
            <w:pPr>
              <w:rPr>
                <w:color w:val="002060"/>
              </w:rPr>
            </w:pPr>
            <w:r>
              <w:rPr>
                <w:color w:val="002060"/>
              </w:rPr>
              <w:t>Exemple d’évaluation de fin de cycle de cette compétence :</w:t>
            </w:r>
          </w:p>
          <w:p w:rsidR="00B34535" w:rsidRPr="005615FD" w:rsidRDefault="00BF3D25" w:rsidP="00B34535">
            <w:pPr>
              <w:rPr>
                <w:color w:val="002060"/>
              </w:rPr>
            </w:pPr>
            <w:hyperlink w:anchor="_Annexe_14_:" w:history="1">
              <w:r w:rsidR="00B34535" w:rsidRPr="00E81B73">
                <w:rPr>
                  <w:rStyle w:val="Lienhypertexte"/>
                  <w:b/>
                </w:rPr>
                <w:t>Annex</w:t>
              </w:r>
              <w:r w:rsidR="00E81B73">
                <w:rPr>
                  <w:rStyle w:val="Lienhypertexte"/>
                  <w:b/>
                </w:rPr>
                <w:t xml:space="preserve">e </w:t>
              </w:r>
              <w:r w:rsidR="00401377" w:rsidRPr="00E81B73">
                <w:rPr>
                  <w:rStyle w:val="Lienhypertexte"/>
                  <w:b/>
                </w:rPr>
                <w:t>14</w:t>
              </w:r>
            </w:hyperlink>
            <w:r w:rsidR="00401377">
              <w:rPr>
                <w:color w:val="002060"/>
              </w:rPr>
              <w:t xml:space="preserve"> </w:t>
            </w:r>
            <w:r w:rsidR="00B34535">
              <w:rPr>
                <w:color w:val="002060"/>
              </w:rPr>
              <w:t xml:space="preserve">: </w:t>
            </w:r>
            <w:r w:rsidR="00401377">
              <w:rPr>
                <w:color w:val="002060"/>
              </w:rPr>
              <w:t>« Réaliser la</w:t>
            </w:r>
            <w:r w:rsidR="00B34535">
              <w:rPr>
                <w:color w:val="002060"/>
              </w:rPr>
              <w:t xml:space="preserve"> carte d’identité d’un métal</w:t>
            </w:r>
            <w:r w:rsidR="00401377">
              <w:rPr>
                <w:color w:val="002060"/>
              </w:rPr>
              <w:t> »</w:t>
            </w:r>
          </w:p>
        </w:tc>
        <w:tc>
          <w:tcPr>
            <w:tcW w:w="3402" w:type="dxa"/>
            <w:shd w:val="clear" w:color="auto" w:fill="auto"/>
          </w:tcPr>
          <w:p w:rsidR="00B34535" w:rsidRDefault="00B34535" w:rsidP="00B34535">
            <w:pPr>
              <w:rPr>
                <w:b/>
              </w:rPr>
            </w:pPr>
          </w:p>
        </w:tc>
        <w:tc>
          <w:tcPr>
            <w:tcW w:w="3544" w:type="dxa"/>
            <w:shd w:val="clear" w:color="auto" w:fill="auto"/>
          </w:tcPr>
          <w:p w:rsidR="00B34535" w:rsidRDefault="00B34535" w:rsidP="00B34535">
            <w:pPr>
              <w:rPr>
                <w:b/>
              </w:rPr>
            </w:pPr>
          </w:p>
        </w:tc>
        <w:tc>
          <w:tcPr>
            <w:tcW w:w="4110" w:type="dxa"/>
            <w:shd w:val="clear" w:color="auto" w:fill="C5E0B3" w:themeFill="accent6" w:themeFillTint="66"/>
          </w:tcPr>
          <w:p w:rsidR="00B34535" w:rsidRDefault="00B34535" w:rsidP="00B34535">
            <w:pPr>
              <w:rPr>
                <w:color w:val="002060"/>
              </w:rPr>
            </w:pPr>
            <w:r>
              <w:rPr>
                <w:color w:val="002060"/>
              </w:rPr>
              <w:t>Exemple d’évaluation de fin de cycle de cette compétence :</w:t>
            </w:r>
          </w:p>
          <w:p w:rsidR="00FD58C0" w:rsidRPr="00751903" w:rsidRDefault="00BF3D25" w:rsidP="00B34535">
            <w:pPr>
              <w:rPr>
                <w:color w:val="002060"/>
                <w:u w:val="single"/>
              </w:rPr>
            </w:pPr>
            <w:hyperlink w:anchor="_Annexe_15_:" w:history="1">
              <w:r w:rsidR="00401377" w:rsidRPr="00751903">
                <w:rPr>
                  <w:rStyle w:val="Lienhypertexte"/>
                  <w:b/>
                </w:rPr>
                <w:t>Annexe 15</w:t>
              </w:r>
              <w:r w:rsidR="00401377" w:rsidRPr="00751903">
                <w:rPr>
                  <w:rStyle w:val="Lienhypertexte"/>
                </w:rPr>
                <w:t> :</w:t>
              </w:r>
            </w:hyperlink>
            <w:r w:rsidR="00751903" w:rsidRPr="00751903">
              <w:rPr>
                <w:rStyle w:val="Lienhypertexte"/>
              </w:rPr>
              <w:t> </w:t>
            </w:r>
            <w:r w:rsidR="00751903" w:rsidRPr="00751903">
              <w:rPr>
                <w:rStyle w:val="Lienhypertexte"/>
                <w:u w:val="none"/>
              </w:rPr>
              <w:t>« Quelle est la tonalité d’un téléphone fixe ? »</w:t>
            </w:r>
          </w:p>
        </w:tc>
      </w:tr>
    </w:tbl>
    <w:p w:rsidR="00C40934" w:rsidRDefault="00C40934">
      <w:r>
        <w:br w:type="page"/>
      </w:r>
    </w:p>
    <w:tbl>
      <w:tblPr>
        <w:tblStyle w:val="Grilledutableau"/>
        <w:tblW w:w="15304" w:type="dxa"/>
        <w:tblLayout w:type="fixed"/>
        <w:tblLook w:val="04A0" w:firstRow="1" w:lastRow="0" w:firstColumn="1" w:lastColumn="0" w:noHBand="0" w:noVBand="1"/>
      </w:tblPr>
      <w:tblGrid>
        <w:gridCol w:w="1898"/>
        <w:gridCol w:w="2350"/>
        <w:gridCol w:w="3402"/>
        <w:gridCol w:w="3544"/>
        <w:gridCol w:w="4110"/>
      </w:tblGrid>
      <w:tr w:rsidR="00B34535" w:rsidTr="00C40934">
        <w:tc>
          <w:tcPr>
            <w:tcW w:w="15304" w:type="dxa"/>
            <w:gridSpan w:val="5"/>
            <w:shd w:val="clear" w:color="auto" w:fill="FFD966" w:themeFill="accent4" w:themeFillTint="99"/>
          </w:tcPr>
          <w:p w:rsidR="00B34535" w:rsidRPr="00A5581A" w:rsidRDefault="00B34535" w:rsidP="00B34535">
            <w:pPr>
              <w:rPr>
                <w:b/>
                <w:sz w:val="32"/>
              </w:rPr>
            </w:pPr>
            <w:r w:rsidRPr="00A5581A">
              <w:rPr>
                <w:b/>
                <w:sz w:val="32"/>
              </w:rPr>
              <w:lastRenderedPageBreak/>
              <w:t>DOMAINE 3 – La formation de la personne et du citoyen</w:t>
            </w:r>
          </w:p>
        </w:tc>
      </w:tr>
      <w:tr w:rsidR="00B34535" w:rsidTr="00C40934">
        <w:tc>
          <w:tcPr>
            <w:tcW w:w="1898" w:type="dxa"/>
            <w:shd w:val="clear" w:color="auto" w:fill="auto"/>
          </w:tcPr>
          <w:p w:rsidR="00B34535" w:rsidRPr="000F414B" w:rsidRDefault="00B34535" w:rsidP="00B34535">
            <w:pPr>
              <w:rPr>
                <w:b/>
              </w:rPr>
            </w:pPr>
          </w:p>
        </w:tc>
        <w:tc>
          <w:tcPr>
            <w:tcW w:w="13406" w:type="dxa"/>
            <w:gridSpan w:val="4"/>
            <w:shd w:val="clear" w:color="auto" w:fill="FFF2CC" w:themeFill="accent4" w:themeFillTint="33"/>
          </w:tcPr>
          <w:p w:rsidR="00B34535" w:rsidRPr="00350A44" w:rsidRDefault="00B34535" w:rsidP="00B34535">
            <w:pPr>
              <w:rPr>
                <w:b/>
              </w:rPr>
            </w:pPr>
            <w:r w:rsidRPr="00350A44">
              <w:rPr>
                <w:b/>
              </w:rPr>
              <w:t>Maîtriser l’expression de sa sensibilité et de ses opinions, respecter celle des autres</w:t>
            </w:r>
          </w:p>
        </w:tc>
      </w:tr>
      <w:tr w:rsidR="002569C8" w:rsidTr="00C40934">
        <w:tc>
          <w:tcPr>
            <w:tcW w:w="15304" w:type="dxa"/>
            <w:gridSpan w:val="5"/>
            <w:shd w:val="clear" w:color="auto" w:fill="auto"/>
          </w:tcPr>
          <w:p w:rsidR="002569C8" w:rsidRDefault="002569C8" w:rsidP="00C40934">
            <w:r w:rsidRPr="00DC0345">
              <w:t xml:space="preserve">Formuler </w:t>
            </w:r>
            <w:r>
              <w:t>une opinion en prenant de la distance, écouter l’autre sans l’interrompre, discuter calmement.</w:t>
            </w:r>
          </w:p>
        </w:tc>
      </w:tr>
      <w:tr w:rsidR="002569C8" w:rsidTr="00C40934">
        <w:tc>
          <w:tcPr>
            <w:tcW w:w="15304" w:type="dxa"/>
            <w:gridSpan w:val="5"/>
            <w:shd w:val="clear" w:color="auto" w:fill="C5E0B3" w:themeFill="accent6" w:themeFillTint="66"/>
          </w:tcPr>
          <w:p w:rsidR="00466593" w:rsidRDefault="00600511" w:rsidP="00B34535">
            <w:pPr>
              <w:rPr>
                <w:color w:val="002060"/>
              </w:rPr>
            </w:pPr>
            <w:r>
              <w:rPr>
                <w:color w:val="002060"/>
              </w:rPr>
              <w:t>L’observation de l’</w:t>
            </w:r>
            <w:r w:rsidR="00C40934">
              <w:rPr>
                <w:color w:val="002060"/>
              </w:rPr>
              <w:t>élève</w:t>
            </w:r>
            <w:r w:rsidR="002569C8">
              <w:rPr>
                <w:color w:val="002060"/>
              </w:rPr>
              <w:t xml:space="preserve"> est privilégiée lorsqu’il s’exprime à l’oral en veillant </w:t>
            </w:r>
            <w:r w:rsidR="00466593">
              <w:rPr>
                <w:color w:val="002060"/>
              </w:rPr>
              <w:t>à ce qu’il prenne de la distance par rapport à ses propos, qu’il soit respectueux de l’opinion de ses camarades, d’un intervenant extérieur ou de son professeur. L’observation pourra également s’étendre dans le cadre de sorties scolaire</w:t>
            </w:r>
            <w:r w:rsidR="00EF51EA">
              <w:rPr>
                <w:color w:val="002060"/>
              </w:rPr>
              <w:t>s</w:t>
            </w:r>
            <w:r w:rsidR="00466593">
              <w:rPr>
                <w:color w:val="002060"/>
              </w:rPr>
              <w:t>.</w:t>
            </w:r>
          </w:p>
          <w:p w:rsidR="002569C8" w:rsidRPr="005615FD" w:rsidRDefault="00600511" w:rsidP="00600511">
            <w:pPr>
              <w:rPr>
                <w:color w:val="002060"/>
              </w:rPr>
            </w:pPr>
            <w:r>
              <w:rPr>
                <w:color w:val="002060"/>
              </w:rPr>
              <w:t>L’évaluation sera basée sur cette observation et ne pourra pas faire l’objet d’une évaluation ponctuelle.</w:t>
            </w:r>
          </w:p>
        </w:tc>
      </w:tr>
      <w:tr w:rsidR="00B34535" w:rsidTr="00C40934">
        <w:tc>
          <w:tcPr>
            <w:tcW w:w="4248" w:type="dxa"/>
            <w:gridSpan w:val="2"/>
            <w:shd w:val="clear" w:color="auto" w:fill="FFF2CC" w:themeFill="accent4" w:themeFillTint="33"/>
          </w:tcPr>
          <w:p w:rsidR="00B34535" w:rsidRPr="00350A44" w:rsidRDefault="00B34535" w:rsidP="00B34535">
            <w:pPr>
              <w:rPr>
                <w:b/>
              </w:rPr>
            </w:pPr>
            <w:r>
              <w:rPr>
                <w:b/>
              </w:rPr>
              <w:t>C</w:t>
            </w:r>
            <w:r w:rsidRPr="00350A44">
              <w:rPr>
                <w:b/>
              </w:rPr>
              <w:t>omprendre la règle et le droit</w:t>
            </w:r>
          </w:p>
        </w:tc>
        <w:tc>
          <w:tcPr>
            <w:tcW w:w="11056" w:type="dxa"/>
            <w:gridSpan w:val="3"/>
            <w:shd w:val="clear" w:color="auto" w:fill="FFF2CC" w:themeFill="accent4" w:themeFillTint="33"/>
          </w:tcPr>
          <w:p w:rsidR="00B34535" w:rsidRPr="00350A44" w:rsidRDefault="00B34535" w:rsidP="00B34535">
            <w:pPr>
              <w:rPr>
                <w:b/>
              </w:rPr>
            </w:pPr>
            <w:r w:rsidRPr="00350A44">
              <w:rPr>
                <w:b/>
              </w:rPr>
              <w:t>Connaître et comprendre la règle et le droit</w:t>
            </w:r>
          </w:p>
        </w:tc>
      </w:tr>
      <w:tr w:rsidR="00B34535" w:rsidTr="00C40934">
        <w:tc>
          <w:tcPr>
            <w:tcW w:w="4248" w:type="dxa"/>
            <w:gridSpan w:val="2"/>
            <w:shd w:val="clear" w:color="auto" w:fill="D9D9D9" w:themeFill="background1" w:themeFillShade="D9"/>
          </w:tcPr>
          <w:p w:rsidR="00B34535" w:rsidRPr="000F414B" w:rsidRDefault="00B34535" w:rsidP="00B34535">
            <w:pPr>
              <w:rPr>
                <w:b/>
              </w:rPr>
            </w:pPr>
          </w:p>
        </w:tc>
        <w:tc>
          <w:tcPr>
            <w:tcW w:w="3402" w:type="dxa"/>
            <w:shd w:val="clear" w:color="auto" w:fill="D9D9D9" w:themeFill="background1" w:themeFillShade="D9"/>
          </w:tcPr>
          <w:p w:rsidR="00B34535" w:rsidRPr="000F414B" w:rsidRDefault="00B34535" w:rsidP="00B34535">
            <w:pPr>
              <w:rPr>
                <w:b/>
              </w:rPr>
            </w:pPr>
          </w:p>
        </w:tc>
        <w:tc>
          <w:tcPr>
            <w:tcW w:w="3544" w:type="dxa"/>
            <w:shd w:val="clear" w:color="auto" w:fill="D9D9D9" w:themeFill="background1" w:themeFillShade="D9"/>
          </w:tcPr>
          <w:p w:rsidR="00B34535" w:rsidRPr="000F414B" w:rsidRDefault="00B34535" w:rsidP="00B34535">
            <w:pPr>
              <w:rPr>
                <w:b/>
              </w:rPr>
            </w:pPr>
          </w:p>
        </w:tc>
        <w:tc>
          <w:tcPr>
            <w:tcW w:w="4110" w:type="dxa"/>
            <w:shd w:val="clear" w:color="auto" w:fill="D9D9D9" w:themeFill="background1" w:themeFillShade="D9"/>
          </w:tcPr>
          <w:p w:rsidR="00B34535" w:rsidRPr="000F414B" w:rsidRDefault="00B34535" w:rsidP="00B34535">
            <w:pPr>
              <w:rPr>
                <w:b/>
              </w:rPr>
            </w:pPr>
          </w:p>
        </w:tc>
      </w:tr>
      <w:tr w:rsidR="00B34535" w:rsidTr="00C40934">
        <w:tc>
          <w:tcPr>
            <w:tcW w:w="1898" w:type="dxa"/>
            <w:shd w:val="clear" w:color="auto" w:fill="auto"/>
          </w:tcPr>
          <w:p w:rsidR="00B34535" w:rsidRPr="000F414B" w:rsidRDefault="00B34535" w:rsidP="00B34535">
            <w:pPr>
              <w:rPr>
                <w:b/>
              </w:rPr>
            </w:pPr>
          </w:p>
        </w:tc>
        <w:tc>
          <w:tcPr>
            <w:tcW w:w="13406" w:type="dxa"/>
            <w:gridSpan w:val="4"/>
            <w:shd w:val="clear" w:color="auto" w:fill="FFF2CC" w:themeFill="accent4" w:themeFillTint="33"/>
          </w:tcPr>
          <w:p w:rsidR="00B34535" w:rsidRPr="00350A44" w:rsidRDefault="00B34535" w:rsidP="00B34535">
            <w:pPr>
              <w:rPr>
                <w:b/>
              </w:rPr>
            </w:pPr>
            <w:r w:rsidRPr="00350A44">
              <w:rPr>
                <w:b/>
              </w:rPr>
              <w:t>Exercer son esprit critique, faire preuve de réflexion et de discernement</w:t>
            </w:r>
          </w:p>
        </w:tc>
      </w:tr>
      <w:tr w:rsidR="00B34535" w:rsidTr="00C40934">
        <w:tc>
          <w:tcPr>
            <w:tcW w:w="4248" w:type="dxa"/>
            <w:gridSpan w:val="2"/>
            <w:shd w:val="clear" w:color="auto" w:fill="auto"/>
          </w:tcPr>
          <w:p w:rsidR="00B34535" w:rsidRPr="00BF6E29" w:rsidRDefault="00BF6E29" w:rsidP="00B34535">
            <w:r w:rsidRPr="00BF6E29">
              <w:t>Percevoir les enjeux d’ordre oral</w:t>
            </w:r>
            <w:r>
              <w:t xml:space="preserve"> d’une situation réelle ou d’un phénomène physique réel.</w:t>
            </w:r>
          </w:p>
          <w:p w:rsidR="00B34535" w:rsidRPr="00BF6E29" w:rsidRDefault="00B34535" w:rsidP="00B34535"/>
          <w:p w:rsidR="00B34535" w:rsidRPr="00BF6E29" w:rsidRDefault="00B34535" w:rsidP="00B34535"/>
        </w:tc>
        <w:tc>
          <w:tcPr>
            <w:tcW w:w="3402" w:type="dxa"/>
            <w:shd w:val="clear" w:color="auto" w:fill="auto"/>
          </w:tcPr>
          <w:p w:rsidR="00B34535" w:rsidRPr="000F414B" w:rsidRDefault="009C3421" w:rsidP="009C3421">
            <w:pPr>
              <w:rPr>
                <w:b/>
              </w:rPr>
            </w:pPr>
            <w:r w:rsidRPr="00BF6E29">
              <w:t>Distinguer ce qui relève d’une croyance ou d’une opinion et ce qui constitue un savoir (ou un fait scientifique)</w:t>
            </w:r>
            <w:r>
              <w:t>.</w:t>
            </w:r>
          </w:p>
        </w:tc>
        <w:tc>
          <w:tcPr>
            <w:tcW w:w="3544" w:type="dxa"/>
            <w:shd w:val="clear" w:color="auto" w:fill="auto"/>
          </w:tcPr>
          <w:p w:rsidR="00B34535" w:rsidRPr="000F414B" w:rsidRDefault="009C3421" w:rsidP="009C3421">
            <w:pPr>
              <w:rPr>
                <w:b/>
              </w:rPr>
            </w:pPr>
            <w:r w:rsidRPr="00BF6E29">
              <w:t>Distinguer ce qui relève d’une croyance ou d’une opinion et ce qui constitue un savoir (ou un fait scientifique)</w:t>
            </w:r>
            <w:r>
              <w:t>.</w:t>
            </w:r>
          </w:p>
        </w:tc>
        <w:tc>
          <w:tcPr>
            <w:tcW w:w="4110" w:type="dxa"/>
            <w:shd w:val="clear" w:color="auto" w:fill="auto"/>
          </w:tcPr>
          <w:p w:rsidR="00B34535" w:rsidRPr="00BF6E29" w:rsidRDefault="00BF6E29" w:rsidP="00B34535">
            <w:r w:rsidRPr="00BF6E29">
              <w:t>Savoir utiliser les médias et l’information de manière responsable et raisonnée.</w:t>
            </w:r>
          </w:p>
          <w:p w:rsidR="00BF6E29" w:rsidRDefault="00BF6E29" w:rsidP="00B34535">
            <w:r w:rsidRPr="00BF6E29">
              <w:t>Distinguer ce qui relève d’une croyance ou d’une opinion et ce qui constitue un savoir (ou un fait scientifique)</w:t>
            </w:r>
            <w:r>
              <w:t>.</w:t>
            </w:r>
          </w:p>
          <w:p w:rsidR="008A6E28" w:rsidRPr="00BF6E29" w:rsidRDefault="008A6E28" w:rsidP="00B34535">
            <w:r>
              <w:t>Distinguer la perception subjective de l’analyse subjective.</w:t>
            </w:r>
          </w:p>
        </w:tc>
      </w:tr>
      <w:tr w:rsidR="009C3421" w:rsidTr="00C40934">
        <w:tc>
          <w:tcPr>
            <w:tcW w:w="4248" w:type="dxa"/>
            <w:gridSpan w:val="2"/>
            <w:shd w:val="clear" w:color="auto" w:fill="C5E0B3" w:themeFill="accent6" w:themeFillTint="66"/>
          </w:tcPr>
          <w:p w:rsidR="009C3421" w:rsidRDefault="009C3421" w:rsidP="00B34535">
            <w:pPr>
              <w:rPr>
                <w:color w:val="002060"/>
              </w:rPr>
            </w:pPr>
            <w:r>
              <w:rPr>
                <w:color w:val="002060"/>
              </w:rPr>
              <w:t>Exemple d’évaluation de fin de cycle de cette compétence :</w:t>
            </w:r>
          </w:p>
          <w:p w:rsidR="009C3421" w:rsidRDefault="00452F4B" w:rsidP="00BF6E29">
            <w:pPr>
              <w:rPr>
                <w:color w:val="002060"/>
              </w:rPr>
            </w:pPr>
            <w:r>
              <w:rPr>
                <w:color w:val="002060"/>
              </w:rPr>
              <w:t>A</w:t>
            </w:r>
            <w:r w:rsidR="009C3421">
              <w:rPr>
                <w:color w:val="002060"/>
              </w:rPr>
              <w:t>ctivité « Ma poubelle vaut de l’or » :</w:t>
            </w:r>
          </w:p>
          <w:p w:rsidR="009C3421" w:rsidRDefault="00BF3D25" w:rsidP="00907C4B">
            <w:pPr>
              <w:tabs>
                <w:tab w:val="left" w:pos="2479"/>
              </w:tabs>
              <w:rPr>
                <w:color w:val="002060"/>
              </w:rPr>
            </w:pPr>
            <w:hyperlink r:id="rId17" w:history="1">
              <w:r w:rsidR="00907C4B" w:rsidRPr="00156F72">
                <w:rPr>
                  <w:rStyle w:val="Lienhypertexte"/>
                </w:rPr>
                <w:t>http://cursa.free.fr/IMG/pdf/Ma_poubelle_vaut_de_l_or.pdf</w:t>
              </w:r>
            </w:hyperlink>
          </w:p>
          <w:p w:rsidR="00907C4B" w:rsidRDefault="00AE16D6" w:rsidP="00907C4B">
            <w:pPr>
              <w:tabs>
                <w:tab w:val="left" w:pos="2479"/>
              </w:tabs>
              <w:rPr>
                <w:color w:val="002060"/>
              </w:rPr>
            </w:pPr>
            <w:r>
              <w:rPr>
                <w:color w:val="002060"/>
              </w:rPr>
              <w:t>basée sur la vidéo « C’est pas sorcier ! »</w:t>
            </w:r>
          </w:p>
          <w:p w:rsidR="00AE16D6" w:rsidRPr="005615FD" w:rsidRDefault="00BF3D25" w:rsidP="00907C4B">
            <w:pPr>
              <w:tabs>
                <w:tab w:val="left" w:pos="2479"/>
              </w:tabs>
              <w:rPr>
                <w:color w:val="002060"/>
              </w:rPr>
            </w:pPr>
            <w:hyperlink r:id="rId18" w:history="1">
              <w:r w:rsidR="00AE16D6" w:rsidRPr="00156F72">
                <w:rPr>
                  <w:rStyle w:val="Lienhypertexte"/>
                </w:rPr>
                <w:t>https://www.youtube.com/watch?v=QEi0HtECIuk</w:t>
              </w:r>
            </w:hyperlink>
            <w:r w:rsidR="00AE16D6">
              <w:rPr>
                <w:color w:val="002060"/>
              </w:rPr>
              <w:t xml:space="preserve"> </w:t>
            </w:r>
          </w:p>
        </w:tc>
        <w:tc>
          <w:tcPr>
            <w:tcW w:w="11056" w:type="dxa"/>
            <w:gridSpan w:val="3"/>
            <w:shd w:val="clear" w:color="auto" w:fill="auto"/>
          </w:tcPr>
          <w:p w:rsidR="009C3421" w:rsidRPr="009C3421" w:rsidRDefault="009C3421" w:rsidP="00907C4B">
            <w:r w:rsidRPr="009C3421">
              <w:t xml:space="preserve">Cette compétence est à exercer tout au long du cycle 4 dans toutes les activités proposées. En fonction de la nature de la question ou de la source, l’élève doit </w:t>
            </w:r>
            <w:r>
              <w:t>s’entraîner à</w:t>
            </w:r>
            <w:r w:rsidRPr="009C3421">
              <w:t xml:space="preserve"> différencier une opinion, une croyance d’un fait scientifique</w:t>
            </w:r>
            <w:r>
              <w:t>. Il doit prendre l’</w:t>
            </w:r>
            <w:r w:rsidR="00907C4B">
              <w:t>habitude de la vérification (</w:t>
            </w:r>
            <w:proofErr w:type="spellStart"/>
            <w:r w:rsidR="00907C4B">
              <w:t>Youtube</w:t>
            </w:r>
            <w:proofErr w:type="spellEnd"/>
            <w:r w:rsidR="00907C4B">
              <w:t xml:space="preserve">, réseaux sociaux, croyances urbaines, presse, </w:t>
            </w:r>
            <w:r w:rsidR="008A6E28">
              <w:t xml:space="preserve">actualités </w:t>
            </w:r>
            <w:r w:rsidR="00907C4B">
              <w:t>…)</w:t>
            </w:r>
            <w:r w:rsidR="008A6E28">
              <w:t>.</w:t>
            </w:r>
          </w:p>
        </w:tc>
      </w:tr>
      <w:tr w:rsidR="00B34535" w:rsidTr="00C40934">
        <w:tc>
          <w:tcPr>
            <w:tcW w:w="4248" w:type="dxa"/>
            <w:gridSpan w:val="2"/>
            <w:shd w:val="clear" w:color="auto" w:fill="F2F2F2" w:themeFill="background1" w:themeFillShade="F2"/>
          </w:tcPr>
          <w:p w:rsidR="00B34535" w:rsidRPr="000F414B" w:rsidRDefault="00B34535" w:rsidP="00B34535">
            <w:pPr>
              <w:rPr>
                <w:b/>
              </w:rPr>
            </w:pPr>
          </w:p>
        </w:tc>
        <w:tc>
          <w:tcPr>
            <w:tcW w:w="11056" w:type="dxa"/>
            <w:gridSpan w:val="3"/>
            <w:shd w:val="clear" w:color="auto" w:fill="FFF2CC" w:themeFill="accent4" w:themeFillTint="33"/>
          </w:tcPr>
          <w:p w:rsidR="00B34535" w:rsidRPr="00350A44" w:rsidRDefault="00B34535" w:rsidP="00B34535">
            <w:pPr>
              <w:rPr>
                <w:b/>
              </w:rPr>
            </w:pPr>
            <w:r w:rsidRPr="00350A44">
              <w:rPr>
                <w:b/>
              </w:rPr>
              <w:t>Faire preuve de responsabilité, respecter les règles de la vie collective, s’engager et prendre des initiatives</w:t>
            </w:r>
          </w:p>
        </w:tc>
      </w:tr>
      <w:tr w:rsidR="00B34535" w:rsidTr="00C40934">
        <w:tc>
          <w:tcPr>
            <w:tcW w:w="4248" w:type="dxa"/>
            <w:gridSpan w:val="2"/>
            <w:shd w:val="clear" w:color="auto" w:fill="F2F2F2" w:themeFill="background1" w:themeFillShade="F2"/>
          </w:tcPr>
          <w:p w:rsidR="00B34535" w:rsidRDefault="00B34535" w:rsidP="00B34535">
            <w:pPr>
              <w:rPr>
                <w:color w:val="002060"/>
              </w:rPr>
            </w:pPr>
          </w:p>
          <w:p w:rsidR="00B34535" w:rsidRDefault="00B34535" w:rsidP="00B34535">
            <w:pPr>
              <w:rPr>
                <w:color w:val="002060"/>
              </w:rPr>
            </w:pPr>
          </w:p>
          <w:p w:rsidR="00B34535" w:rsidRPr="005615FD" w:rsidRDefault="00B34535" w:rsidP="00B34535">
            <w:pPr>
              <w:rPr>
                <w:color w:val="002060"/>
              </w:rPr>
            </w:pPr>
          </w:p>
        </w:tc>
        <w:tc>
          <w:tcPr>
            <w:tcW w:w="3402" w:type="dxa"/>
            <w:shd w:val="clear" w:color="auto" w:fill="auto"/>
          </w:tcPr>
          <w:p w:rsidR="00B34535" w:rsidRPr="00A2011B" w:rsidRDefault="00A2011B" w:rsidP="00B34535">
            <w:r w:rsidRPr="00A2011B">
              <w:t>Comprendre l’importance</w:t>
            </w:r>
            <w:r>
              <w:t xml:space="preserve"> de l’engagement personnel et collectif à travers des actions de sensibilisation (tri, recyclage, sécurité au laboratoire, risques électriques, …)</w:t>
            </w:r>
          </w:p>
        </w:tc>
        <w:tc>
          <w:tcPr>
            <w:tcW w:w="3544" w:type="dxa"/>
            <w:shd w:val="clear" w:color="auto" w:fill="auto"/>
          </w:tcPr>
          <w:p w:rsidR="00B34535" w:rsidRPr="00A2011B" w:rsidRDefault="00A2011B" w:rsidP="00B34535">
            <w:r w:rsidRPr="00A2011B">
              <w:t xml:space="preserve">S’engager dans un projet </w:t>
            </w:r>
            <w:r>
              <w:t xml:space="preserve">collectif de sensibilisation (protection de l’eau, de l’air, pollution sonore, recyclage, environnement, </w:t>
            </w:r>
            <w:r w:rsidR="00343720">
              <w:t>…).</w:t>
            </w:r>
          </w:p>
        </w:tc>
        <w:tc>
          <w:tcPr>
            <w:tcW w:w="4110" w:type="dxa"/>
            <w:shd w:val="clear" w:color="auto" w:fill="FFFFFF" w:themeFill="background1"/>
          </w:tcPr>
          <w:p w:rsidR="00B34535" w:rsidRDefault="00343720" w:rsidP="00B34535">
            <w:r w:rsidRPr="00A2011B">
              <w:t xml:space="preserve">S’engager dans un projet </w:t>
            </w:r>
            <w:r>
              <w:t>collectif de sensibilisation.</w:t>
            </w:r>
          </w:p>
          <w:p w:rsidR="00343720" w:rsidRPr="005615FD" w:rsidRDefault="00343720" w:rsidP="00B34535">
            <w:pPr>
              <w:rPr>
                <w:color w:val="002060"/>
              </w:rPr>
            </w:pPr>
            <w:r>
              <w:t>S’impliquer dans la mise en place d’un événement ou d’un projet dans l’établissement.</w:t>
            </w:r>
          </w:p>
        </w:tc>
      </w:tr>
      <w:tr w:rsidR="00343720" w:rsidTr="00C40934">
        <w:tc>
          <w:tcPr>
            <w:tcW w:w="4248" w:type="dxa"/>
            <w:gridSpan w:val="2"/>
            <w:shd w:val="clear" w:color="auto" w:fill="C5E0B3" w:themeFill="accent6" w:themeFillTint="66"/>
          </w:tcPr>
          <w:p w:rsidR="00343720" w:rsidRPr="005615FD" w:rsidRDefault="00343720" w:rsidP="00B34535">
            <w:pPr>
              <w:rPr>
                <w:color w:val="002060"/>
              </w:rPr>
            </w:pPr>
          </w:p>
        </w:tc>
        <w:tc>
          <w:tcPr>
            <w:tcW w:w="11056" w:type="dxa"/>
            <w:gridSpan w:val="3"/>
            <w:shd w:val="clear" w:color="auto" w:fill="auto"/>
          </w:tcPr>
          <w:p w:rsidR="00343720" w:rsidRPr="00343720" w:rsidRDefault="00343720" w:rsidP="00343720">
            <w:r w:rsidRPr="00343720">
              <w:t xml:space="preserve">Se construit </w:t>
            </w:r>
            <w:r>
              <w:t xml:space="preserve">et s’évalue </w:t>
            </w:r>
            <w:r w:rsidRPr="00343720">
              <w:t>dans le cadre des EPI</w:t>
            </w:r>
            <w:r w:rsidR="00F4613E">
              <w:t xml:space="preserve"> (engagement, autonomie, capacité à mener à bien les tâches prévues, respect des échéance</w:t>
            </w:r>
            <w:r w:rsidR="008A4A1A">
              <w:t>s</w:t>
            </w:r>
            <w:r w:rsidR="00F4613E">
              <w:t xml:space="preserve"> </w:t>
            </w:r>
            <w:proofErr w:type="gramStart"/>
            <w:r w:rsidR="00F4613E">
              <w:t>… )</w:t>
            </w:r>
            <w:proofErr w:type="gramEnd"/>
            <w:r w:rsidR="00F4613E">
              <w:t>.</w:t>
            </w:r>
          </w:p>
        </w:tc>
      </w:tr>
    </w:tbl>
    <w:p w:rsidR="00C40934" w:rsidRDefault="00C40934">
      <w:r>
        <w:br w:type="page"/>
      </w:r>
    </w:p>
    <w:tbl>
      <w:tblPr>
        <w:tblStyle w:val="Grilledutableau"/>
        <w:tblW w:w="15304" w:type="dxa"/>
        <w:tblLayout w:type="fixed"/>
        <w:tblLook w:val="04A0" w:firstRow="1" w:lastRow="0" w:firstColumn="1" w:lastColumn="0" w:noHBand="0" w:noVBand="1"/>
      </w:tblPr>
      <w:tblGrid>
        <w:gridCol w:w="4248"/>
        <w:gridCol w:w="3402"/>
        <w:gridCol w:w="3544"/>
        <w:gridCol w:w="4110"/>
      </w:tblGrid>
      <w:tr w:rsidR="00B34535" w:rsidTr="00C40934">
        <w:tc>
          <w:tcPr>
            <w:tcW w:w="15304" w:type="dxa"/>
            <w:gridSpan w:val="4"/>
            <w:shd w:val="clear" w:color="auto" w:fill="FFD966" w:themeFill="accent4" w:themeFillTint="99"/>
          </w:tcPr>
          <w:p w:rsidR="00B34535" w:rsidRPr="00A5581A" w:rsidRDefault="00B34535" w:rsidP="00B34535">
            <w:pPr>
              <w:rPr>
                <w:b/>
                <w:sz w:val="32"/>
              </w:rPr>
            </w:pPr>
            <w:r w:rsidRPr="00A5581A">
              <w:rPr>
                <w:b/>
                <w:sz w:val="32"/>
              </w:rPr>
              <w:lastRenderedPageBreak/>
              <w:t>DOMAINE 4 -  Les systèmes naturels et techniques</w:t>
            </w:r>
          </w:p>
        </w:tc>
      </w:tr>
      <w:tr w:rsidR="00B34535" w:rsidTr="00C40934">
        <w:tc>
          <w:tcPr>
            <w:tcW w:w="4248" w:type="dxa"/>
            <w:shd w:val="clear" w:color="auto" w:fill="FFF2CC" w:themeFill="accent4" w:themeFillTint="33"/>
          </w:tcPr>
          <w:p w:rsidR="00B34535" w:rsidRDefault="00B34535" w:rsidP="00B34535">
            <w:pPr>
              <w:rPr>
                <w:b/>
              </w:rPr>
            </w:pPr>
            <w:r>
              <w:rPr>
                <w:b/>
              </w:rPr>
              <w:t>Mener une démarche scientifique, résoudre un problème simple</w:t>
            </w:r>
          </w:p>
        </w:tc>
        <w:tc>
          <w:tcPr>
            <w:tcW w:w="11056" w:type="dxa"/>
            <w:gridSpan w:val="3"/>
            <w:shd w:val="clear" w:color="auto" w:fill="FFF2CC" w:themeFill="accent4" w:themeFillTint="33"/>
          </w:tcPr>
          <w:p w:rsidR="00B34535" w:rsidRDefault="00B34535" w:rsidP="00B34535">
            <w:pPr>
              <w:rPr>
                <w:b/>
              </w:rPr>
            </w:pPr>
            <w:r>
              <w:rPr>
                <w:b/>
              </w:rPr>
              <w:t>Mener une démarche scientifique, résoudre un problème</w:t>
            </w:r>
          </w:p>
        </w:tc>
      </w:tr>
      <w:tr w:rsidR="00F97417" w:rsidTr="00C40934">
        <w:tc>
          <w:tcPr>
            <w:tcW w:w="4248" w:type="dxa"/>
            <w:shd w:val="clear" w:color="auto" w:fill="auto"/>
          </w:tcPr>
          <w:p w:rsidR="00F97417" w:rsidRDefault="00F97417" w:rsidP="00B34535">
            <w:r>
              <w:t>Résoudre des problèmes simples en e</w:t>
            </w:r>
            <w:r w:rsidRPr="00B028D0">
              <w:t>xtra</w:t>
            </w:r>
            <w:r>
              <w:t>yant</w:t>
            </w:r>
            <w:r w:rsidRPr="00B028D0">
              <w:t xml:space="preserve"> et organis</w:t>
            </w:r>
            <w:r>
              <w:t>ant</w:t>
            </w:r>
            <w:r w:rsidRPr="00B028D0">
              <w:t xml:space="preserve"> les infor</w:t>
            </w:r>
            <w:r>
              <w:t>mations utiles.</w:t>
            </w:r>
          </w:p>
          <w:p w:rsidR="00F97417" w:rsidRPr="00B028D0" w:rsidRDefault="00F97417" w:rsidP="00B34535">
            <w:r>
              <w:t>Représenter des phénomènes ou des objets.</w:t>
            </w:r>
          </w:p>
          <w:p w:rsidR="00F97417" w:rsidRPr="00B028D0" w:rsidRDefault="00F97417" w:rsidP="00B34535"/>
          <w:p w:rsidR="00F97417" w:rsidRPr="00B028D0" w:rsidRDefault="00F97417" w:rsidP="00B34535"/>
          <w:p w:rsidR="00F97417" w:rsidRPr="00B028D0" w:rsidRDefault="00F97417" w:rsidP="00B34535"/>
        </w:tc>
        <w:tc>
          <w:tcPr>
            <w:tcW w:w="11056" w:type="dxa"/>
            <w:gridSpan w:val="3"/>
            <w:shd w:val="clear" w:color="auto" w:fill="auto"/>
          </w:tcPr>
          <w:p w:rsidR="00F97417" w:rsidRPr="00F97417" w:rsidRDefault="00F97417" w:rsidP="00B34535">
            <w:r w:rsidRPr="00F97417">
              <w:t>Extraire et organiser les informations utiles et les transcrire dans un langage adapté.</w:t>
            </w:r>
          </w:p>
          <w:p w:rsidR="00F97417" w:rsidRDefault="00F97417" w:rsidP="00B34535">
            <w:r w:rsidRPr="00F97417">
              <w:t>Mettre en œuvre un raisonnement logique (dont la complexité évoluera de la classe de 5</w:t>
            </w:r>
            <w:r w:rsidRPr="00F97417">
              <w:rPr>
                <w:vertAlign w:val="superscript"/>
              </w:rPr>
              <w:t>ème</w:t>
            </w:r>
            <w:r w:rsidRPr="00F97417">
              <w:t xml:space="preserve"> à la classe de 3</w:t>
            </w:r>
            <w:r w:rsidRPr="00F97417">
              <w:rPr>
                <w:vertAlign w:val="superscript"/>
              </w:rPr>
              <w:t>ème</w:t>
            </w:r>
            <w:r w:rsidRPr="00F97417">
              <w:t>)</w:t>
            </w:r>
            <w:r>
              <w:t>.</w:t>
            </w:r>
          </w:p>
          <w:p w:rsidR="00F97417" w:rsidRDefault="00F97417" w:rsidP="00B34535">
            <w:r>
              <w:t>Modéliser et représenter des phénomènes et des objets.</w:t>
            </w:r>
          </w:p>
          <w:p w:rsidR="00F97417" w:rsidRDefault="00F97417" w:rsidP="00B34535">
            <w:r>
              <w:t>Mettre en œuvre un protocole expérimental.</w:t>
            </w:r>
          </w:p>
          <w:p w:rsidR="00F97417" w:rsidRPr="00F97417" w:rsidRDefault="00F97417" w:rsidP="00B34535">
            <w:r>
              <w:t>Communiquer sur ses démarches, ses résultats et ses choix en argumentant.</w:t>
            </w:r>
          </w:p>
        </w:tc>
      </w:tr>
      <w:tr w:rsidR="00D410EB" w:rsidTr="00C40934">
        <w:tc>
          <w:tcPr>
            <w:tcW w:w="4248" w:type="dxa"/>
            <w:shd w:val="clear" w:color="auto" w:fill="C5E0B3" w:themeFill="accent6" w:themeFillTint="66"/>
          </w:tcPr>
          <w:p w:rsidR="00D410EB" w:rsidRDefault="00D410EB" w:rsidP="00B34535">
            <w:pPr>
              <w:rPr>
                <w:color w:val="002060"/>
              </w:rPr>
            </w:pPr>
            <w:r>
              <w:rPr>
                <w:color w:val="002060"/>
              </w:rPr>
              <w:t>Exemple d’évaluation de fin de cycle de cette compétence :</w:t>
            </w:r>
          </w:p>
          <w:p w:rsidR="00D410EB" w:rsidRPr="005615FD" w:rsidRDefault="00BF3D25" w:rsidP="00746368">
            <w:pPr>
              <w:rPr>
                <w:color w:val="002060"/>
              </w:rPr>
            </w:pPr>
            <w:hyperlink w:anchor="_Annexe_16_:" w:history="1">
              <w:r w:rsidR="00452F4B" w:rsidRPr="0024300F">
                <w:rPr>
                  <w:rStyle w:val="Lienhypertexte"/>
                  <w:b/>
                </w:rPr>
                <w:t>Annexe 1</w:t>
              </w:r>
              <w:r w:rsidR="00746368" w:rsidRPr="0024300F">
                <w:rPr>
                  <w:rStyle w:val="Lienhypertexte"/>
                  <w:b/>
                </w:rPr>
                <w:t>6</w:t>
              </w:r>
              <w:r w:rsidR="00D410EB" w:rsidRPr="0024300F">
                <w:rPr>
                  <w:rStyle w:val="Lienhypertexte"/>
                </w:rPr>
                <w:t> </w:t>
              </w:r>
            </w:hyperlink>
            <w:r w:rsidR="00D410EB">
              <w:rPr>
                <w:color w:val="002060"/>
              </w:rPr>
              <w:t>: « L’adret et l’ubac »</w:t>
            </w:r>
          </w:p>
        </w:tc>
        <w:tc>
          <w:tcPr>
            <w:tcW w:w="6946" w:type="dxa"/>
            <w:gridSpan w:val="2"/>
            <w:shd w:val="clear" w:color="auto" w:fill="auto"/>
          </w:tcPr>
          <w:p w:rsidR="00D410EB" w:rsidRDefault="00D410EB" w:rsidP="00B34535">
            <w:pPr>
              <w:rPr>
                <w:color w:val="FF0000"/>
              </w:rPr>
            </w:pPr>
            <w:r w:rsidRPr="00D410EB">
              <w:rPr>
                <w:color w:val="FF0000"/>
              </w:rPr>
              <w:t>Les exemples sont très nombreux dans cette partie. On pourra se reporter au site académique qui propose de nombreuses ressources utilisant la démarche scientifique pour la résolution de problèmes.</w:t>
            </w:r>
          </w:p>
          <w:p w:rsidR="00D410EB" w:rsidRPr="00D410EB" w:rsidRDefault="003D3115" w:rsidP="001215CE">
            <w:pPr>
              <w:rPr>
                <w:color w:val="FF0000"/>
              </w:rPr>
            </w:pPr>
            <w:r>
              <w:rPr>
                <w:color w:val="FF0000"/>
              </w:rPr>
              <w:t>L’annexe 1</w:t>
            </w:r>
            <w:r w:rsidR="001215CE">
              <w:rPr>
                <w:color w:val="FF0000"/>
              </w:rPr>
              <w:t>7</w:t>
            </w:r>
            <w:r w:rsidR="00D410EB">
              <w:rPr>
                <w:color w:val="FF0000"/>
              </w:rPr>
              <w:t xml:space="preserve"> </w:t>
            </w:r>
            <w:proofErr w:type="gramStart"/>
            <w:r w:rsidR="00D410EB">
              <w:rPr>
                <w:color w:val="FF0000"/>
              </w:rPr>
              <w:t>a</w:t>
            </w:r>
            <w:proofErr w:type="gramEnd"/>
            <w:r w:rsidR="00D410EB">
              <w:rPr>
                <w:color w:val="FF0000"/>
              </w:rPr>
              <w:t xml:space="preserve"> été choisie comme exemple ici, emblématique pour cette compétence.</w:t>
            </w:r>
          </w:p>
        </w:tc>
        <w:tc>
          <w:tcPr>
            <w:tcW w:w="4110" w:type="dxa"/>
            <w:shd w:val="clear" w:color="auto" w:fill="C5E0B3" w:themeFill="accent6" w:themeFillTint="66"/>
          </w:tcPr>
          <w:p w:rsidR="00D410EB" w:rsidRDefault="00D410EB" w:rsidP="00B34535">
            <w:pPr>
              <w:rPr>
                <w:color w:val="002060"/>
              </w:rPr>
            </w:pPr>
            <w:r>
              <w:rPr>
                <w:color w:val="002060"/>
              </w:rPr>
              <w:t>Exemple d’évaluation de fin de cycle de cette compétence :</w:t>
            </w:r>
          </w:p>
          <w:p w:rsidR="00D410EB" w:rsidRPr="005615FD" w:rsidRDefault="00BF3D25" w:rsidP="00452F4B">
            <w:pPr>
              <w:rPr>
                <w:color w:val="002060"/>
              </w:rPr>
            </w:pPr>
            <w:hyperlink w:anchor="_Annexe_17_:" w:history="1">
              <w:r w:rsidR="00D410EB" w:rsidRPr="0024300F">
                <w:rPr>
                  <w:rStyle w:val="Lienhypertexte"/>
                  <w:b/>
                </w:rPr>
                <w:t>Annexe 1</w:t>
              </w:r>
              <w:r w:rsidR="00746368" w:rsidRPr="0024300F">
                <w:rPr>
                  <w:rStyle w:val="Lienhypertexte"/>
                  <w:b/>
                </w:rPr>
                <w:t>7</w:t>
              </w:r>
              <w:r w:rsidR="00D410EB" w:rsidRPr="0024300F">
                <w:rPr>
                  <w:rStyle w:val="Lienhypertexte"/>
                </w:rPr>
                <w:t> :</w:t>
              </w:r>
            </w:hyperlink>
            <w:r w:rsidR="00D410EB">
              <w:rPr>
                <w:color w:val="002060"/>
              </w:rPr>
              <w:t xml:space="preserve"> « La fibroscopie »</w:t>
            </w:r>
          </w:p>
        </w:tc>
      </w:tr>
      <w:tr w:rsidR="00B34535" w:rsidTr="00C40934">
        <w:tc>
          <w:tcPr>
            <w:tcW w:w="4248" w:type="dxa"/>
            <w:shd w:val="clear" w:color="auto" w:fill="F2F2F2" w:themeFill="background1" w:themeFillShade="F2"/>
          </w:tcPr>
          <w:p w:rsidR="00B34535" w:rsidRDefault="00B34535" w:rsidP="00B34535">
            <w:pPr>
              <w:rPr>
                <w:b/>
              </w:rPr>
            </w:pPr>
          </w:p>
        </w:tc>
        <w:tc>
          <w:tcPr>
            <w:tcW w:w="11056" w:type="dxa"/>
            <w:gridSpan w:val="3"/>
            <w:shd w:val="clear" w:color="auto" w:fill="FFF2CC" w:themeFill="accent4" w:themeFillTint="33"/>
          </w:tcPr>
          <w:p w:rsidR="00B34535" w:rsidRDefault="00B34535" w:rsidP="00B34535">
            <w:pPr>
              <w:rPr>
                <w:b/>
              </w:rPr>
            </w:pPr>
            <w:r>
              <w:rPr>
                <w:b/>
              </w:rPr>
              <w:t>Concevoir des objets et systèmes techniques</w:t>
            </w:r>
          </w:p>
        </w:tc>
      </w:tr>
      <w:tr w:rsidR="00B34535" w:rsidTr="00C40934">
        <w:tc>
          <w:tcPr>
            <w:tcW w:w="4248" w:type="dxa"/>
            <w:shd w:val="clear" w:color="auto" w:fill="F2F2F2" w:themeFill="background1" w:themeFillShade="F2"/>
          </w:tcPr>
          <w:p w:rsidR="00B34535" w:rsidRDefault="00B34535" w:rsidP="00B34535">
            <w:pPr>
              <w:rPr>
                <w:b/>
              </w:rPr>
            </w:pPr>
          </w:p>
          <w:p w:rsidR="00B34535" w:rsidRDefault="00B34535" w:rsidP="00B34535">
            <w:pPr>
              <w:rPr>
                <w:b/>
              </w:rPr>
            </w:pPr>
          </w:p>
        </w:tc>
        <w:tc>
          <w:tcPr>
            <w:tcW w:w="3402" w:type="dxa"/>
            <w:shd w:val="clear" w:color="auto" w:fill="D9D9D9" w:themeFill="background1" w:themeFillShade="D9"/>
          </w:tcPr>
          <w:p w:rsidR="00B34535" w:rsidRDefault="00B34535" w:rsidP="00B34535">
            <w:pPr>
              <w:rPr>
                <w:b/>
              </w:rPr>
            </w:pPr>
          </w:p>
        </w:tc>
        <w:tc>
          <w:tcPr>
            <w:tcW w:w="3544" w:type="dxa"/>
            <w:shd w:val="clear" w:color="auto" w:fill="D9D9D9" w:themeFill="background1" w:themeFillShade="D9"/>
          </w:tcPr>
          <w:p w:rsidR="00B34535" w:rsidRDefault="00B34535" w:rsidP="00B34535">
            <w:pPr>
              <w:rPr>
                <w:b/>
              </w:rPr>
            </w:pPr>
          </w:p>
        </w:tc>
        <w:tc>
          <w:tcPr>
            <w:tcW w:w="4110" w:type="dxa"/>
            <w:shd w:val="clear" w:color="auto" w:fill="D9D9D9" w:themeFill="background1" w:themeFillShade="D9"/>
          </w:tcPr>
          <w:p w:rsidR="00B34535" w:rsidRDefault="00B34535" w:rsidP="00B34535">
            <w:pPr>
              <w:rPr>
                <w:b/>
              </w:rPr>
            </w:pPr>
          </w:p>
        </w:tc>
      </w:tr>
      <w:tr w:rsidR="00B34535" w:rsidTr="00C40934">
        <w:tc>
          <w:tcPr>
            <w:tcW w:w="4248" w:type="dxa"/>
            <w:shd w:val="clear" w:color="auto" w:fill="FFF2CC" w:themeFill="accent4" w:themeFillTint="33"/>
          </w:tcPr>
          <w:p w:rsidR="00B34535" w:rsidRDefault="00B34535" w:rsidP="00B34535">
            <w:pPr>
              <w:rPr>
                <w:b/>
              </w:rPr>
            </w:pPr>
            <w:r>
              <w:rPr>
                <w:b/>
              </w:rPr>
              <w:t>Mettre en pratique des comportements simples respectueux des autres, de l’environnement, de sa santé</w:t>
            </w:r>
          </w:p>
        </w:tc>
        <w:tc>
          <w:tcPr>
            <w:tcW w:w="11056" w:type="dxa"/>
            <w:gridSpan w:val="3"/>
            <w:shd w:val="clear" w:color="auto" w:fill="FFF2CC" w:themeFill="accent4" w:themeFillTint="33"/>
          </w:tcPr>
          <w:p w:rsidR="00B34535" w:rsidRDefault="00B34535" w:rsidP="00B34535">
            <w:pPr>
              <w:rPr>
                <w:b/>
              </w:rPr>
            </w:pPr>
            <w:r>
              <w:rPr>
                <w:b/>
              </w:rPr>
              <w:t>Identifier des règles et des principes de responsabilité individuelle et collective dans les domaines de la santé, de la sécurité, de l’environnement</w:t>
            </w:r>
          </w:p>
        </w:tc>
      </w:tr>
      <w:tr w:rsidR="00B3006C" w:rsidTr="00C40934">
        <w:tc>
          <w:tcPr>
            <w:tcW w:w="4248" w:type="dxa"/>
            <w:shd w:val="clear" w:color="auto" w:fill="auto"/>
          </w:tcPr>
          <w:p w:rsidR="00B3006C" w:rsidRPr="007B6B67" w:rsidRDefault="00B3006C" w:rsidP="00B3006C">
            <w:r w:rsidRPr="007B6B67">
              <w:t>Appliquer les consignes et respecter les règles relatives à la sécurité, au respect de la personne et de l’environnement.</w:t>
            </w:r>
          </w:p>
          <w:p w:rsidR="00B3006C" w:rsidRPr="007B6B67" w:rsidRDefault="00B3006C" w:rsidP="00B3006C"/>
        </w:tc>
        <w:tc>
          <w:tcPr>
            <w:tcW w:w="11056" w:type="dxa"/>
            <w:gridSpan w:val="3"/>
            <w:shd w:val="clear" w:color="auto" w:fill="auto"/>
          </w:tcPr>
          <w:p w:rsidR="00B3006C" w:rsidRPr="009C3421" w:rsidRDefault="00B3006C" w:rsidP="00B3006C">
            <w:r w:rsidRPr="009C3421">
              <w:t xml:space="preserve">Cette compétence est à </w:t>
            </w:r>
            <w:r>
              <w:t>travailler et évaluer</w:t>
            </w:r>
            <w:r w:rsidRPr="009C3421">
              <w:t xml:space="preserve"> tout au long du cycle 4 dans toutes les activités</w:t>
            </w:r>
            <w:r>
              <w:t xml:space="preserve"> expérimentales</w:t>
            </w:r>
            <w:r w:rsidRPr="009C3421">
              <w:t xml:space="preserve"> proposées. </w:t>
            </w:r>
            <w:r w:rsidR="00C85564">
              <w:t>Elle sera observée en continu mais peut être évaluée sur certaines activités (comme celle proposée ci-dessous)</w:t>
            </w:r>
            <w:r w:rsidR="00E162B7">
              <w:t>.</w:t>
            </w:r>
          </w:p>
        </w:tc>
      </w:tr>
      <w:tr w:rsidR="00B3006C" w:rsidTr="00C40934">
        <w:tc>
          <w:tcPr>
            <w:tcW w:w="4248" w:type="dxa"/>
            <w:shd w:val="clear" w:color="auto" w:fill="C5E0B3" w:themeFill="accent6" w:themeFillTint="66"/>
          </w:tcPr>
          <w:p w:rsidR="00B3006C" w:rsidRPr="005615FD" w:rsidRDefault="00E162B7" w:rsidP="00E162B7">
            <w:pPr>
              <w:rPr>
                <w:color w:val="002060"/>
              </w:rPr>
            </w:pPr>
            <w:r>
              <w:rPr>
                <w:color w:val="002060"/>
              </w:rPr>
              <w:t>S’évaluera tout au long de l’année : respect du matériel utilisé, des consignes, des règles de sécurité, propreté de la paillasse, …</w:t>
            </w:r>
          </w:p>
        </w:tc>
        <w:tc>
          <w:tcPr>
            <w:tcW w:w="3402" w:type="dxa"/>
            <w:shd w:val="clear" w:color="auto" w:fill="auto"/>
          </w:tcPr>
          <w:p w:rsidR="00B3006C" w:rsidRDefault="00B3006C" w:rsidP="00B3006C">
            <w:pPr>
              <w:rPr>
                <w:b/>
              </w:rPr>
            </w:pPr>
          </w:p>
        </w:tc>
        <w:tc>
          <w:tcPr>
            <w:tcW w:w="3544" w:type="dxa"/>
            <w:shd w:val="clear" w:color="auto" w:fill="auto"/>
          </w:tcPr>
          <w:p w:rsidR="00B3006C" w:rsidRDefault="00B3006C" w:rsidP="00B3006C">
            <w:pPr>
              <w:rPr>
                <w:b/>
              </w:rPr>
            </w:pPr>
          </w:p>
        </w:tc>
        <w:tc>
          <w:tcPr>
            <w:tcW w:w="4110" w:type="dxa"/>
            <w:shd w:val="clear" w:color="auto" w:fill="C5E0B3" w:themeFill="accent6" w:themeFillTint="66"/>
          </w:tcPr>
          <w:p w:rsidR="00B3006C" w:rsidRDefault="00B3006C" w:rsidP="00B3006C">
            <w:pPr>
              <w:rPr>
                <w:color w:val="002060"/>
              </w:rPr>
            </w:pPr>
            <w:r>
              <w:rPr>
                <w:color w:val="002060"/>
              </w:rPr>
              <w:t>Exemple d’évaluation de fin de cycle de cette compétence :</w:t>
            </w:r>
          </w:p>
          <w:p w:rsidR="00B3006C" w:rsidRPr="005615FD" w:rsidRDefault="00BF3D25" w:rsidP="00DE6AE1">
            <w:pPr>
              <w:rPr>
                <w:color w:val="002060"/>
              </w:rPr>
            </w:pPr>
            <w:hyperlink w:anchor="_Annexe_18_:" w:history="1">
              <w:r w:rsidR="00746368" w:rsidRPr="00D97412">
                <w:rPr>
                  <w:rStyle w:val="Lienhypertexte"/>
                  <w:b/>
                </w:rPr>
                <w:t>Annexe 18</w:t>
              </w:r>
              <w:r w:rsidR="00B3006C" w:rsidRPr="00D97412">
                <w:rPr>
                  <w:rStyle w:val="Lienhypertexte"/>
                </w:rPr>
                <w:t> </w:t>
              </w:r>
            </w:hyperlink>
            <w:r w:rsidR="00B3006C">
              <w:rPr>
                <w:color w:val="002060"/>
              </w:rPr>
              <w:t>: « </w:t>
            </w:r>
            <w:r w:rsidR="00DE6AE1">
              <w:rPr>
                <w:color w:val="002060"/>
              </w:rPr>
              <w:t>Acide ou basique, c’est dangereux !</w:t>
            </w:r>
            <w:r w:rsidR="00E162B7">
              <w:rPr>
                <w:color w:val="002060"/>
              </w:rPr>
              <w:t> »</w:t>
            </w:r>
          </w:p>
        </w:tc>
      </w:tr>
    </w:tbl>
    <w:p w:rsidR="005F5240" w:rsidRDefault="005F5240">
      <w:r>
        <w:br w:type="page"/>
      </w:r>
    </w:p>
    <w:tbl>
      <w:tblPr>
        <w:tblStyle w:val="Grilledutableau"/>
        <w:tblW w:w="15304" w:type="dxa"/>
        <w:tblLayout w:type="fixed"/>
        <w:tblLook w:val="04A0" w:firstRow="1" w:lastRow="0" w:firstColumn="1" w:lastColumn="0" w:noHBand="0" w:noVBand="1"/>
      </w:tblPr>
      <w:tblGrid>
        <w:gridCol w:w="1898"/>
        <w:gridCol w:w="2350"/>
        <w:gridCol w:w="3402"/>
        <w:gridCol w:w="3544"/>
        <w:gridCol w:w="4110"/>
      </w:tblGrid>
      <w:tr w:rsidR="00B3006C" w:rsidTr="00C40934">
        <w:tc>
          <w:tcPr>
            <w:tcW w:w="15304" w:type="dxa"/>
            <w:gridSpan w:val="5"/>
            <w:shd w:val="clear" w:color="auto" w:fill="FFD966" w:themeFill="accent4" w:themeFillTint="99"/>
          </w:tcPr>
          <w:p w:rsidR="00B3006C" w:rsidRPr="00A5581A" w:rsidRDefault="00B3006C" w:rsidP="00B3006C">
            <w:pPr>
              <w:rPr>
                <w:sz w:val="32"/>
              </w:rPr>
            </w:pPr>
            <w:r w:rsidRPr="00A5581A">
              <w:rPr>
                <w:b/>
                <w:sz w:val="32"/>
              </w:rPr>
              <w:lastRenderedPageBreak/>
              <w:t>DOMAINE 5 - Les représentations du monde</w:t>
            </w:r>
            <w:r w:rsidR="00F750FE">
              <w:rPr>
                <w:b/>
                <w:sz w:val="32"/>
              </w:rPr>
              <w:t xml:space="preserve"> et l’activité humaine</w:t>
            </w:r>
          </w:p>
        </w:tc>
      </w:tr>
      <w:tr w:rsidR="00B3006C" w:rsidTr="00C40934">
        <w:tc>
          <w:tcPr>
            <w:tcW w:w="1898" w:type="dxa"/>
            <w:shd w:val="clear" w:color="auto" w:fill="auto"/>
          </w:tcPr>
          <w:p w:rsidR="00B3006C" w:rsidRDefault="00B3006C" w:rsidP="00B3006C">
            <w:pPr>
              <w:rPr>
                <w:b/>
              </w:rPr>
            </w:pPr>
          </w:p>
        </w:tc>
        <w:tc>
          <w:tcPr>
            <w:tcW w:w="13406" w:type="dxa"/>
            <w:gridSpan w:val="4"/>
            <w:shd w:val="clear" w:color="auto" w:fill="FFF2CC" w:themeFill="accent4" w:themeFillTint="33"/>
          </w:tcPr>
          <w:p w:rsidR="00B3006C" w:rsidRDefault="00544CFC" w:rsidP="00B3006C">
            <w:pPr>
              <w:rPr>
                <w:b/>
              </w:rPr>
            </w:pPr>
            <w:r>
              <w:rPr>
                <w:b/>
              </w:rPr>
              <w:t>Situer et se</w:t>
            </w:r>
            <w:r w:rsidR="00B3006C">
              <w:rPr>
                <w:b/>
              </w:rPr>
              <w:t xml:space="preserve"> situer dans l’espace et le temps</w:t>
            </w:r>
          </w:p>
        </w:tc>
      </w:tr>
      <w:tr w:rsidR="00544CFC" w:rsidTr="00C40934">
        <w:tc>
          <w:tcPr>
            <w:tcW w:w="4248" w:type="dxa"/>
            <w:gridSpan w:val="2"/>
            <w:shd w:val="clear" w:color="auto" w:fill="D9D9D9" w:themeFill="background1" w:themeFillShade="D9"/>
          </w:tcPr>
          <w:p w:rsidR="00544CFC" w:rsidRDefault="00544CFC" w:rsidP="00544CFC">
            <w:pPr>
              <w:rPr>
                <w:color w:val="002060"/>
              </w:rPr>
            </w:pPr>
          </w:p>
          <w:p w:rsidR="00544CFC" w:rsidRDefault="00AE0714" w:rsidP="00544CFC">
            <w:pPr>
              <w:rPr>
                <w:color w:val="002060"/>
              </w:rPr>
            </w:pPr>
            <w:r>
              <w:rPr>
                <w:color w:val="002060"/>
              </w:rPr>
              <w:t>L’intervention de la physique-chimie n’est pas prévue dans ce domaine au cycle 3 par le « document d’accompagnement pour l’évaluation des acquis du socle commun … - éléments pour l’appréciation du niveau de maîtrise satisfaisant en fin de cycle 3 ».</w:t>
            </w:r>
          </w:p>
          <w:p w:rsidR="00AE0714" w:rsidRDefault="00AE0714" w:rsidP="00544CFC">
            <w:pPr>
              <w:rPr>
                <w:color w:val="002060"/>
              </w:rPr>
            </w:pPr>
            <w:r>
              <w:rPr>
                <w:color w:val="002060"/>
              </w:rPr>
              <w:t>Les compétences relatives à ce domaine sont néanmoins travaillées en 6</w:t>
            </w:r>
            <w:r w:rsidRPr="00AE0714">
              <w:rPr>
                <w:color w:val="002060"/>
                <w:vertAlign w:val="superscript"/>
              </w:rPr>
              <w:t>ème</w:t>
            </w:r>
            <w:r>
              <w:rPr>
                <w:color w:val="002060"/>
              </w:rPr>
              <w:t>, notamment dans les attendus relatifs à « La planète Terre ».</w:t>
            </w:r>
          </w:p>
          <w:p w:rsidR="00544CFC" w:rsidRPr="005615FD" w:rsidRDefault="00544CFC" w:rsidP="00544CFC">
            <w:pPr>
              <w:rPr>
                <w:color w:val="002060"/>
              </w:rPr>
            </w:pPr>
          </w:p>
        </w:tc>
        <w:tc>
          <w:tcPr>
            <w:tcW w:w="3402" w:type="dxa"/>
          </w:tcPr>
          <w:p w:rsidR="00544CFC" w:rsidRPr="005615FD" w:rsidRDefault="00544CFC" w:rsidP="00544CFC">
            <w:pPr>
              <w:rPr>
                <w:color w:val="002060"/>
              </w:rPr>
            </w:pPr>
            <w:r w:rsidRPr="005615FD">
              <w:rPr>
                <w:color w:val="002060"/>
              </w:rPr>
              <w:t>Connaître les systèmes géocentriques et héliocentriques</w:t>
            </w:r>
            <w:r>
              <w:rPr>
                <w:color w:val="002060"/>
              </w:rPr>
              <w:t xml:space="preserve"> et les savants correspondants</w:t>
            </w:r>
          </w:p>
          <w:p w:rsidR="00544CFC" w:rsidRPr="005615FD" w:rsidRDefault="00544CFC" w:rsidP="00544CFC">
            <w:pPr>
              <w:rPr>
                <w:color w:val="002060"/>
              </w:rPr>
            </w:pPr>
            <w:r w:rsidRPr="005615FD">
              <w:rPr>
                <w:color w:val="002060"/>
              </w:rPr>
              <w:t xml:space="preserve">= percevoir l’évolution des </w:t>
            </w:r>
            <w:r>
              <w:rPr>
                <w:color w:val="002060"/>
              </w:rPr>
              <w:t>représentations du monde dans le temps</w:t>
            </w:r>
          </w:p>
        </w:tc>
        <w:tc>
          <w:tcPr>
            <w:tcW w:w="3544" w:type="dxa"/>
          </w:tcPr>
          <w:p w:rsidR="00544CFC" w:rsidRDefault="00544CFC" w:rsidP="00544CFC">
            <w:pPr>
              <w:rPr>
                <w:color w:val="002060"/>
              </w:rPr>
            </w:pPr>
            <w:r>
              <w:rPr>
                <w:color w:val="002060"/>
              </w:rPr>
              <w:t>+</w:t>
            </w:r>
          </w:p>
          <w:p w:rsidR="00544CFC" w:rsidRDefault="00544CFC" w:rsidP="00544CFC">
            <w:pPr>
              <w:rPr>
                <w:color w:val="002060"/>
              </w:rPr>
            </w:pPr>
            <w:r>
              <w:rPr>
                <w:color w:val="002060"/>
              </w:rPr>
              <w:t>Notion d’échelle des représentations dans le temps</w:t>
            </w:r>
          </w:p>
          <w:p w:rsidR="00544CFC" w:rsidRDefault="00544CFC" w:rsidP="00544CFC">
            <w:pPr>
              <w:rPr>
                <w:color w:val="002060"/>
              </w:rPr>
            </w:pPr>
          </w:p>
          <w:p w:rsidR="00544CFC" w:rsidRPr="005615FD" w:rsidRDefault="00544CFC" w:rsidP="00544CFC">
            <w:pPr>
              <w:rPr>
                <w:color w:val="002060"/>
              </w:rPr>
            </w:pPr>
            <w:r>
              <w:rPr>
                <w:color w:val="002060"/>
              </w:rPr>
              <w:t>Etude plus précise de la représentation actuelle de notre système solaire</w:t>
            </w:r>
          </w:p>
        </w:tc>
        <w:tc>
          <w:tcPr>
            <w:tcW w:w="4110" w:type="dxa"/>
          </w:tcPr>
          <w:p w:rsidR="00544CFC" w:rsidRDefault="00544CFC" w:rsidP="00544CFC">
            <w:pPr>
              <w:rPr>
                <w:color w:val="002060"/>
              </w:rPr>
            </w:pPr>
            <w:r>
              <w:rPr>
                <w:color w:val="002060"/>
              </w:rPr>
              <w:t>Compléter ces représentations avec les découvertes de Newton et de la gravitation</w:t>
            </w:r>
          </w:p>
          <w:p w:rsidR="00544CFC" w:rsidRDefault="00544CFC" w:rsidP="00544CFC">
            <w:pPr>
              <w:rPr>
                <w:color w:val="002060"/>
              </w:rPr>
            </w:pPr>
          </w:p>
          <w:p w:rsidR="00544CFC" w:rsidRDefault="00544CFC" w:rsidP="00544CFC">
            <w:pPr>
              <w:rPr>
                <w:color w:val="002060"/>
              </w:rPr>
            </w:pPr>
            <w:r>
              <w:rPr>
                <w:color w:val="002060"/>
              </w:rPr>
              <w:t>E</w:t>
            </w:r>
            <w:r w:rsidR="00AE0714">
              <w:rPr>
                <w:color w:val="002060"/>
              </w:rPr>
              <w:t>tude approfondie des notions de</w:t>
            </w:r>
            <w:r>
              <w:rPr>
                <w:color w:val="002060"/>
              </w:rPr>
              <w:t xml:space="preserve"> distances grâce à la vitesse de la lumière</w:t>
            </w:r>
          </w:p>
          <w:p w:rsidR="00AE0714" w:rsidRDefault="00AE0714" w:rsidP="00544CFC">
            <w:pPr>
              <w:rPr>
                <w:color w:val="002060"/>
              </w:rPr>
            </w:pPr>
          </w:p>
          <w:p w:rsidR="00544CFC" w:rsidRDefault="00544CFC" w:rsidP="00544CFC">
            <w:pPr>
              <w:rPr>
                <w:color w:val="002060"/>
              </w:rPr>
            </w:pPr>
            <w:r>
              <w:rPr>
                <w:color w:val="002060"/>
              </w:rPr>
              <w:t>Calculs de grandes distances, l’année-lumière</w:t>
            </w:r>
          </w:p>
          <w:p w:rsidR="00544CFC" w:rsidRPr="005615FD" w:rsidRDefault="00544CFC" w:rsidP="00544CFC">
            <w:pPr>
              <w:rPr>
                <w:color w:val="002060"/>
              </w:rPr>
            </w:pPr>
            <w:r>
              <w:rPr>
                <w:color w:val="002060"/>
              </w:rPr>
              <w:t>Comprendre que voir loin c’est voir dans le passé</w:t>
            </w:r>
          </w:p>
        </w:tc>
      </w:tr>
      <w:tr w:rsidR="00544CFC" w:rsidTr="00C40934">
        <w:tc>
          <w:tcPr>
            <w:tcW w:w="4248" w:type="dxa"/>
            <w:gridSpan w:val="2"/>
            <w:shd w:val="clear" w:color="auto" w:fill="C5E0B3" w:themeFill="accent6" w:themeFillTint="66"/>
          </w:tcPr>
          <w:p w:rsidR="00544CFC" w:rsidRPr="005615FD" w:rsidRDefault="00544CFC" w:rsidP="00544CFC">
            <w:pPr>
              <w:rPr>
                <w:color w:val="002060"/>
              </w:rPr>
            </w:pPr>
          </w:p>
        </w:tc>
        <w:tc>
          <w:tcPr>
            <w:tcW w:w="3402" w:type="dxa"/>
            <w:shd w:val="clear" w:color="auto" w:fill="auto"/>
          </w:tcPr>
          <w:p w:rsidR="00544CFC" w:rsidRDefault="00544CFC" w:rsidP="00544CFC">
            <w:pPr>
              <w:rPr>
                <w:b/>
              </w:rPr>
            </w:pPr>
          </w:p>
        </w:tc>
        <w:tc>
          <w:tcPr>
            <w:tcW w:w="3544" w:type="dxa"/>
            <w:shd w:val="clear" w:color="auto" w:fill="auto"/>
          </w:tcPr>
          <w:p w:rsidR="00544CFC" w:rsidRDefault="00544CFC" w:rsidP="00544CFC">
            <w:pPr>
              <w:rPr>
                <w:b/>
              </w:rPr>
            </w:pPr>
          </w:p>
        </w:tc>
        <w:tc>
          <w:tcPr>
            <w:tcW w:w="4110" w:type="dxa"/>
            <w:shd w:val="clear" w:color="auto" w:fill="C5E0B3" w:themeFill="accent6" w:themeFillTint="66"/>
          </w:tcPr>
          <w:p w:rsidR="00544CFC" w:rsidRDefault="00544CFC" w:rsidP="00544CFC">
            <w:pPr>
              <w:rPr>
                <w:color w:val="002060"/>
              </w:rPr>
            </w:pPr>
            <w:r>
              <w:rPr>
                <w:color w:val="002060"/>
              </w:rPr>
              <w:t>Exemple d’évaluation de fin de cycle de cette compétence :</w:t>
            </w:r>
          </w:p>
          <w:p w:rsidR="00544CFC" w:rsidRPr="005615FD" w:rsidRDefault="00BF3D25" w:rsidP="00544CFC">
            <w:pPr>
              <w:rPr>
                <w:color w:val="002060"/>
              </w:rPr>
            </w:pPr>
            <w:hyperlink w:anchor="_Annexe_19_:" w:history="1">
              <w:r w:rsidR="00746368" w:rsidRPr="00820094">
                <w:rPr>
                  <w:rStyle w:val="Lienhypertexte"/>
                  <w:b/>
                </w:rPr>
                <w:t>Annexe 19</w:t>
              </w:r>
              <w:r w:rsidR="00544CFC" w:rsidRPr="00820094">
                <w:rPr>
                  <w:rStyle w:val="Lienhypertexte"/>
                </w:rPr>
                <w:t xml:space="preserve"> :</w:t>
              </w:r>
            </w:hyperlink>
            <w:r w:rsidR="00F74A32">
              <w:rPr>
                <w:color w:val="002060"/>
              </w:rPr>
              <w:t xml:space="preserve"> </w:t>
            </w:r>
            <w:r w:rsidR="00820094">
              <w:rPr>
                <w:color w:val="002060"/>
              </w:rPr>
              <w:t>La Terre dans l’Univers</w:t>
            </w:r>
          </w:p>
        </w:tc>
      </w:tr>
      <w:tr w:rsidR="00544CFC" w:rsidTr="00C40934">
        <w:tc>
          <w:tcPr>
            <w:tcW w:w="1898" w:type="dxa"/>
          </w:tcPr>
          <w:p w:rsidR="00544CFC" w:rsidRDefault="00544CFC" w:rsidP="00544CFC"/>
        </w:tc>
        <w:tc>
          <w:tcPr>
            <w:tcW w:w="13406" w:type="dxa"/>
            <w:gridSpan w:val="4"/>
            <w:shd w:val="clear" w:color="auto" w:fill="FFF2CC" w:themeFill="accent4" w:themeFillTint="33"/>
          </w:tcPr>
          <w:p w:rsidR="00544CFC" w:rsidRPr="00B12431" w:rsidRDefault="00544CFC" w:rsidP="00544CFC">
            <w:pPr>
              <w:rPr>
                <w:b/>
              </w:rPr>
            </w:pPr>
            <w:r w:rsidRPr="00B12431">
              <w:rPr>
                <w:b/>
              </w:rPr>
              <w:t>Analyser et comprendre les organisations humaines et les représentations du monde</w:t>
            </w:r>
          </w:p>
        </w:tc>
      </w:tr>
      <w:tr w:rsidR="00544CFC" w:rsidTr="00C40934">
        <w:tc>
          <w:tcPr>
            <w:tcW w:w="4248" w:type="dxa"/>
            <w:gridSpan w:val="2"/>
            <w:shd w:val="clear" w:color="auto" w:fill="D9D9D9" w:themeFill="background1" w:themeFillShade="D9"/>
          </w:tcPr>
          <w:p w:rsidR="00544CFC" w:rsidRDefault="00544CFC" w:rsidP="00544CFC"/>
        </w:tc>
        <w:tc>
          <w:tcPr>
            <w:tcW w:w="3402" w:type="dxa"/>
            <w:shd w:val="clear" w:color="auto" w:fill="D9D9D9" w:themeFill="background1" w:themeFillShade="D9"/>
          </w:tcPr>
          <w:p w:rsidR="00544CFC" w:rsidRPr="005615FD" w:rsidRDefault="00544CFC" w:rsidP="00544CFC">
            <w:pPr>
              <w:rPr>
                <w:color w:val="002060"/>
              </w:rPr>
            </w:pPr>
          </w:p>
        </w:tc>
        <w:tc>
          <w:tcPr>
            <w:tcW w:w="3544" w:type="dxa"/>
            <w:shd w:val="clear" w:color="auto" w:fill="D9D9D9" w:themeFill="background1" w:themeFillShade="D9"/>
          </w:tcPr>
          <w:p w:rsidR="00544CFC" w:rsidRPr="005615FD" w:rsidRDefault="00544CFC" w:rsidP="00544CFC">
            <w:pPr>
              <w:rPr>
                <w:color w:val="002060"/>
              </w:rPr>
            </w:pPr>
          </w:p>
        </w:tc>
        <w:tc>
          <w:tcPr>
            <w:tcW w:w="4110" w:type="dxa"/>
            <w:shd w:val="clear" w:color="auto" w:fill="D9D9D9" w:themeFill="background1" w:themeFillShade="D9"/>
          </w:tcPr>
          <w:p w:rsidR="00544CFC" w:rsidRPr="005615FD" w:rsidRDefault="00544CFC" w:rsidP="00544CFC">
            <w:pPr>
              <w:rPr>
                <w:color w:val="002060"/>
              </w:rPr>
            </w:pPr>
          </w:p>
        </w:tc>
      </w:tr>
      <w:tr w:rsidR="00544CFC" w:rsidTr="00C40934">
        <w:tc>
          <w:tcPr>
            <w:tcW w:w="1898" w:type="dxa"/>
          </w:tcPr>
          <w:p w:rsidR="00544CFC" w:rsidRDefault="00544CFC" w:rsidP="00544CFC"/>
        </w:tc>
        <w:tc>
          <w:tcPr>
            <w:tcW w:w="13406" w:type="dxa"/>
            <w:gridSpan w:val="4"/>
            <w:shd w:val="clear" w:color="auto" w:fill="FFF2CC" w:themeFill="accent4" w:themeFillTint="33"/>
          </w:tcPr>
          <w:p w:rsidR="00544CFC" w:rsidRPr="00B12431" w:rsidRDefault="00544CFC" w:rsidP="00E874C1">
            <w:pPr>
              <w:tabs>
                <w:tab w:val="left" w:pos="4236"/>
              </w:tabs>
              <w:rPr>
                <w:b/>
              </w:rPr>
            </w:pPr>
            <w:r w:rsidRPr="00B12431">
              <w:rPr>
                <w:b/>
              </w:rPr>
              <w:t>Raisonne</w:t>
            </w:r>
            <w:r w:rsidR="00452F4B">
              <w:rPr>
                <w:b/>
              </w:rPr>
              <w:t>r, imaginer, élaborer, produire</w:t>
            </w:r>
            <w:r w:rsidR="00E874C1">
              <w:rPr>
                <w:b/>
              </w:rPr>
              <w:tab/>
            </w:r>
          </w:p>
        </w:tc>
      </w:tr>
      <w:tr w:rsidR="00544CFC" w:rsidTr="00C40934">
        <w:tc>
          <w:tcPr>
            <w:tcW w:w="4248" w:type="dxa"/>
            <w:gridSpan w:val="2"/>
            <w:shd w:val="clear" w:color="auto" w:fill="D9D9D9" w:themeFill="background1" w:themeFillShade="D9"/>
          </w:tcPr>
          <w:p w:rsidR="00544CFC" w:rsidRDefault="00544CFC" w:rsidP="00544CFC"/>
        </w:tc>
        <w:tc>
          <w:tcPr>
            <w:tcW w:w="3402" w:type="dxa"/>
            <w:shd w:val="clear" w:color="auto" w:fill="D9D9D9" w:themeFill="background1" w:themeFillShade="D9"/>
          </w:tcPr>
          <w:p w:rsidR="00544CFC" w:rsidRDefault="00544CFC" w:rsidP="00544CFC"/>
        </w:tc>
        <w:tc>
          <w:tcPr>
            <w:tcW w:w="3544" w:type="dxa"/>
            <w:shd w:val="clear" w:color="auto" w:fill="D9D9D9" w:themeFill="background1" w:themeFillShade="D9"/>
          </w:tcPr>
          <w:p w:rsidR="00544CFC" w:rsidRDefault="00544CFC" w:rsidP="00544CFC"/>
        </w:tc>
        <w:tc>
          <w:tcPr>
            <w:tcW w:w="4110" w:type="dxa"/>
            <w:shd w:val="clear" w:color="auto" w:fill="D9D9D9" w:themeFill="background1" w:themeFillShade="D9"/>
          </w:tcPr>
          <w:p w:rsidR="00544CFC" w:rsidRDefault="00544CFC" w:rsidP="00544CFC"/>
        </w:tc>
      </w:tr>
    </w:tbl>
    <w:p w:rsidR="000B10FC" w:rsidRDefault="000B10FC" w:rsidP="005615FD"/>
    <w:p w:rsidR="000B10FC" w:rsidRDefault="000B10FC">
      <w:r>
        <w:br w:type="page"/>
      </w:r>
    </w:p>
    <w:p w:rsidR="000B10FC" w:rsidRDefault="000B10FC" w:rsidP="000B10FC">
      <w:pPr>
        <w:pBdr>
          <w:top w:val="single" w:sz="24" w:space="1" w:color="002060"/>
          <w:left w:val="single" w:sz="24" w:space="4" w:color="002060"/>
          <w:bottom w:val="single" w:sz="24" w:space="1" w:color="002060"/>
          <w:right w:val="single" w:sz="24" w:space="4" w:color="002060"/>
        </w:pBdr>
        <w:jc w:val="center"/>
        <w:rPr>
          <w:color w:val="002060"/>
          <w:sz w:val="40"/>
        </w:rPr>
      </w:pPr>
      <w:r w:rsidRPr="000B10FC">
        <w:rPr>
          <w:color w:val="002060"/>
          <w:sz w:val="40"/>
        </w:rPr>
        <w:lastRenderedPageBreak/>
        <w:t>ANNEXES</w:t>
      </w:r>
    </w:p>
    <w:p w:rsidR="00704A44" w:rsidRDefault="00704A44" w:rsidP="005615FD">
      <w:r>
        <w:t>Sommaire :</w:t>
      </w:r>
    </w:p>
    <w:tbl>
      <w:tblPr>
        <w:tblStyle w:val="Grilledutableau"/>
        <w:tblW w:w="0" w:type="auto"/>
        <w:tblLayout w:type="fixed"/>
        <w:tblLook w:val="04A0" w:firstRow="1" w:lastRow="0" w:firstColumn="1" w:lastColumn="0" w:noHBand="0" w:noVBand="1"/>
      </w:tblPr>
      <w:tblGrid>
        <w:gridCol w:w="1176"/>
        <w:gridCol w:w="4254"/>
        <w:gridCol w:w="802"/>
        <w:gridCol w:w="5435"/>
        <w:gridCol w:w="2919"/>
      </w:tblGrid>
      <w:tr w:rsidR="009B0795" w:rsidRPr="00C527FD" w:rsidTr="009B0795">
        <w:tc>
          <w:tcPr>
            <w:tcW w:w="1176" w:type="dxa"/>
            <w:shd w:val="clear" w:color="auto" w:fill="D9E2F3" w:themeFill="accent5" w:themeFillTint="33"/>
          </w:tcPr>
          <w:p w:rsidR="009B0795" w:rsidRPr="00C527FD" w:rsidRDefault="009B0795" w:rsidP="005615FD">
            <w:pPr>
              <w:rPr>
                <w:b/>
                <w:color w:val="002060"/>
              </w:rPr>
            </w:pPr>
          </w:p>
        </w:tc>
        <w:tc>
          <w:tcPr>
            <w:tcW w:w="4254" w:type="dxa"/>
            <w:shd w:val="clear" w:color="auto" w:fill="D9E2F3" w:themeFill="accent5" w:themeFillTint="33"/>
          </w:tcPr>
          <w:p w:rsidR="009B0795" w:rsidRPr="00C527FD" w:rsidRDefault="009B0795" w:rsidP="005615FD">
            <w:pPr>
              <w:rPr>
                <w:b/>
                <w:color w:val="002060"/>
              </w:rPr>
            </w:pPr>
            <w:r w:rsidRPr="00C527FD">
              <w:rPr>
                <w:b/>
                <w:color w:val="002060"/>
              </w:rPr>
              <w:t>Nom de l’activité</w:t>
            </w:r>
          </w:p>
        </w:tc>
        <w:tc>
          <w:tcPr>
            <w:tcW w:w="802" w:type="dxa"/>
            <w:shd w:val="clear" w:color="auto" w:fill="D9E2F3" w:themeFill="accent5" w:themeFillTint="33"/>
          </w:tcPr>
          <w:p w:rsidR="009B0795" w:rsidRPr="00C527FD" w:rsidRDefault="009B0795" w:rsidP="009B0795">
            <w:pPr>
              <w:jc w:val="center"/>
              <w:rPr>
                <w:b/>
                <w:color w:val="002060"/>
              </w:rPr>
            </w:pPr>
            <w:r w:rsidRPr="00C527FD">
              <w:rPr>
                <w:b/>
                <w:color w:val="002060"/>
              </w:rPr>
              <w:t>Cycle</w:t>
            </w:r>
          </w:p>
        </w:tc>
        <w:tc>
          <w:tcPr>
            <w:tcW w:w="5435" w:type="dxa"/>
            <w:shd w:val="clear" w:color="auto" w:fill="D9E2F3" w:themeFill="accent5" w:themeFillTint="33"/>
          </w:tcPr>
          <w:p w:rsidR="009B0795" w:rsidRPr="00C527FD" w:rsidRDefault="009B0795" w:rsidP="005615FD">
            <w:pPr>
              <w:rPr>
                <w:b/>
                <w:color w:val="002060"/>
              </w:rPr>
            </w:pPr>
            <w:r w:rsidRPr="00C527FD">
              <w:rPr>
                <w:b/>
                <w:color w:val="002060"/>
              </w:rPr>
              <w:t>Compétence évaluée</w:t>
            </w:r>
          </w:p>
        </w:tc>
        <w:tc>
          <w:tcPr>
            <w:tcW w:w="2919" w:type="dxa"/>
            <w:shd w:val="clear" w:color="auto" w:fill="D9E2F3" w:themeFill="accent5" w:themeFillTint="33"/>
          </w:tcPr>
          <w:p w:rsidR="009B0795" w:rsidRPr="00C527FD" w:rsidRDefault="009B0795" w:rsidP="005615FD">
            <w:pPr>
              <w:rPr>
                <w:b/>
                <w:color w:val="002060"/>
              </w:rPr>
            </w:pPr>
            <w:r w:rsidRPr="00C527FD">
              <w:rPr>
                <w:b/>
                <w:color w:val="002060"/>
              </w:rPr>
              <w:t>Domaine du socle</w:t>
            </w:r>
          </w:p>
        </w:tc>
      </w:tr>
      <w:tr w:rsidR="009B0795" w:rsidTr="009B0795">
        <w:tc>
          <w:tcPr>
            <w:tcW w:w="1176" w:type="dxa"/>
          </w:tcPr>
          <w:p w:rsidR="009B0795" w:rsidRDefault="00BF3D25" w:rsidP="00AE7916">
            <w:hyperlink w:anchor="_Annexe_1_:" w:history="1">
              <w:r w:rsidR="009B0795" w:rsidRPr="00820094">
                <w:rPr>
                  <w:rStyle w:val="Lienhypertexte"/>
                </w:rPr>
                <w:t>Annexe 1</w:t>
              </w:r>
            </w:hyperlink>
          </w:p>
        </w:tc>
        <w:tc>
          <w:tcPr>
            <w:tcW w:w="4254" w:type="dxa"/>
          </w:tcPr>
          <w:p w:rsidR="009B0795" w:rsidRDefault="00B32FAB" w:rsidP="00AE7916">
            <w:r>
              <w:t>Des matériaux conducteurs ?</w:t>
            </w:r>
          </w:p>
        </w:tc>
        <w:tc>
          <w:tcPr>
            <w:tcW w:w="802" w:type="dxa"/>
          </w:tcPr>
          <w:p w:rsidR="009B0795" w:rsidRDefault="009B0795" w:rsidP="009B0795">
            <w:pPr>
              <w:jc w:val="center"/>
            </w:pPr>
            <w:r>
              <w:t>3</w:t>
            </w:r>
          </w:p>
        </w:tc>
        <w:tc>
          <w:tcPr>
            <w:tcW w:w="5435" w:type="dxa"/>
          </w:tcPr>
          <w:p w:rsidR="009B0795" w:rsidRDefault="009B0795" w:rsidP="00AE7916">
            <w:r>
              <w:t>S’exprimer à l’oral</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2_:" w:history="1">
              <w:r w:rsidR="009B0795" w:rsidRPr="00820094">
                <w:rPr>
                  <w:rStyle w:val="Lienhypertexte"/>
                </w:rPr>
                <w:t>Annexe 2</w:t>
              </w:r>
            </w:hyperlink>
          </w:p>
        </w:tc>
        <w:tc>
          <w:tcPr>
            <w:tcW w:w="4254" w:type="dxa"/>
          </w:tcPr>
          <w:p w:rsidR="009B0795" w:rsidRDefault="009B0795" w:rsidP="00AE7916">
            <w:r>
              <w:t>La vitesse s’exprime !</w:t>
            </w:r>
          </w:p>
        </w:tc>
        <w:tc>
          <w:tcPr>
            <w:tcW w:w="802" w:type="dxa"/>
          </w:tcPr>
          <w:p w:rsidR="009B0795" w:rsidRDefault="009B0795" w:rsidP="009B0795">
            <w:pPr>
              <w:jc w:val="center"/>
            </w:pPr>
            <w:r>
              <w:t>4</w:t>
            </w:r>
          </w:p>
        </w:tc>
        <w:tc>
          <w:tcPr>
            <w:tcW w:w="5435" w:type="dxa"/>
          </w:tcPr>
          <w:p w:rsidR="009B0795" w:rsidRDefault="009B0795" w:rsidP="00AE7916">
            <w:r>
              <w:t>S’exprimer à l’oral</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3_:" w:history="1">
              <w:r w:rsidR="009B0795" w:rsidRPr="00820094">
                <w:rPr>
                  <w:rStyle w:val="Lienhypertexte"/>
                </w:rPr>
                <w:t>Annexe 3</w:t>
              </w:r>
            </w:hyperlink>
          </w:p>
        </w:tc>
        <w:tc>
          <w:tcPr>
            <w:tcW w:w="4254" w:type="dxa"/>
          </w:tcPr>
          <w:p w:rsidR="009B0795" w:rsidRDefault="009B0795" w:rsidP="00AE7916">
            <w:r>
              <w:t>Une station d’épuration en vidéo</w:t>
            </w:r>
          </w:p>
        </w:tc>
        <w:tc>
          <w:tcPr>
            <w:tcW w:w="802" w:type="dxa"/>
          </w:tcPr>
          <w:p w:rsidR="009B0795" w:rsidRDefault="009B0795" w:rsidP="009B0795">
            <w:pPr>
              <w:jc w:val="center"/>
            </w:pPr>
            <w:r>
              <w:t>3</w:t>
            </w:r>
          </w:p>
        </w:tc>
        <w:tc>
          <w:tcPr>
            <w:tcW w:w="5435" w:type="dxa"/>
          </w:tcPr>
          <w:p w:rsidR="009B0795" w:rsidRDefault="009B0795" w:rsidP="00AE7916">
            <w:r>
              <w:t>Comprendre des énoncés oraux</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4_:" w:history="1">
              <w:r w:rsidR="009B0795" w:rsidRPr="00820094">
                <w:rPr>
                  <w:rStyle w:val="Lienhypertexte"/>
                </w:rPr>
                <w:t>Annexe 4</w:t>
              </w:r>
            </w:hyperlink>
          </w:p>
        </w:tc>
        <w:tc>
          <w:tcPr>
            <w:tcW w:w="4254" w:type="dxa"/>
          </w:tcPr>
          <w:p w:rsidR="009B0795" w:rsidRDefault="009B0795" w:rsidP="00AE7916">
            <w:r>
              <w:t>La combustion du méthane</w:t>
            </w:r>
          </w:p>
        </w:tc>
        <w:tc>
          <w:tcPr>
            <w:tcW w:w="802" w:type="dxa"/>
          </w:tcPr>
          <w:p w:rsidR="009B0795" w:rsidRDefault="009B0795" w:rsidP="009B0795">
            <w:pPr>
              <w:jc w:val="center"/>
            </w:pPr>
            <w:r>
              <w:t>4</w:t>
            </w:r>
          </w:p>
        </w:tc>
        <w:tc>
          <w:tcPr>
            <w:tcW w:w="5435" w:type="dxa"/>
          </w:tcPr>
          <w:p w:rsidR="009B0795" w:rsidRDefault="009B0795" w:rsidP="00AE7916">
            <w:r>
              <w:t>Comprendre des énoncés oraux</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5_:" w:history="1">
              <w:r w:rsidR="009B0795" w:rsidRPr="00820094">
                <w:rPr>
                  <w:rStyle w:val="Lienhypertexte"/>
                </w:rPr>
                <w:t>Annexe 5</w:t>
              </w:r>
            </w:hyperlink>
          </w:p>
        </w:tc>
        <w:tc>
          <w:tcPr>
            <w:tcW w:w="4254" w:type="dxa"/>
          </w:tcPr>
          <w:p w:rsidR="009B0795" w:rsidRDefault="009B0795" w:rsidP="00AE7916">
            <w:r>
              <w:t>Un mélange dangereux</w:t>
            </w:r>
          </w:p>
        </w:tc>
        <w:tc>
          <w:tcPr>
            <w:tcW w:w="802" w:type="dxa"/>
          </w:tcPr>
          <w:p w:rsidR="009B0795" w:rsidRDefault="009B0795" w:rsidP="009B0795">
            <w:pPr>
              <w:jc w:val="center"/>
            </w:pPr>
            <w:r>
              <w:t>3</w:t>
            </w:r>
          </w:p>
        </w:tc>
        <w:tc>
          <w:tcPr>
            <w:tcW w:w="5435" w:type="dxa"/>
          </w:tcPr>
          <w:p w:rsidR="009B0795" w:rsidRDefault="009B0795" w:rsidP="00AE7916">
            <w:r>
              <w:t>Lire et comprendre l’écrit</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6_:" w:history="1">
              <w:r w:rsidR="009B0795" w:rsidRPr="00820094">
                <w:rPr>
                  <w:rStyle w:val="Lienhypertexte"/>
                </w:rPr>
                <w:t>Annexe 6</w:t>
              </w:r>
            </w:hyperlink>
          </w:p>
        </w:tc>
        <w:tc>
          <w:tcPr>
            <w:tcW w:w="4254" w:type="dxa"/>
          </w:tcPr>
          <w:p w:rsidR="009B0795" w:rsidRDefault="009B0795" w:rsidP="00AE7916">
            <w:r>
              <w:t>Explosion dans un entrepôt</w:t>
            </w:r>
          </w:p>
        </w:tc>
        <w:tc>
          <w:tcPr>
            <w:tcW w:w="802" w:type="dxa"/>
          </w:tcPr>
          <w:p w:rsidR="009B0795" w:rsidRDefault="009B0795" w:rsidP="009B0795">
            <w:pPr>
              <w:jc w:val="center"/>
            </w:pPr>
            <w:r>
              <w:t>4</w:t>
            </w:r>
          </w:p>
        </w:tc>
        <w:tc>
          <w:tcPr>
            <w:tcW w:w="5435" w:type="dxa"/>
          </w:tcPr>
          <w:p w:rsidR="009B0795" w:rsidRDefault="009B0795" w:rsidP="00AE7916">
            <w:r>
              <w:t>Lire et comprendre l’écrit</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7_:" w:history="1">
              <w:r w:rsidR="009B0795" w:rsidRPr="00820094">
                <w:rPr>
                  <w:rStyle w:val="Lienhypertexte"/>
                </w:rPr>
                <w:t>Annexe 7</w:t>
              </w:r>
            </w:hyperlink>
          </w:p>
        </w:tc>
        <w:tc>
          <w:tcPr>
            <w:tcW w:w="4254" w:type="dxa"/>
          </w:tcPr>
          <w:p w:rsidR="009B0795" w:rsidRDefault="009B0795" w:rsidP="00AE7916">
            <w:r>
              <w:t>Différencier sel et sucre sans les goûter</w:t>
            </w:r>
          </w:p>
        </w:tc>
        <w:tc>
          <w:tcPr>
            <w:tcW w:w="802" w:type="dxa"/>
          </w:tcPr>
          <w:p w:rsidR="009B0795" w:rsidRDefault="009B0795" w:rsidP="009B0795">
            <w:pPr>
              <w:jc w:val="center"/>
            </w:pPr>
            <w:r>
              <w:t>3</w:t>
            </w:r>
          </w:p>
        </w:tc>
        <w:tc>
          <w:tcPr>
            <w:tcW w:w="5435" w:type="dxa"/>
          </w:tcPr>
          <w:p w:rsidR="009B0795" w:rsidRDefault="009B0795" w:rsidP="00AE7916">
            <w:r>
              <w:t>Ecrire</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8_:" w:history="1">
              <w:r w:rsidR="009B0795" w:rsidRPr="00820094">
                <w:rPr>
                  <w:rStyle w:val="Lienhypertexte"/>
                </w:rPr>
                <w:t>Annexe 8</w:t>
              </w:r>
            </w:hyperlink>
          </w:p>
        </w:tc>
        <w:tc>
          <w:tcPr>
            <w:tcW w:w="4254" w:type="dxa"/>
          </w:tcPr>
          <w:p w:rsidR="009B0795" w:rsidRDefault="009B0795" w:rsidP="00AE7916">
            <w:r>
              <w:t xml:space="preserve">Le meurtre de </w:t>
            </w:r>
            <w:proofErr w:type="spellStart"/>
            <w:r>
              <w:t>Mamour</w:t>
            </w:r>
            <w:proofErr w:type="spellEnd"/>
          </w:p>
        </w:tc>
        <w:tc>
          <w:tcPr>
            <w:tcW w:w="802" w:type="dxa"/>
          </w:tcPr>
          <w:p w:rsidR="009B0795" w:rsidRDefault="009B0795" w:rsidP="009B0795">
            <w:pPr>
              <w:jc w:val="center"/>
            </w:pPr>
            <w:r>
              <w:t>4</w:t>
            </w:r>
          </w:p>
        </w:tc>
        <w:tc>
          <w:tcPr>
            <w:tcW w:w="5435" w:type="dxa"/>
          </w:tcPr>
          <w:p w:rsidR="009B0795" w:rsidRDefault="009B0795" w:rsidP="00AE7916">
            <w:r>
              <w:t>Ecrire</w:t>
            </w:r>
          </w:p>
        </w:tc>
        <w:tc>
          <w:tcPr>
            <w:tcW w:w="2919" w:type="dxa"/>
          </w:tcPr>
          <w:p w:rsidR="009B0795" w:rsidRDefault="009B0795" w:rsidP="00AE7916">
            <w:r>
              <w:t>Domaine 1 composante 1</w:t>
            </w:r>
          </w:p>
        </w:tc>
      </w:tr>
      <w:tr w:rsidR="009B0795" w:rsidTr="009B0795">
        <w:tc>
          <w:tcPr>
            <w:tcW w:w="1176" w:type="dxa"/>
          </w:tcPr>
          <w:p w:rsidR="009B0795" w:rsidRDefault="00BF3D25" w:rsidP="00AE7916">
            <w:hyperlink w:anchor="_Annexe_9_:" w:history="1">
              <w:r w:rsidR="009B0795" w:rsidRPr="00820094">
                <w:rPr>
                  <w:rStyle w:val="Lienhypertexte"/>
                </w:rPr>
                <w:t>Annexe 9</w:t>
              </w:r>
            </w:hyperlink>
          </w:p>
        </w:tc>
        <w:tc>
          <w:tcPr>
            <w:tcW w:w="4254" w:type="dxa"/>
          </w:tcPr>
          <w:p w:rsidR="009B0795" w:rsidRDefault="0051599E" w:rsidP="00AE7916">
            <w:r>
              <w:t>Quelles distances dans le système solaire ?</w:t>
            </w:r>
          </w:p>
        </w:tc>
        <w:tc>
          <w:tcPr>
            <w:tcW w:w="802" w:type="dxa"/>
          </w:tcPr>
          <w:p w:rsidR="009B0795" w:rsidRDefault="001C50A2" w:rsidP="009B0795">
            <w:pPr>
              <w:jc w:val="center"/>
            </w:pPr>
            <w:r>
              <w:t>3</w:t>
            </w:r>
          </w:p>
        </w:tc>
        <w:tc>
          <w:tcPr>
            <w:tcW w:w="5435" w:type="dxa"/>
          </w:tcPr>
          <w:p w:rsidR="009B0795" w:rsidRDefault="00D033DE" w:rsidP="00AE7916">
            <w:r>
              <w:t>Utiliser des nombres</w:t>
            </w:r>
          </w:p>
        </w:tc>
        <w:tc>
          <w:tcPr>
            <w:tcW w:w="2919" w:type="dxa"/>
          </w:tcPr>
          <w:p w:rsidR="009B0795" w:rsidRDefault="00D033DE" w:rsidP="00AE7916">
            <w:r>
              <w:t>Domaine 1 composante 3</w:t>
            </w:r>
          </w:p>
        </w:tc>
      </w:tr>
      <w:tr w:rsidR="009B0795" w:rsidTr="009B0795">
        <w:tc>
          <w:tcPr>
            <w:tcW w:w="1176" w:type="dxa"/>
          </w:tcPr>
          <w:p w:rsidR="009B0795" w:rsidRDefault="00BF3D25" w:rsidP="00AE7916">
            <w:hyperlink w:anchor="_Annexe_10_:" w:history="1">
              <w:r w:rsidR="009B0795" w:rsidRPr="00820094">
                <w:rPr>
                  <w:rStyle w:val="Lienhypertexte"/>
                </w:rPr>
                <w:t>Annexe 10</w:t>
              </w:r>
            </w:hyperlink>
          </w:p>
        </w:tc>
        <w:tc>
          <w:tcPr>
            <w:tcW w:w="4254" w:type="dxa"/>
          </w:tcPr>
          <w:p w:rsidR="009B0795" w:rsidRDefault="009B0795" w:rsidP="00AE7916">
            <w:r>
              <w:t>Réaliser et exploiter un graphique (AP)</w:t>
            </w:r>
          </w:p>
        </w:tc>
        <w:tc>
          <w:tcPr>
            <w:tcW w:w="802" w:type="dxa"/>
          </w:tcPr>
          <w:p w:rsidR="009B0795" w:rsidRDefault="009B0795" w:rsidP="009B0795">
            <w:pPr>
              <w:jc w:val="center"/>
            </w:pPr>
            <w:r>
              <w:t>4</w:t>
            </w:r>
          </w:p>
        </w:tc>
        <w:tc>
          <w:tcPr>
            <w:tcW w:w="5435" w:type="dxa"/>
          </w:tcPr>
          <w:p w:rsidR="009B0795" w:rsidRDefault="009B0795" w:rsidP="00AE7916">
            <w:r>
              <w:t>Passer d’un langage à un autre</w:t>
            </w:r>
          </w:p>
        </w:tc>
        <w:tc>
          <w:tcPr>
            <w:tcW w:w="2919" w:type="dxa"/>
          </w:tcPr>
          <w:p w:rsidR="009B0795" w:rsidRDefault="009B0795" w:rsidP="00AE7916">
            <w:r>
              <w:t>Domaine 1 composante 3</w:t>
            </w:r>
          </w:p>
        </w:tc>
      </w:tr>
      <w:tr w:rsidR="009B0795" w:rsidTr="009B0795">
        <w:tc>
          <w:tcPr>
            <w:tcW w:w="1176" w:type="dxa"/>
          </w:tcPr>
          <w:p w:rsidR="009B0795" w:rsidRDefault="00BF3D25" w:rsidP="00AE7916">
            <w:hyperlink w:anchor="_Annexe_11_:" w:history="1">
              <w:r w:rsidR="009B0795" w:rsidRPr="00820094">
                <w:rPr>
                  <w:rStyle w:val="Lienhypertexte"/>
                </w:rPr>
                <w:t>Annexe 11</w:t>
              </w:r>
            </w:hyperlink>
          </w:p>
        </w:tc>
        <w:tc>
          <w:tcPr>
            <w:tcW w:w="4254" w:type="dxa"/>
          </w:tcPr>
          <w:p w:rsidR="009B0795" w:rsidRDefault="009B0795" w:rsidP="00AE7916">
            <w:r>
              <w:t>Reconnaître des unités dans le non-vivant</w:t>
            </w:r>
          </w:p>
        </w:tc>
        <w:tc>
          <w:tcPr>
            <w:tcW w:w="802" w:type="dxa"/>
          </w:tcPr>
          <w:p w:rsidR="009B0795" w:rsidRDefault="009B0795" w:rsidP="009B0795">
            <w:pPr>
              <w:jc w:val="center"/>
            </w:pPr>
            <w:r>
              <w:t>3</w:t>
            </w:r>
          </w:p>
        </w:tc>
        <w:tc>
          <w:tcPr>
            <w:tcW w:w="5435" w:type="dxa"/>
            <w:shd w:val="clear" w:color="auto" w:fill="FFFFFF" w:themeFill="background1"/>
          </w:tcPr>
          <w:p w:rsidR="009B0795" w:rsidRPr="00B94A94" w:rsidRDefault="009B0795" w:rsidP="00AE7916">
            <w:pPr>
              <w:rPr>
                <w:color w:val="000000" w:themeColor="text1"/>
              </w:rPr>
            </w:pPr>
            <w:r w:rsidRPr="00B94A94">
              <w:rPr>
                <w:color w:val="000000" w:themeColor="text1"/>
              </w:rPr>
              <w:t>Utiliser et produire des représentations d’objets</w:t>
            </w:r>
          </w:p>
        </w:tc>
        <w:tc>
          <w:tcPr>
            <w:tcW w:w="2919" w:type="dxa"/>
          </w:tcPr>
          <w:p w:rsidR="009B0795" w:rsidRDefault="009B0795" w:rsidP="00AE7916">
            <w:r>
              <w:t>Domaine 1 composante 3</w:t>
            </w:r>
          </w:p>
        </w:tc>
      </w:tr>
      <w:tr w:rsidR="009B0795" w:rsidTr="009B0795">
        <w:tc>
          <w:tcPr>
            <w:tcW w:w="1176" w:type="dxa"/>
          </w:tcPr>
          <w:p w:rsidR="009B0795" w:rsidRDefault="00BF3D25" w:rsidP="00AE7916">
            <w:hyperlink w:anchor="_Annexe_12_:" w:history="1">
              <w:r w:rsidR="009B0795" w:rsidRPr="00820094">
                <w:rPr>
                  <w:rStyle w:val="Lienhypertexte"/>
                </w:rPr>
                <w:t>Annexe 12</w:t>
              </w:r>
            </w:hyperlink>
          </w:p>
        </w:tc>
        <w:tc>
          <w:tcPr>
            <w:tcW w:w="4254" w:type="dxa"/>
          </w:tcPr>
          <w:p w:rsidR="009B0795" w:rsidRDefault="00B32FAB" w:rsidP="009B0795">
            <w:r>
              <w:t>Comment produire de l’électricité ?</w:t>
            </w:r>
          </w:p>
        </w:tc>
        <w:tc>
          <w:tcPr>
            <w:tcW w:w="802" w:type="dxa"/>
          </w:tcPr>
          <w:p w:rsidR="009B0795" w:rsidRDefault="001C50A2" w:rsidP="009B0795">
            <w:pPr>
              <w:jc w:val="center"/>
            </w:pPr>
            <w:r>
              <w:t>4</w:t>
            </w:r>
          </w:p>
        </w:tc>
        <w:tc>
          <w:tcPr>
            <w:tcW w:w="5435" w:type="dxa"/>
          </w:tcPr>
          <w:p w:rsidR="009B0795" w:rsidRDefault="009B0795" w:rsidP="00AE7916">
            <w:r>
              <w:t>Coopérer et réaliser des projets</w:t>
            </w:r>
          </w:p>
        </w:tc>
        <w:tc>
          <w:tcPr>
            <w:tcW w:w="2919" w:type="dxa"/>
          </w:tcPr>
          <w:p w:rsidR="009B0795" w:rsidRDefault="009B0795" w:rsidP="00411C29">
            <w:r>
              <w:t>Domaine 2</w:t>
            </w:r>
          </w:p>
        </w:tc>
      </w:tr>
      <w:tr w:rsidR="009B0795" w:rsidTr="009B0795">
        <w:tc>
          <w:tcPr>
            <w:tcW w:w="1176" w:type="dxa"/>
          </w:tcPr>
          <w:p w:rsidR="009B0795" w:rsidRDefault="00BF3D25" w:rsidP="0007616E">
            <w:hyperlink w:anchor="_Annexe_13_:" w:history="1">
              <w:r w:rsidR="009B0795" w:rsidRPr="00820094">
                <w:rPr>
                  <w:rStyle w:val="Lienhypertexte"/>
                </w:rPr>
                <w:t>Annexe 13</w:t>
              </w:r>
            </w:hyperlink>
          </w:p>
        </w:tc>
        <w:tc>
          <w:tcPr>
            <w:tcW w:w="4254" w:type="dxa"/>
          </w:tcPr>
          <w:p w:rsidR="009B0795" w:rsidRDefault="009B0795" w:rsidP="0007616E">
            <w:r>
              <w:t>Objets célestes</w:t>
            </w:r>
          </w:p>
        </w:tc>
        <w:tc>
          <w:tcPr>
            <w:tcW w:w="802" w:type="dxa"/>
          </w:tcPr>
          <w:p w:rsidR="009B0795" w:rsidRDefault="001C50A2" w:rsidP="009B0795">
            <w:pPr>
              <w:jc w:val="center"/>
            </w:pPr>
            <w:r>
              <w:t>4</w:t>
            </w:r>
          </w:p>
        </w:tc>
        <w:tc>
          <w:tcPr>
            <w:tcW w:w="5435" w:type="dxa"/>
            <w:shd w:val="clear" w:color="auto" w:fill="FFFFFF" w:themeFill="background1"/>
          </w:tcPr>
          <w:p w:rsidR="009B0795" w:rsidRPr="00FC0D9A" w:rsidRDefault="009B0795" w:rsidP="0007616E">
            <w:pPr>
              <w:tabs>
                <w:tab w:val="left" w:pos="3533"/>
              </w:tabs>
              <w:rPr>
                <w:b/>
              </w:rPr>
            </w:pPr>
            <w:r w:rsidRPr="0007616E">
              <w:t>Rechercher et traiter l’information et s’initier au langage des médias</w:t>
            </w:r>
          </w:p>
        </w:tc>
        <w:tc>
          <w:tcPr>
            <w:tcW w:w="2919" w:type="dxa"/>
          </w:tcPr>
          <w:p w:rsidR="009B0795" w:rsidRDefault="009B0795" w:rsidP="0007616E">
            <w:r>
              <w:t>Domaine 2</w:t>
            </w:r>
          </w:p>
        </w:tc>
      </w:tr>
      <w:tr w:rsidR="009B0795" w:rsidTr="009B0795">
        <w:tc>
          <w:tcPr>
            <w:tcW w:w="1176" w:type="dxa"/>
          </w:tcPr>
          <w:p w:rsidR="009B0795" w:rsidRDefault="00BF3D25" w:rsidP="0007616E">
            <w:hyperlink w:anchor="_Annexe_14_:" w:history="1">
              <w:r w:rsidR="009B0795" w:rsidRPr="00820094">
                <w:rPr>
                  <w:rStyle w:val="Lienhypertexte"/>
                </w:rPr>
                <w:t>Annexe 14</w:t>
              </w:r>
            </w:hyperlink>
          </w:p>
        </w:tc>
        <w:tc>
          <w:tcPr>
            <w:tcW w:w="4254" w:type="dxa"/>
          </w:tcPr>
          <w:p w:rsidR="009B0795" w:rsidRDefault="009B0795" w:rsidP="0007616E">
            <w:r>
              <w:t>La carte d’identité d’un métal</w:t>
            </w:r>
          </w:p>
        </w:tc>
        <w:tc>
          <w:tcPr>
            <w:tcW w:w="802" w:type="dxa"/>
          </w:tcPr>
          <w:p w:rsidR="009B0795" w:rsidRDefault="001C50A2" w:rsidP="009B0795">
            <w:pPr>
              <w:jc w:val="center"/>
            </w:pPr>
            <w:r>
              <w:t>3</w:t>
            </w:r>
          </w:p>
        </w:tc>
        <w:tc>
          <w:tcPr>
            <w:tcW w:w="5435" w:type="dxa"/>
            <w:shd w:val="clear" w:color="auto" w:fill="FFFFFF" w:themeFill="background1"/>
          </w:tcPr>
          <w:p w:rsidR="009B0795" w:rsidRPr="00FC0D9A" w:rsidRDefault="009B0795" w:rsidP="0007616E">
            <w:pPr>
              <w:rPr>
                <w:b/>
              </w:rPr>
            </w:pPr>
            <w:r w:rsidRPr="0007616E">
              <w:t>Mobiliser des outils numériques pour apprendre, échanger, communiquer</w:t>
            </w:r>
          </w:p>
        </w:tc>
        <w:tc>
          <w:tcPr>
            <w:tcW w:w="2919" w:type="dxa"/>
          </w:tcPr>
          <w:p w:rsidR="009B0795" w:rsidRDefault="009B0795" w:rsidP="0007616E">
            <w:r>
              <w:t>Domaine 2</w:t>
            </w:r>
          </w:p>
        </w:tc>
      </w:tr>
      <w:tr w:rsidR="009B0795" w:rsidTr="009B0795">
        <w:tc>
          <w:tcPr>
            <w:tcW w:w="1176" w:type="dxa"/>
          </w:tcPr>
          <w:p w:rsidR="009B0795" w:rsidRDefault="00BF3D25" w:rsidP="0007616E">
            <w:hyperlink w:anchor="_Annexe_15_:" w:history="1">
              <w:r w:rsidR="009B0795" w:rsidRPr="00820094">
                <w:rPr>
                  <w:rStyle w:val="Lienhypertexte"/>
                </w:rPr>
                <w:t>Annexe 15</w:t>
              </w:r>
            </w:hyperlink>
          </w:p>
        </w:tc>
        <w:tc>
          <w:tcPr>
            <w:tcW w:w="4254" w:type="dxa"/>
          </w:tcPr>
          <w:p w:rsidR="009B0795" w:rsidRDefault="00EB74D9" w:rsidP="0007616E">
            <w:r>
              <w:t>Quelle est la tonalité d’un téléphone fixe ?</w:t>
            </w:r>
          </w:p>
        </w:tc>
        <w:tc>
          <w:tcPr>
            <w:tcW w:w="802" w:type="dxa"/>
          </w:tcPr>
          <w:p w:rsidR="009B0795" w:rsidRDefault="001C50A2" w:rsidP="009B0795">
            <w:pPr>
              <w:jc w:val="center"/>
            </w:pPr>
            <w:r>
              <w:t>4</w:t>
            </w:r>
          </w:p>
        </w:tc>
        <w:tc>
          <w:tcPr>
            <w:tcW w:w="5435" w:type="dxa"/>
          </w:tcPr>
          <w:p w:rsidR="009B0795" w:rsidRDefault="009B0795" w:rsidP="0007616E">
            <w:r w:rsidRPr="0007616E">
              <w:t>Mobiliser des outils numériques pour apprendre, échanger, communiquer</w:t>
            </w:r>
          </w:p>
        </w:tc>
        <w:tc>
          <w:tcPr>
            <w:tcW w:w="2919" w:type="dxa"/>
          </w:tcPr>
          <w:p w:rsidR="009B0795" w:rsidRDefault="009B0795" w:rsidP="0007616E">
            <w:r>
              <w:t>Domaine 2</w:t>
            </w:r>
          </w:p>
        </w:tc>
      </w:tr>
      <w:tr w:rsidR="009B0795" w:rsidTr="009B0795">
        <w:tc>
          <w:tcPr>
            <w:tcW w:w="1176" w:type="dxa"/>
          </w:tcPr>
          <w:p w:rsidR="009B0795" w:rsidRDefault="00BF3D25" w:rsidP="0007616E">
            <w:hyperlink w:anchor="_Annexe_16_:" w:history="1">
              <w:r w:rsidR="009B0795" w:rsidRPr="00820094">
                <w:rPr>
                  <w:rStyle w:val="Lienhypertexte"/>
                </w:rPr>
                <w:t>Annexe 16</w:t>
              </w:r>
            </w:hyperlink>
          </w:p>
        </w:tc>
        <w:tc>
          <w:tcPr>
            <w:tcW w:w="4254" w:type="dxa"/>
          </w:tcPr>
          <w:p w:rsidR="009B0795" w:rsidRDefault="009B0795" w:rsidP="0007616E">
            <w:r w:rsidRPr="00452F4B">
              <w:t xml:space="preserve">L’adret et l’ubac </w:t>
            </w:r>
          </w:p>
        </w:tc>
        <w:tc>
          <w:tcPr>
            <w:tcW w:w="802" w:type="dxa"/>
          </w:tcPr>
          <w:p w:rsidR="009B0795" w:rsidRDefault="001C50A2" w:rsidP="009B0795">
            <w:pPr>
              <w:jc w:val="center"/>
            </w:pPr>
            <w:r>
              <w:t>3</w:t>
            </w:r>
          </w:p>
        </w:tc>
        <w:tc>
          <w:tcPr>
            <w:tcW w:w="5435" w:type="dxa"/>
            <w:shd w:val="clear" w:color="auto" w:fill="FFFFFF" w:themeFill="background1"/>
          </w:tcPr>
          <w:p w:rsidR="009B0795" w:rsidRDefault="009B0795" w:rsidP="0007616E">
            <w:pPr>
              <w:rPr>
                <w:b/>
              </w:rPr>
            </w:pPr>
            <w:r w:rsidRPr="0007616E">
              <w:t>Mener une démarche scientifique, résoudre un problème</w:t>
            </w:r>
          </w:p>
        </w:tc>
        <w:tc>
          <w:tcPr>
            <w:tcW w:w="2919" w:type="dxa"/>
          </w:tcPr>
          <w:p w:rsidR="009B0795" w:rsidRDefault="009B0795" w:rsidP="0007616E">
            <w:r>
              <w:t>Domaine 4</w:t>
            </w:r>
          </w:p>
        </w:tc>
      </w:tr>
      <w:tr w:rsidR="009B0795" w:rsidTr="009B0795">
        <w:tc>
          <w:tcPr>
            <w:tcW w:w="1176" w:type="dxa"/>
          </w:tcPr>
          <w:p w:rsidR="009B0795" w:rsidRDefault="00BF3D25" w:rsidP="0007616E">
            <w:hyperlink w:anchor="_Annexe_17_:" w:history="1">
              <w:r w:rsidR="009B0795" w:rsidRPr="00820094">
                <w:rPr>
                  <w:rStyle w:val="Lienhypertexte"/>
                </w:rPr>
                <w:t>Ann</w:t>
              </w:r>
              <w:r w:rsidR="009B0795" w:rsidRPr="00820094">
                <w:rPr>
                  <w:rStyle w:val="Lienhypertexte"/>
                </w:rPr>
                <w:t>e</w:t>
              </w:r>
              <w:r w:rsidR="009B0795" w:rsidRPr="00820094">
                <w:rPr>
                  <w:rStyle w:val="Lienhypertexte"/>
                </w:rPr>
                <w:t>xe 17</w:t>
              </w:r>
            </w:hyperlink>
          </w:p>
        </w:tc>
        <w:tc>
          <w:tcPr>
            <w:tcW w:w="4254" w:type="dxa"/>
          </w:tcPr>
          <w:p w:rsidR="009B0795" w:rsidRDefault="009B0795" w:rsidP="0007616E">
            <w:r w:rsidRPr="00452F4B">
              <w:t>La fibroscopie</w:t>
            </w:r>
          </w:p>
        </w:tc>
        <w:tc>
          <w:tcPr>
            <w:tcW w:w="802" w:type="dxa"/>
          </w:tcPr>
          <w:p w:rsidR="009B0795" w:rsidRDefault="001C50A2" w:rsidP="009B0795">
            <w:pPr>
              <w:jc w:val="center"/>
            </w:pPr>
            <w:r>
              <w:t>4</w:t>
            </w:r>
          </w:p>
        </w:tc>
        <w:tc>
          <w:tcPr>
            <w:tcW w:w="5435" w:type="dxa"/>
          </w:tcPr>
          <w:p w:rsidR="009B0795" w:rsidRDefault="009B0795" w:rsidP="0007616E">
            <w:r w:rsidRPr="0007616E">
              <w:t>Mener une démarche scientifique, résoudre un problème</w:t>
            </w:r>
          </w:p>
        </w:tc>
        <w:tc>
          <w:tcPr>
            <w:tcW w:w="2919" w:type="dxa"/>
          </w:tcPr>
          <w:p w:rsidR="009B0795" w:rsidRDefault="009B0795" w:rsidP="0007616E">
            <w:r>
              <w:t>Domaine 4</w:t>
            </w:r>
          </w:p>
        </w:tc>
      </w:tr>
      <w:tr w:rsidR="009B0795" w:rsidTr="009B0795">
        <w:tc>
          <w:tcPr>
            <w:tcW w:w="1176" w:type="dxa"/>
          </w:tcPr>
          <w:p w:rsidR="009B0795" w:rsidRDefault="00BF3D25" w:rsidP="0007616E">
            <w:hyperlink w:anchor="_Annexe_18_:" w:history="1">
              <w:r w:rsidR="009B0795" w:rsidRPr="00820094">
                <w:rPr>
                  <w:rStyle w:val="Lienhypertexte"/>
                </w:rPr>
                <w:t>Annexe 18</w:t>
              </w:r>
            </w:hyperlink>
          </w:p>
        </w:tc>
        <w:tc>
          <w:tcPr>
            <w:tcW w:w="4254" w:type="dxa"/>
          </w:tcPr>
          <w:p w:rsidR="009B0795" w:rsidRDefault="009B0795" w:rsidP="0007616E">
            <w:r>
              <w:t>Acide ou basique, c’est dangereux !</w:t>
            </w:r>
          </w:p>
        </w:tc>
        <w:tc>
          <w:tcPr>
            <w:tcW w:w="802" w:type="dxa"/>
          </w:tcPr>
          <w:p w:rsidR="009B0795" w:rsidRDefault="001C50A2" w:rsidP="009B0795">
            <w:pPr>
              <w:jc w:val="center"/>
            </w:pPr>
            <w:r>
              <w:t>4</w:t>
            </w:r>
          </w:p>
        </w:tc>
        <w:tc>
          <w:tcPr>
            <w:tcW w:w="5435" w:type="dxa"/>
            <w:shd w:val="clear" w:color="auto" w:fill="FFFFFF" w:themeFill="background1"/>
          </w:tcPr>
          <w:p w:rsidR="009B0795" w:rsidRPr="0007616E" w:rsidRDefault="009B0795" w:rsidP="0007616E">
            <w:r w:rsidRPr="0007616E">
              <w:t>Identifier des règles et des principes de responsabilité individuelle et collective dans les domaines de la santé, de la sécurité, de l’environnement</w:t>
            </w:r>
          </w:p>
        </w:tc>
        <w:tc>
          <w:tcPr>
            <w:tcW w:w="2919" w:type="dxa"/>
          </w:tcPr>
          <w:p w:rsidR="009B0795" w:rsidRDefault="009B0795" w:rsidP="0007616E">
            <w:r>
              <w:t>Domaine 4</w:t>
            </w:r>
          </w:p>
        </w:tc>
      </w:tr>
      <w:tr w:rsidR="009B0795" w:rsidTr="009B0795">
        <w:tc>
          <w:tcPr>
            <w:tcW w:w="1176" w:type="dxa"/>
          </w:tcPr>
          <w:p w:rsidR="009B0795" w:rsidRDefault="00BF3D25" w:rsidP="0007616E">
            <w:hyperlink w:anchor="_Annexe_19_:" w:history="1">
              <w:r w:rsidR="009B0795" w:rsidRPr="00820094">
                <w:rPr>
                  <w:rStyle w:val="Lienhypertexte"/>
                </w:rPr>
                <w:t>Annexe 19</w:t>
              </w:r>
            </w:hyperlink>
          </w:p>
        </w:tc>
        <w:tc>
          <w:tcPr>
            <w:tcW w:w="4254" w:type="dxa"/>
          </w:tcPr>
          <w:p w:rsidR="009B0795" w:rsidRDefault="009B0795" w:rsidP="00820094">
            <w:r>
              <w:t>La Terre dans l’Univers</w:t>
            </w:r>
          </w:p>
        </w:tc>
        <w:tc>
          <w:tcPr>
            <w:tcW w:w="802" w:type="dxa"/>
          </w:tcPr>
          <w:p w:rsidR="009B0795" w:rsidRDefault="001C50A2" w:rsidP="009B0795">
            <w:pPr>
              <w:jc w:val="center"/>
            </w:pPr>
            <w:r>
              <w:t>4</w:t>
            </w:r>
          </w:p>
        </w:tc>
        <w:tc>
          <w:tcPr>
            <w:tcW w:w="5435" w:type="dxa"/>
            <w:shd w:val="clear" w:color="auto" w:fill="FFFFFF" w:themeFill="background1"/>
          </w:tcPr>
          <w:p w:rsidR="009B0795" w:rsidRPr="0007616E" w:rsidRDefault="009B0795" w:rsidP="0007616E">
            <w:r w:rsidRPr="0007616E">
              <w:t>Situer et se situer dans l’espace et le temps</w:t>
            </w:r>
          </w:p>
        </w:tc>
        <w:tc>
          <w:tcPr>
            <w:tcW w:w="2919" w:type="dxa"/>
          </w:tcPr>
          <w:p w:rsidR="009B0795" w:rsidRDefault="009B0795" w:rsidP="0007616E">
            <w:r>
              <w:t>Domaine 5</w:t>
            </w:r>
          </w:p>
        </w:tc>
      </w:tr>
    </w:tbl>
    <w:p w:rsidR="004B26BF" w:rsidRDefault="004B26BF" w:rsidP="005615FD"/>
    <w:p w:rsidR="004B26BF" w:rsidRDefault="004B26BF">
      <w:r>
        <w:br w:type="page"/>
      </w:r>
    </w:p>
    <w:bookmarkStart w:id="3" w:name="_Annexe_1_:"/>
    <w:bookmarkEnd w:id="3"/>
    <w:p w:rsidR="000B10FC" w:rsidRPr="006440C2" w:rsidRDefault="006440C2" w:rsidP="006440C2">
      <w:pPr>
        <w:pStyle w:val="Titre1"/>
      </w:pPr>
      <w:r>
        <w:rPr>
          <w:rStyle w:val="Titre1Car"/>
          <w:rFonts w:asciiTheme="minorHAnsi" w:eastAsiaTheme="minorHAnsi" w:hAnsiTheme="minorHAnsi" w:cstheme="minorBidi"/>
          <w:szCs w:val="22"/>
        </w:rPr>
        <w:lastRenderedPageBreak/>
        <w:fldChar w:fldCharType="begin"/>
      </w:r>
      <w:r>
        <w:rPr>
          <w:rStyle w:val="Titre1Car"/>
          <w:rFonts w:asciiTheme="minorHAnsi" w:eastAsiaTheme="minorHAnsi" w:hAnsiTheme="minorHAnsi" w:cstheme="minorBidi"/>
          <w:szCs w:val="22"/>
        </w:rPr>
        <w:instrText xml:space="preserve"> HYPERLINK  \l "_Organiser_la_progressivité_1" </w:instrText>
      </w:r>
      <w:r>
        <w:rPr>
          <w:rStyle w:val="Titre1Car"/>
          <w:rFonts w:asciiTheme="minorHAnsi" w:eastAsiaTheme="minorHAnsi" w:hAnsiTheme="minorHAnsi" w:cstheme="minorBidi"/>
          <w:szCs w:val="22"/>
        </w:rPr>
        <w:fldChar w:fldCharType="separate"/>
      </w:r>
      <w:r w:rsidR="000B10FC" w:rsidRPr="006440C2">
        <w:rPr>
          <w:rStyle w:val="Lienhypertexte"/>
          <w:rFonts w:asciiTheme="minorHAnsi" w:eastAsiaTheme="minorHAnsi" w:hAnsiTheme="minorHAnsi" w:cstheme="minorBidi"/>
          <w:szCs w:val="22"/>
        </w:rPr>
        <w:t>Annexe 1 </w:t>
      </w:r>
      <w:r>
        <w:rPr>
          <w:rStyle w:val="Titre1Car"/>
          <w:rFonts w:asciiTheme="minorHAnsi" w:eastAsiaTheme="minorHAnsi" w:hAnsiTheme="minorHAnsi" w:cstheme="minorBidi"/>
          <w:szCs w:val="22"/>
        </w:rPr>
        <w:fldChar w:fldCharType="end"/>
      </w:r>
      <w:r w:rsidR="000B10FC" w:rsidRPr="006440C2">
        <w:rPr>
          <w:rStyle w:val="Titre1Car"/>
          <w:rFonts w:asciiTheme="minorHAnsi" w:eastAsiaTheme="minorHAnsi" w:hAnsiTheme="minorHAnsi" w:cstheme="minorBidi"/>
          <w:szCs w:val="22"/>
        </w:rPr>
        <w:t>:</w:t>
      </w:r>
      <w:r w:rsidR="00F243B4">
        <w:rPr>
          <w:rStyle w:val="Titre1Car"/>
          <w:rFonts w:asciiTheme="minorHAnsi" w:eastAsiaTheme="minorHAnsi" w:hAnsiTheme="minorHAnsi" w:cstheme="minorBidi"/>
          <w:szCs w:val="22"/>
        </w:rPr>
        <w:t xml:space="preserve"> « Des matériaux conducteurs ? »</w:t>
      </w:r>
    </w:p>
    <w:p w:rsidR="000B10FC" w:rsidRPr="00FE3297" w:rsidRDefault="00FE3297" w:rsidP="000B10FC">
      <w:pPr>
        <w:rPr>
          <w:i/>
          <w:u w:val="single"/>
        </w:rPr>
      </w:pPr>
      <w:r w:rsidRPr="00FE3297">
        <w:rPr>
          <w:i/>
          <w:u w:val="single"/>
        </w:rPr>
        <w:t>D</w:t>
      </w:r>
      <w:r w:rsidR="000B10FC" w:rsidRPr="00FE3297">
        <w:rPr>
          <w:i/>
          <w:u w:val="single"/>
        </w:rPr>
        <w:t>escriptif de la ressource :</w:t>
      </w:r>
    </w:p>
    <w:p w:rsidR="00F243B4" w:rsidRPr="008946D4" w:rsidRDefault="00F243B4" w:rsidP="008946D4">
      <w:pPr>
        <w:rPr>
          <w:i/>
          <w:u w:val="single"/>
        </w:rPr>
      </w:pPr>
      <w:r w:rsidRPr="008946D4">
        <w:t xml:space="preserve">Cette activité est proposée pour un travail sur la compétence « S’exprimer </w:t>
      </w:r>
      <w:r w:rsidR="008946D4" w:rsidRPr="008946D4">
        <w:t xml:space="preserve">à l'oral » du </w:t>
      </w:r>
      <w:r w:rsidRPr="008946D4">
        <w:t>domaine 1 –composante 1</w:t>
      </w:r>
    </w:p>
    <w:p w:rsidR="00F243B4" w:rsidRPr="008946D4" w:rsidRDefault="008946D4" w:rsidP="00F243B4">
      <w:r w:rsidRPr="008946D4">
        <w:t>Prévue</w:t>
      </w:r>
      <w:r w:rsidR="00F243B4" w:rsidRPr="008946D4">
        <w:t xml:space="preserve"> en 6ème, </w:t>
      </w:r>
      <w:r w:rsidRPr="008946D4">
        <w:t xml:space="preserve">elle peut se faire en 1h et permet de contribuer à un </w:t>
      </w:r>
      <w:r w:rsidR="00F243B4" w:rsidRPr="008946D4">
        <w:t xml:space="preserve">attendu de fin de cycle du thème « Matière, mouvement, énergie et information». </w:t>
      </w:r>
    </w:p>
    <w:p w:rsidR="00F243B4" w:rsidRPr="008946D4" w:rsidRDefault="00F243B4" w:rsidP="00F243B4">
      <w:r w:rsidRPr="008946D4">
        <w:t>Il s’agit, en effet, de pratiquer une démarche expérimentale suite aux travaux de recherches concernant les propriétés des matériaux.</w:t>
      </w:r>
      <w:r w:rsidR="008946D4" w:rsidRPr="008946D4">
        <w:t xml:space="preserve"> </w:t>
      </w:r>
      <w:r w:rsidRPr="008946D4">
        <w:t>Les élèves maîtrisent à ce stade la diversité de la matière (métaux, minéraux...)</w:t>
      </w:r>
      <w:r w:rsidR="008946D4" w:rsidRPr="008946D4">
        <w:t>.</w:t>
      </w:r>
    </w:p>
    <w:p w:rsidR="00F243B4" w:rsidRPr="008946D4" w:rsidRDefault="008946D4" w:rsidP="00F243B4">
      <w:r w:rsidRPr="008946D4">
        <w:t xml:space="preserve">Elle a pour objectif </w:t>
      </w:r>
      <w:r w:rsidR="00F243B4" w:rsidRPr="008946D4">
        <w:t>de mettre en œuvre une expérience et des observations pour caractériser un échantillon de matière, une trace de leur expérience, une exploitation de leurs résultats expérimentaux et une présentation orale.</w:t>
      </w:r>
    </w:p>
    <w:p w:rsidR="00F243B4" w:rsidRPr="008946D4" w:rsidRDefault="00F243B4" w:rsidP="00F243B4">
      <w:r w:rsidRPr="008946D4">
        <w:t xml:space="preserve">Lors de la séance, les élèves sont en groupe de 5-6  et proposent une expérience ainsi qu'une liste de matériel et un « dessin » afin de déterminer si un matériau est conducteur ou non. Leur proposition est justifiée dans un paragraphe. Du matériel leur est ensuite </w:t>
      </w:r>
      <w:r w:rsidR="008946D4" w:rsidRPr="008946D4">
        <w:t>distribué et,</w:t>
      </w:r>
      <w:r w:rsidRPr="008946D4">
        <w:t xml:space="preserve"> après vérification de l'enseignant</w:t>
      </w:r>
      <w:r w:rsidR="008946D4" w:rsidRPr="008946D4">
        <w:t>,</w:t>
      </w:r>
      <w:r w:rsidRPr="008946D4">
        <w:t xml:space="preserve"> ils testent les matériaux de leur choix. </w:t>
      </w:r>
    </w:p>
    <w:p w:rsidR="00F243B4" w:rsidRPr="008946D4" w:rsidRDefault="00F243B4" w:rsidP="00F243B4">
      <w:r w:rsidRPr="008946D4">
        <w:t>De la proposition de l'expérience à la rédaction de la conclusion s'écoule en moyenne 20 minutes.</w:t>
      </w:r>
    </w:p>
    <w:p w:rsidR="00F243B4" w:rsidRPr="008946D4" w:rsidRDefault="00F243B4" w:rsidP="00F243B4">
      <w:r w:rsidRPr="008946D4">
        <w:t>Un ou deux membres du groupe viennent ensuite décrire leur démarche en vidéo</w:t>
      </w:r>
      <w:r w:rsidR="008946D4" w:rsidRPr="008946D4">
        <w:t>-</w:t>
      </w:r>
      <w:r w:rsidRPr="008946D4">
        <w:t>projetant s'ils le souha</w:t>
      </w:r>
      <w:r w:rsidR="008946D4" w:rsidRPr="008946D4">
        <w:t>itent des traces de leur écrit.</w:t>
      </w:r>
    </w:p>
    <w:p w:rsidR="00F243B4" w:rsidRPr="008946D4" w:rsidRDefault="008946D4" w:rsidP="00F243B4">
      <w:r w:rsidRPr="008946D4">
        <w:t>On évaluera leur présentation orale.</w:t>
      </w:r>
    </w:p>
    <w:p w:rsidR="00F243B4" w:rsidRPr="008946D4" w:rsidRDefault="008946D4" w:rsidP="00F243B4">
      <w:pPr>
        <w:pStyle w:val="Paragraphedeliste2"/>
        <w:ind w:left="0"/>
        <w:rPr>
          <w:rFonts w:asciiTheme="minorHAnsi" w:hAnsiTheme="minorHAnsi" w:cstheme="minorHAnsi"/>
          <w:sz w:val="24"/>
          <w:szCs w:val="22"/>
        </w:rPr>
      </w:pPr>
      <w:r w:rsidRPr="008946D4">
        <w:rPr>
          <w:rFonts w:asciiTheme="minorHAnsi" w:hAnsiTheme="minorHAnsi" w:cstheme="minorHAnsi"/>
          <w:sz w:val="24"/>
          <w:szCs w:val="22"/>
        </w:rPr>
        <w:t>Compétence évaluées :</w:t>
      </w:r>
    </w:p>
    <w:tbl>
      <w:tblPr>
        <w:tblW w:w="0" w:type="auto"/>
        <w:tblLayout w:type="fixed"/>
        <w:tblLook w:val="0000" w:firstRow="0" w:lastRow="0" w:firstColumn="0" w:lastColumn="0" w:noHBand="0" w:noVBand="0"/>
      </w:tblPr>
      <w:tblGrid>
        <w:gridCol w:w="695"/>
        <w:gridCol w:w="2841"/>
        <w:gridCol w:w="3122"/>
        <w:gridCol w:w="3113"/>
        <w:gridCol w:w="2834"/>
        <w:gridCol w:w="2783"/>
      </w:tblGrid>
      <w:tr w:rsidR="00F243B4" w:rsidTr="008946D4">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tabs>
                <w:tab w:val="center" w:pos="1634"/>
              </w:tabs>
              <w:spacing w:before="100" w:after="0" w:line="100" w:lineRule="atLeast"/>
              <w:rPr>
                <w:rFonts w:eastAsia="Times New Roman" w:cstheme="minorHAnsi"/>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rPr>
            </w:pPr>
          </w:p>
          <w:p w:rsidR="008946D4" w:rsidRPr="008946D4" w:rsidRDefault="008946D4" w:rsidP="00990B55">
            <w:pPr>
              <w:spacing w:before="100" w:after="0" w:line="100" w:lineRule="atLeast"/>
              <w:rPr>
                <w:rFonts w:eastAsia="Times New Roman" w:cstheme="minorHAnsi"/>
              </w:rPr>
            </w:pPr>
          </w:p>
          <w:p w:rsidR="008946D4" w:rsidRPr="008946D4" w:rsidRDefault="008946D4" w:rsidP="00990B55">
            <w:pPr>
              <w:spacing w:before="100" w:after="0" w:line="100" w:lineRule="atLeast"/>
              <w:rPr>
                <w:rFonts w:eastAsia="Times New Roman" w:cstheme="minorHAnsi"/>
              </w:rPr>
            </w:pPr>
          </w:p>
          <w:p w:rsidR="008946D4" w:rsidRPr="008946D4" w:rsidRDefault="008946D4" w:rsidP="00990B55">
            <w:pPr>
              <w:spacing w:before="100" w:after="0" w:line="100" w:lineRule="atLeast"/>
              <w:rPr>
                <w:rFonts w:eastAsia="Times New Roman" w:cstheme="minorHAnsi"/>
              </w:rPr>
            </w:pPr>
            <w:r w:rsidRPr="008946D4">
              <w:rPr>
                <w:rFonts w:eastAsia="Times New Roman" w:cstheme="minorHAnsi"/>
              </w:rPr>
              <w:t>Critères observables</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jc w:val="center"/>
              <w:rPr>
                <w:rFonts w:eastAsia="Times New Roman" w:cstheme="minorHAnsi"/>
              </w:rPr>
            </w:pPr>
            <w:r w:rsidRPr="008946D4">
              <w:rPr>
                <w:rFonts w:eastAsia="Times New Roman" w:cstheme="minorHAnsi"/>
                <w:b/>
              </w:rPr>
              <w:t>Mi</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Difficulté à réaliser des phrases simples et claires utilisant le bon registre</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Diction pas très fluide</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Choix non justifié</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Démarche confuse</w:t>
            </w:r>
          </w:p>
          <w:p w:rsidR="00F243B4" w:rsidRPr="008946D4" w:rsidRDefault="00F243B4" w:rsidP="008946D4">
            <w:pPr>
              <w:spacing w:before="100" w:after="0" w:line="100" w:lineRule="atLeast"/>
              <w:rPr>
                <w:rFonts w:eastAsia="Times New Roman" w:cstheme="minorHAnsi"/>
                <w:b/>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Absence de conclusions</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jc w:val="center"/>
              <w:rPr>
                <w:rFonts w:eastAsia="Times New Roman" w:cstheme="minorHAnsi"/>
              </w:rPr>
            </w:pPr>
            <w:proofErr w:type="spellStart"/>
            <w:r w:rsidRPr="008946D4">
              <w:rPr>
                <w:rFonts w:eastAsia="Times New Roman" w:cstheme="minorHAnsi"/>
                <w:b/>
              </w:rPr>
              <w:t>Mf</w:t>
            </w:r>
            <w:proofErr w:type="spellEnd"/>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Phrases parfois maladroites</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Choix justifié partiellement</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Des confusions dans certaines parties de la démarche</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Conclusion partielle</w:t>
            </w:r>
          </w:p>
          <w:p w:rsidR="00F243B4" w:rsidRPr="008946D4" w:rsidRDefault="00F243B4" w:rsidP="00990B55">
            <w:pPr>
              <w:spacing w:before="100" w:after="0" w:line="100" w:lineRule="atLeast"/>
              <w:rPr>
                <w:rFonts w:eastAsia="Times New Roman" w:cstheme="minorHAn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jc w:val="center"/>
              <w:rPr>
                <w:rFonts w:eastAsia="Times New Roman" w:cstheme="minorHAnsi"/>
              </w:rPr>
            </w:pPr>
            <w:r w:rsidRPr="008946D4">
              <w:rPr>
                <w:rFonts w:eastAsia="Times New Roman" w:cstheme="minorHAnsi"/>
                <w:b/>
              </w:rPr>
              <w:t>Ms</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Diction fluide, registre approprié</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Choix justifié</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Description de la démarche compréhensible</w:t>
            </w:r>
          </w:p>
          <w:p w:rsidR="00F243B4" w:rsidRPr="008946D4" w:rsidRDefault="00F243B4" w:rsidP="008946D4">
            <w:pPr>
              <w:spacing w:before="100" w:after="0" w:line="100" w:lineRule="atLeast"/>
              <w:rPr>
                <w:rFonts w:eastAsia="Times New Roman" w:cstheme="minorHAnsi"/>
                <w:b/>
              </w:rPr>
            </w:pPr>
            <w:r w:rsidRPr="008946D4">
              <w:rPr>
                <w:rFonts w:eastAsia="Times New Roman" w:cstheme="minorHAnsi"/>
              </w:rPr>
              <w:t>et/ou</w:t>
            </w:r>
            <w:r w:rsidR="008946D4">
              <w:rPr>
                <w:rFonts w:eastAsia="Times New Roman" w:cstheme="minorHAnsi"/>
              </w:rPr>
              <w:t xml:space="preserve">    </w:t>
            </w:r>
            <w:r w:rsidRPr="008946D4">
              <w:rPr>
                <w:rFonts w:eastAsia="Times New Roman" w:cstheme="minorHAnsi"/>
              </w:rPr>
              <w:t>Conclusion complète</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jc w:val="center"/>
              <w:rPr>
                <w:rFonts w:eastAsia="Times New Roman" w:cstheme="minorHAnsi"/>
              </w:rPr>
            </w:pPr>
            <w:proofErr w:type="spellStart"/>
            <w:r w:rsidRPr="008946D4">
              <w:rPr>
                <w:rFonts w:eastAsia="Times New Roman" w:cstheme="minorHAnsi"/>
                <w:b/>
              </w:rPr>
              <w:t>Tbm</w:t>
            </w:r>
            <w:proofErr w:type="spellEnd"/>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Diction fluide, registre approprié</w:t>
            </w:r>
          </w:p>
          <w:p w:rsidR="00F243B4" w:rsidRPr="008946D4" w:rsidRDefault="008946D4" w:rsidP="00990B55">
            <w:pPr>
              <w:spacing w:before="100" w:after="0" w:line="100" w:lineRule="atLeast"/>
              <w:rPr>
                <w:rFonts w:eastAsia="Times New Roman" w:cstheme="minorHAnsi"/>
              </w:rPr>
            </w:pPr>
            <w:r>
              <w:rPr>
                <w:rFonts w:eastAsia="Times New Roman" w:cstheme="minorHAnsi"/>
              </w:rPr>
              <w:t>Descriptions clair</w:t>
            </w:r>
            <w:r w:rsidR="00F243B4" w:rsidRPr="008946D4">
              <w:rPr>
                <w:rFonts w:eastAsia="Times New Roman" w:cstheme="minorHAnsi"/>
              </w:rPr>
              <w:t>e</w:t>
            </w:r>
            <w:r>
              <w:rPr>
                <w:rFonts w:eastAsia="Times New Roman" w:cstheme="minorHAnsi"/>
              </w:rPr>
              <w:t>s de la démarche</w:t>
            </w:r>
          </w:p>
          <w:p w:rsidR="00F243B4" w:rsidRPr="008946D4" w:rsidRDefault="00F243B4" w:rsidP="00990B55">
            <w:pPr>
              <w:spacing w:before="100" w:after="0" w:line="100" w:lineRule="atLeast"/>
              <w:rPr>
                <w:rFonts w:eastAsia="Times New Roman" w:cstheme="minorHAnsi"/>
              </w:rPr>
            </w:pPr>
            <w:r w:rsidRPr="008946D4">
              <w:rPr>
                <w:rFonts w:eastAsia="Times New Roman" w:cstheme="minorHAnsi"/>
              </w:rPr>
              <w:t>Conclusion complète</w:t>
            </w:r>
          </w:p>
          <w:p w:rsidR="00F243B4" w:rsidRPr="008946D4" w:rsidRDefault="00F243B4" w:rsidP="008946D4">
            <w:pPr>
              <w:spacing w:before="100" w:after="0" w:line="100" w:lineRule="atLeast"/>
              <w:rPr>
                <w:rFonts w:eastAsia="Times New Roman" w:cstheme="minorHAnsi"/>
              </w:rPr>
            </w:pPr>
            <w:r w:rsidRPr="008946D4">
              <w:rPr>
                <w:rFonts w:eastAsia="Times New Roman" w:cstheme="minorHAnsi"/>
              </w:rPr>
              <w:t>L’intonation a rendu la présentation vivante et claire.</w:t>
            </w:r>
          </w:p>
        </w:tc>
      </w:tr>
      <w:tr w:rsidR="00F243B4" w:rsidTr="008946D4">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tabs>
                <w:tab w:val="center" w:pos="1634"/>
              </w:tabs>
              <w:spacing w:before="100" w:after="0" w:line="100" w:lineRule="atLeast"/>
              <w:rPr>
                <w:rFonts w:eastAsia="Times New Roman" w:cstheme="minorHAnsi"/>
                <w:b/>
              </w:rPr>
            </w:pPr>
            <w:r w:rsidRPr="008946D4">
              <w:rPr>
                <w:rFonts w:eastAsia="Times New Roman" w:cstheme="minorHAnsi"/>
                <w:b/>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b/>
              </w:rPr>
            </w:pPr>
            <w:r w:rsidRPr="008946D4">
              <w:rPr>
                <w:rFonts w:eastAsia="Times New Roman" w:cstheme="minorHAnsi"/>
                <w:b/>
              </w:rPr>
              <w:t>S’exprimer à l’oral</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u w:val="single"/>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u w:val="single"/>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u w:val="single"/>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rsidR="00F243B4" w:rsidRPr="008946D4" w:rsidRDefault="00F243B4" w:rsidP="00990B55">
            <w:pPr>
              <w:spacing w:before="100" w:after="0" w:line="100" w:lineRule="atLeast"/>
              <w:rPr>
                <w:rFonts w:eastAsia="Times New Roman" w:cstheme="minorHAnsi"/>
                <w:u w:val="single"/>
              </w:rPr>
            </w:pPr>
          </w:p>
        </w:tc>
      </w:tr>
    </w:tbl>
    <w:p w:rsidR="000B10FC" w:rsidRDefault="000B10FC">
      <w:r>
        <w:br w:type="page"/>
      </w:r>
    </w:p>
    <w:bookmarkStart w:id="4" w:name="_Annexe_2_:"/>
    <w:bookmarkEnd w:id="4"/>
    <w:p w:rsidR="00070E50" w:rsidRPr="002A7768" w:rsidRDefault="00BD16D8" w:rsidP="00070E50">
      <w:pPr>
        <w:pStyle w:val="Titre1"/>
        <w:rPr>
          <w:color w:val="002060"/>
        </w:rPr>
      </w:pPr>
      <w:r w:rsidRPr="002A7768">
        <w:rPr>
          <w:rStyle w:val="Titre1Car"/>
          <w:u w:val="single"/>
        </w:rPr>
        <w:lastRenderedPageBreak/>
        <w:fldChar w:fldCharType="begin"/>
      </w:r>
      <w:r w:rsidRPr="002A7768">
        <w:rPr>
          <w:rStyle w:val="Titre1Car"/>
          <w:u w:val="single"/>
        </w:rPr>
        <w:instrText xml:space="preserve"> HYPERLINK  \l "_Organiser_la_progressivité_1" </w:instrText>
      </w:r>
      <w:r w:rsidRPr="002A7768">
        <w:rPr>
          <w:rStyle w:val="Titre1Car"/>
          <w:u w:val="single"/>
        </w:rPr>
        <w:fldChar w:fldCharType="separate"/>
      </w:r>
      <w:r w:rsidR="000B10FC" w:rsidRPr="002A7768">
        <w:rPr>
          <w:rStyle w:val="Titre1Car"/>
          <w:u w:val="single"/>
        </w:rPr>
        <w:t>Annexe 2 </w:t>
      </w:r>
      <w:r w:rsidRPr="002A7768">
        <w:rPr>
          <w:rStyle w:val="Titre1Car"/>
          <w:u w:val="single"/>
        </w:rPr>
        <w:fldChar w:fldCharType="end"/>
      </w:r>
      <w:r w:rsidR="000B10FC" w:rsidRPr="002A7768">
        <w:rPr>
          <w:rStyle w:val="Titre1Car"/>
          <w:u w:val="single"/>
        </w:rPr>
        <w:t>:</w:t>
      </w:r>
      <w:r w:rsidR="000B10FC" w:rsidRPr="002A7768">
        <w:rPr>
          <w:color w:val="002060"/>
        </w:rPr>
        <w:t xml:space="preserve"> </w:t>
      </w:r>
      <w:r w:rsidR="000B10FC" w:rsidRPr="002A7768">
        <w:rPr>
          <w:color w:val="002060"/>
        </w:rPr>
        <w:tab/>
        <w:t>Activité « La vitesse s’exprime ! »</w:t>
      </w:r>
      <w:r w:rsidR="00C75BA0" w:rsidRPr="002A7768">
        <w:rPr>
          <w:color w:val="002060"/>
        </w:rPr>
        <w:t xml:space="preserve"> </w:t>
      </w:r>
    </w:p>
    <w:p w:rsidR="00EE586C" w:rsidRPr="002A7768" w:rsidRDefault="00C75BA0" w:rsidP="00D428CA">
      <w:pPr>
        <w:pStyle w:val="Titre1"/>
        <w:ind w:left="1416"/>
      </w:pPr>
      <w:proofErr w:type="gramStart"/>
      <w:r w:rsidRPr="002A7768">
        <w:rPr>
          <w:color w:val="002060"/>
        </w:rPr>
        <w:t>voir</w:t>
      </w:r>
      <w:proofErr w:type="gramEnd"/>
      <w:r w:rsidRPr="002A7768">
        <w:rPr>
          <w:color w:val="002060"/>
        </w:rPr>
        <w:t xml:space="preserve"> site académique</w:t>
      </w:r>
      <w:r w:rsidR="00070E50" w:rsidRPr="002A7768">
        <w:rPr>
          <w:color w:val="002060"/>
        </w:rPr>
        <w:t xml:space="preserve">  Collège 2016 (Cycle 4 – ressources – Des signaux pour observer et communiquer)</w:t>
      </w:r>
    </w:p>
    <w:p w:rsidR="000B10FC" w:rsidRPr="002A7768" w:rsidRDefault="000B10FC">
      <w:pPr>
        <w:rPr>
          <w:sz w:val="32"/>
          <w:szCs w:val="32"/>
        </w:rPr>
      </w:pPr>
    </w:p>
    <w:bookmarkStart w:id="5" w:name="_Annexe_3_:"/>
    <w:bookmarkEnd w:id="5"/>
    <w:p w:rsidR="0045282F" w:rsidRPr="002A7768" w:rsidRDefault="003828C7" w:rsidP="003828C7">
      <w:pPr>
        <w:pStyle w:val="Titre1"/>
        <w:rPr>
          <w:color w:val="002060"/>
        </w:rPr>
      </w:pPr>
      <w:r w:rsidRPr="002A7768">
        <w:rPr>
          <w:rStyle w:val="Titre1Car"/>
          <w:u w:val="single"/>
        </w:rPr>
        <w:fldChar w:fldCharType="begin"/>
      </w:r>
      <w:r w:rsidRPr="002A7768">
        <w:rPr>
          <w:rStyle w:val="Titre1Car"/>
          <w:u w:val="single"/>
        </w:rPr>
        <w:instrText xml:space="preserve"> HYPERLINK  \l "_Organiser_la_progressivité_1" </w:instrText>
      </w:r>
      <w:r w:rsidRPr="002A7768">
        <w:rPr>
          <w:rStyle w:val="Titre1Car"/>
          <w:u w:val="single"/>
        </w:rPr>
        <w:fldChar w:fldCharType="separate"/>
      </w:r>
      <w:r w:rsidR="0045282F" w:rsidRPr="002A7768">
        <w:rPr>
          <w:rStyle w:val="Titre1Car"/>
          <w:u w:val="single"/>
        </w:rPr>
        <w:t>Annexe 3 </w:t>
      </w:r>
      <w:r w:rsidRPr="002A7768">
        <w:rPr>
          <w:rStyle w:val="Titre1Car"/>
          <w:u w:val="single"/>
        </w:rPr>
        <w:fldChar w:fldCharType="end"/>
      </w:r>
      <w:r w:rsidR="0045282F" w:rsidRPr="002A7768">
        <w:rPr>
          <w:rStyle w:val="Titre1Car"/>
          <w:u w:val="single"/>
        </w:rPr>
        <w:t>:</w:t>
      </w:r>
      <w:r w:rsidR="0045282F" w:rsidRPr="002A7768">
        <w:rPr>
          <w:b/>
          <w:color w:val="002060"/>
        </w:rPr>
        <w:t xml:space="preserve"> </w:t>
      </w:r>
      <w:r w:rsidR="0045282F" w:rsidRPr="002A7768">
        <w:rPr>
          <w:b/>
          <w:color w:val="002060"/>
        </w:rPr>
        <w:tab/>
      </w:r>
      <w:r w:rsidR="0045282F" w:rsidRPr="002A7768">
        <w:rPr>
          <w:color w:val="002060"/>
        </w:rPr>
        <w:t>Activité « Une station d’épuration en vidéo »</w:t>
      </w:r>
      <w:r w:rsidR="00070E50" w:rsidRPr="002A7768">
        <w:rPr>
          <w:color w:val="002060"/>
        </w:rPr>
        <w:t xml:space="preserve">  </w:t>
      </w:r>
    </w:p>
    <w:p w:rsidR="00070E50" w:rsidRPr="002A7768" w:rsidRDefault="00070E50" w:rsidP="00070E50">
      <w:pPr>
        <w:rPr>
          <w:sz w:val="32"/>
          <w:szCs w:val="32"/>
        </w:rPr>
      </w:pPr>
    </w:p>
    <w:p w:rsidR="00EF4A2F" w:rsidRPr="002A7768" w:rsidRDefault="00070E50" w:rsidP="00D428CA">
      <w:pPr>
        <w:pStyle w:val="Titre1"/>
        <w:ind w:left="708" w:firstLine="708"/>
        <w:rPr>
          <w:color w:val="002060"/>
        </w:rPr>
      </w:pPr>
      <w:proofErr w:type="gramStart"/>
      <w:r w:rsidRPr="002A7768">
        <w:rPr>
          <w:color w:val="002060"/>
        </w:rPr>
        <w:t>voir</w:t>
      </w:r>
      <w:proofErr w:type="gramEnd"/>
      <w:r w:rsidRPr="002A7768">
        <w:rPr>
          <w:color w:val="002060"/>
        </w:rPr>
        <w:t xml:space="preserve"> site académique  Collège 2016 (</w:t>
      </w:r>
      <w:r w:rsidRPr="002A7768">
        <w:rPr>
          <w:color w:val="002060"/>
        </w:rPr>
        <w:t>La classe de 6ème</w:t>
      </w:r>
      <w:r w:rsidRPr="002A7768">
        <w:rPr>
          <w:color w:val="002060"/>
        </w:rPr>
        <w:t xml:space="preserve"> – ressources</w:t>
      </w:r>
      <w:r w:rsidRPr="002A7768">
        <w:rPr>
          <w:color w:val="002060"/>
        </w:rPr>
        <w:t>)</w:t>
      </w:r>
      <w:r w:rsidRPr="002A7768">
        <w:rPr>
          <w:color w:val="002060"/>
        </w:rPr>
        <w:t xml:space="preserve"> </w:t>
      </w:r>
    </w:p>
    <w:p w:rsidR="00070E50" w:rsidRPr="002A7768" w:rsidRDefault="00070E50" w:rsidP="00070E50">
      <w:pPr>
        <w:rPr>
          <w:sz w:val="32"/>
          <w:szCs w:val="32"/>
        </w:rPr>
      </w:pPr>
    </w:p>
    <w:bookmarkStart w:id="6" w:name="_Annexe_4_:"/>
    <w:bookmarkEnd w:id="6"/>
    <w:p w:rsidR="00EF4A2F" w:rsidRPr="002A7768" w:rsidRDefault="00D931E5" w:rsidP="00D428CA">
      <w:pPr>
        <w:pStyle w:val="Titre1"/>
      </w:pPr>
      <w:r w:rsidRPr="002A7768">
        <w:fldChar w:fldCharType="begin"/>
      </w:r>
      <w:r w:rsidRPr="002A7768">
        <w:instrText xml:space="preserve"> HYPERLINK  \l "_Organiser_la_progressivité_1" </w:instrText>
      </w:r>
      <w:r w:rsidRPr="002A7768">
        <w:fldChar w:fldCharType="separate"/>
      </w:r>
      <w:r w:rsidR="00EF4A2F" w:rsidRPr="002A7768">
        <w:rPr>
          <w:rStyle w:val="Lienhypertexte"/>
        </w:rPr>
        <w:t>Annexe 4 :</w:t>
      </w:r>
      <w:r w:rsidR="00EF4A2F" w:rsidRPr="002A7768">
        <w:rPr>
          <w:rStyle w:val="Lienhypertexte"/>
          <w:u w:val="none"/>
        </w:rPr>
        <w:t xml:space="preserve"> </w:t>
      </w:r>
      <w:r w:rsidR="00EF4A2F" w:rsidRPr="002A7768">
        <w:rPr>
          <w:rStyle w:val="Lienhypertexte"/>
          <w:u w:val="none"/>
        </w:rPr>
        <w:tab/>
      </w:r>
      <w:r w:rsidR="00EF4A2F" w:rsidRPr="002A7768">
        <w:rPr>
          <w:color w:val="002060"/>
        </w:rPr>
        <w:t xml:space="preserve">Activité </w:t>
      </w:r>
      <w:r w:rsidR="00DC53B7" w:rsidRPr="002A7768">
        <w:rPr>
          <w:color w:val="002060"/>
        </w:rPr>
        <w:t>« La combustion du méthane »</w:t>
      </w:r>
      <w:r w:rsidRPr="002A7768">
        <w:fldChar w:fldCharType="end"/>
      </w:r>
      <w:r w:rsidR="00D428CA" w:rsidRPr="002A7768">
        <w:t xml:space="preserve"> </w:t>
      </w:r>
    </w:p>
    <w:p w:rsidR="00D428CA" w:rsidRPr="002A7768" w:rsidRDefault="00D428CA">
      <w:pPr>
        <w:rPr>
          <w:sz w:val="32"/>
          <w:szCs w:val="32"/>
        </w:rPr>
      </w:pPr>
    </w:p>
    <w:p w:rsidR="00D428CA" w:rsidRPr="002A7768" w:rsidRDefault="00D428CA" w:rsidP="002A7768">
      <w:pPr>
        <w:pStyle w:val="Titre1"/>
        <w:ind w:left="708" w:firstLine="708"/>
      </w:pPr>
      <w:proofErr w:type="gramStart"/>
      <w:r w:rsidRPr="002A7768">
        <w:rPr>
          <w:color w:val="002060"/>
        </w:rPr>
        <w:t>voir</w:t>
      </w:r>
      <w:proofErr w:type="gramEnd"/>
      <w:r w:rsidRPr="002A7768">
        <w:rPr>
          <w:color w:val="002060"/>
        </w:rPr>
        <w:t xml:space="preserve"> site académique  Collège 2016 (Cycle 4 – ressources – </w:t>
      </w:r>
      <w:r w:rsidRPr="002A7768">
        <w:rPr>
          <w:color w:val="002060"/>
        </w:rPr>
        <w:t>Organisation et transformation de la matière</w:t>
      </w:r>
      <w:r w:rsidRPr="002A7768">
        <w:rPr>
          <w:color w:val="002060"/>
        </w:rPr>
        <w:t>)</w:t>
      </w:r>
    </w:p>
    <w:p w:rsidR="00D428CA" w:rsidRPr="002A7768" w:rsidRDefault="00D428CA">
      <w:pPr>
        <w:rPr>
          <w:sz w:val="32"/>
          <w:szCs w:val="32"/>
        </w:rPr>
      </w:pPr>
    </w:p>
    <w:bookmarkStart w:id="7" w:name="_Annexe_5_:"/>
    <w:bookmarkEnd w:id="7"/>
    <w:p w:rsidR="00EF4A2F" w:rsidRDefault="00D931E5" w:rsidP="003828C7">
      <w:pPr>
        <w:pStyle w:val="Titre1"/>
        <w:rPr>
          <w:rStyle w:val="TitreCar"/>
          <w:b/>
          <w:color w:val="0070C0"/>
          <w:sz w:val="32"/>
          <w:szCs w:val="32"/>
        </w:rPr>
      </w:pPr>
      <w:r w:rsidRPr="002A7768">
        <w:rPr>
          <w:rStyle w:val="TitreCar"/>
          <w:b/>
          <w:color w:val="0070C0"/>
          <w:sz w:val="32"/>
          <w:szCs w:val="32"/>
        </w:rPr>
        <w:fldChar w:fldCharType="begin"/>
      </w:r>
      <w:r w:rsidRPr="002A7768">
        <w:rPr>
          <w:rStyle w:val="TitreCar"/>
          <w:b/>
          <w:color w:val="0070C0"/>
          <w:sz w:val="32"/>
          <w:szCs w:val="32"/>
        </w:rPr>
        <w:instrText xml:space="preserve"> HYPERLINK  \l "_Organiser_la_progressivité_1" </w:instrText>
      </w:r>
      <w:r w:rsidRPr="002A7768">
        <w:rPr>
          <w:rStyle w:val="TitreCar"/>
          <w:b/>
          <w:color w:val="0070C0"/>
          <w:sz w:val="32"/>
          <w:szCs w:val="32"/>
        </w:rPr>
        <w:fldChar w:fldCharType="separate"/>
      </w:r>
      <w:r w:rsidR="00EF4A2F" w:rsidRPr="002A7768">
        <w:rPr>
          <w:rStyle w:val="Lienhypertexte"/>
          <w:spacing w:val="5"/>
          <w:kern w:val="28"/>
          <w:lang w:eastAsia="fr-FR"/>
        </w:rPr>
        <w:t>Annexe 5 </w:t>
      </w:r>
      <w:r w:rsidR="00EF4A2F" w:rsidRPr="002A7768">
        <w:rPr>
          <w:rStyle w:val="Lienhypertexte"/>
        </w:rPr>
        <w:t xml:space="preserve">: </w:t>
      </w:r>
      <w:r w:rsidR="00EF4A2F" w:rsidRPr="002A7768">
        <w:rPr>
          <w:rStyle w:val="Lienhypertexte"/>
          <w:u w:val="none"/>
        </w:rPr>
        <w:tab/>
      </w:r>
      <w:r w:rsidR="00EF4A2F" w:rsidRPr="002A7768">
        <w:rPr>
          <w:color w:val="002060"/>
        </w:rPr>
        <w:t xml:space="preserve">Activité </w:t>
      </w:r>
      <w:r w:rsidR="00291D09" w:rsidRPr="002A7768">
        <w:rPr>
          <w:color w:val="002060"/>
        </w:rPr>
        <w:t>« Les mélanges dangereux »</w:t>
      </w:r>
      <w:r w:rsidRPr="002A7768">
        <w:rPr>
          <w:rStyle w:val="TitreCar"/>
          <w:b/>
          <w:color w:val="0070C0"/>
          <w:sz w:val="32"/>
          <w:szCs w:val="32"/>
        </w:rPr>
        <w:fldChar w:fldCharType="end"/>
      </w:r>
    </w:p>
    <w:p w:rsidR="002A7768" w:rsidRDefault="002A7768" w:rsidP="002A7768">
      <w:pPr>
        <w:rPr>
          <w:lang w:eastAsia="fr-FR"/>
        </w:rPr>
      </w:pPr>
    </w:p>
    <w:p w:rsidR="002A7768" w:rsidRPr="002A7768" w:rsidRDefault="002A7768" w:rsidP="002A7768">
      <w:pPr>
        <w:pStyle w:val="Titre1"/>
        <w:ind w:left="708" w:firstLine="708"/>
        <w:rPr>
          <w:color w:val="002060"/>
        </w:rPr>
      </w:pPr>
      <w:proofErr w:type="gramStart"/>
      <w:r w:rsidRPr="002A7768">
        <w:rPr>
          <w:color w:val="002060"/>
        </w:rPr>
        <w:t>voir</w:t>
      </w:r>
      <w:proofErr w:type="gramEnd"/>
      <w:r w:rsidRPr="002A7768">
        <w:rPr>
          <w:color w:val="002060"/>
        </w:rPr>
        <w:t xml:space="preserve"> site académique  Collège 2016 (La classe de 6ème – ressources) </w:t>
      </w:r>
    </w:p>
    <w:p w:rsidR="005C67FA" w:rsidRDefault="005C67FA" w:rsidP="00EF7195">
      <w:pPr>
        <w:pStyle w:val="Titre1"/>
        <w:rPr>
          <w:b/>
          <w:sz w:val="36"/>
        </w:rPr>
      </w:pPr>
      <w:bookmarkStart w:id="8" w:name="_Annexe_6_:"/>
      <w:bookmarkEnd w:id="8"/>
    </w:p>
    <w:p w:rsidR="00EF4A2F" w:rsidRPr="005C67FA" w:rsidRDefault="00D931E5" w:rsidP="00EF7195">
      <w:pPr>
        <w:pStyle w:val="Titre1"/>
      </w:pPr>
      <w:hyperlink w:anchor="_Organiser_la_progressivité_1" w:history="1">
        <w:r w:rsidR="00EF4A2F" w:rsidRPr="005C67FA">
          <w:rPr>
            <w:rStyle w:val="Lienhypertexte"/>
          </w:rPr>
          <w:t xml:space="preserve">Annexe 6 : </w:t>
        </w:r>
        <w:r w:rsidR="00EF4A2F" w:rsidRPr="005C67FA">
          <w:rPr>
            <w:rStyle w:val="Lienhypertexte"/>
            <w:u w:val="none"/>
          </w:rPr>
          <w:tab/>
          <w:t xml:space="preserve">Activité </w:t>
        </w:r>
        <w:r w:rsidR="00E733C9" w:rsidRPr="005C67FA">
          <w:rPr>
            <w:rStyle w:val="Lienhypertexte"/>
            <w:u w:val="none"/>
          </w:rPr>
          <w:t>« Une explosion dans un entrepôt »</w:t>
        </w:r>
      </w:hyperlink>
    </w:p>
    <w:p w:rsidR="005C67FA" w:rsidRPr="002A7768" w:rsidRDefault="005C67FA" w:rsidP="005C67FA">
      <w:pPr>
        <w:pStyle w:val="Titre1"/>
        <w:ind w:left="708" w:firstLine="708"/>
      </w:pPr>
      <w:proofErr w:type="gramStart"/>
      <w:r w:rsidRPr="002A7768">
        <w:rPr>
          <w:color w:val="002060"/>
        </w:rPr>
        <w:t>voir</w:t>
      </w:r>
      <w:proofErr w:type="gramEnd"/>
      <w:r w:rsidRPr="002A7768">
        <w:rPr>
          <w:color w:val="002060"/>
        </w:rPr>
        <w:t xml:space="preserve"> site académique  Collège 2016 (Cycle 4 – ressources – Organisation et transformation de la matière)</w:t>
      </w:r>
    </w:p>
    <w:p w:rsidR="005C67FA" w:rsidRDefault="005C67FA" w:rsidP="00E733C9">
      <w:pPr>
        <w:rPr>
          <w:i/>
          <w:u w:val="single"/>
        </w:rPr>
      </w:pPr>
    </w:p>
    <w:bookmarkStart w:id="9" w:name="_Annexe_7_:"/>
    <w:bookmarkEnd w:id="9"/>
    <w:p w:rsidR="00EF4A2F" w:rsidRDefault="00C21BD8" w:rsidP="00EF7195">
      <w:pPr>
        <w:pStyle w:val="Titre1"/>
      </w:pPr>
      <w:r w:rsidRPr="003A4736">
        <w:lastRenderedPageBreak/>
        <w:fldChar w:fldCharType="begin"/>
      </w:r>
      <w:r w:rsidRPr="003A4736">
        <w:instrText xml:space="preserve"> HYPERLINK  \l "_Organiser_la_progressivité_1" </w:instrText>
      </w:r>
      <w:r w:rsidRPr="003A4736">
        <w:fldChar w:fldCharType="separate"/>
      </w:r>
      <w:r w:rsidR="00EF4A2F" w:rsidRPr="003A4736">
        <w:rPr>
          <w:rStyle w:val="Lienhypertexte"/>
        </w:rPr>
        <w:t xml:space="preserve">Annexe 7 : </w:t>
      </w:r>
      <w:r w:rsidR="00EF4A2F" w:rsidRPr="003A4736">
        <w:rPr>
          <w:rStyle w:val="Lienhypertexte"/>
          <w:u w:val="none"/>
        </w:rPr>
        <w:tab/>
        <w:t xml:space="preserve">Activité </w:t>
      </w:r>
      <w:r w:rsidR="0022318B" w:rsidRPr="003A4736">
        <w:rPr>
          <w:rStyle w:val="Lienhypertexte"/>
          <w:u w:val="none"/>
        </w:rPr>
        <w:t>« Différencier le sel et le sucre sans les goûter »</w:t>
      </w:r>
      <w:r w:rsidRPr="003A4736">
        <w:fldChar w:fldCharType="end"/>
      </w:r>
    </w:p>
    <w:p w:rsidR="003A4736" w:rsidRPr="002A7768" w:rsidRDefault="003A4736" w:rsidP="003A4736">
      <w:pPr>
        <w:pStyle w:val="Titre1"/>
        <w:ind w:left="708" w:firstLine="708"/>
        <w:rPr>
          <w:color w:val="002060"/>
        </w:rPr>
      </w:pPr>
      <w:proofErr w:type="gramStart"/>
      <w:r w:rsidRPr="002A7768">
        <w:rPr>
          <w:color w:val="002060"/>
        </w:rPr>
        <w:t>voir</w:t>
      </w:r>
      <w:proofErr w:type="gramEnd"/>
      <w:r w:rsidRPr="002A7768">
        <w:rPr>
          <w:color w:val="002060"/>
        </w:rPr>
        <w:t xml:space="preserve"> site académique  Collège 2016 (La classe de 6ème – ressources) </w:t>
      </w:r>
    </w:p>
    <w:p w:rsidR="003A4736" w:rsidRPr="003A4736" w:rsidRDefault="003A4736" w:rsidP="003A4736"/>
    <w:bookmarkStart w:id="10" w:name="_Annexe_8_:"/>
    <w:bookmarkEnd w:id="10"/>
    <w:p w:rsidR="00EF4A2F" w:rsidRPr="000B10FC" w:rsidRDefault="00C21BD8" w:rsidP="00EF7195">
      <w:pPr>
        <w:pStyle w:val="Titre1"/>
      </w:pPr>
      <w:r>
        <w:rPr>
          <w:b/>
        </w:rPr>
        <w:fldChar w:fldCharType="begin"/>
      </w:r>
      <w:r>
        <w:rPr>
          <w:b/>
        </w:rPr>
        <w:instrText xml:space="preserve"> HYPERLINK  \l "_Organiser_la_progressivité_1" </w:instrText>
      </w:r>
      <w:r>
        <w:rPr>
          <w:b/>
        </w:rPr>
        <w:fldChar w:fldCharType="separate"/>
      </w:r>
      <w:r w:rsidR="00EF4A2F" w:rsidRPr="009A7155">
        <w:rPr>
          <w:rStyle w:val="Lienhypertexte"/>
        </w:rPr>
        <w:t xml:space="preserve">Annexe 8 : </w:t>
      </w:r>
      <w:r w:rsidR="00EF4A2F" w:rsidRPr="009A7155">
        <w:rPr>
          <w:rStyle w:val="Lienhypertexte"/>
          <w:u w:val="none"/>
        </w:rPr>
        <w:tab/>
        <w:t xml:space="preserve">Activité </w:t>
      </w:r>
      <w:r w:rsidR="00164F2C" w:rsidRPr="009A7155">
        <w:rPr>
          <w:rStyle w:val="Lienhypertexte"/>
          <w:u w:val="none"/>
        </w:rPr>
        <w:t xml:space="preserve">« Le meurtre de </w:t>
      </w:r>
      <w:proofErr w:type="spellStart"/>
      <w:r w:rsidR="00164F2C" w:rsidRPr="009A7155">
        <w:rPr>
          <w:rStyle w:val="Lienhypertexte"/>
          <w:u w:val="none"/>
        </w:rPr>
        <w:t>Mamour</w:t>
      </w:r>
      <w:proofErr w:type="spellEnd"/>
      <w:r w:rsidR="00164F2C" w:rsidRPr="009A7155">
        <w:rPr>
          <w:rStyle w:val="Lienhypertexte"/>
          <w:u w:val="none"/>
        </w:rPr>
        <w:t> »</w:t>
      </w:r>
      <w:r>
        <w:rPr>
          <w:b/>
        </w:rPr>
        <w:fldChar w:fldCharType="end"/>
      </w:r>
    </w:p>
    <w:p w:rsidR="009A7155" w:rsidRPr="002A7768" w:rsidRDefault="009A7155" w:rsidP="009A7155">
      <w:pPr>
        <w:pStyle w:val="Titre1"/>
        <w:ind w:left="708" w:firstLine="708"/>
      </w:pPr>
      <w:proofErr w:type="gramStart"/>
      <w:r w:rsidRPr="002A7768">
        <w:rPr>
          <w:color w:val="002060"/>
        </w:rPr>
        <w:t>voir</w:t>
      </w:r>
      <w:proofErr w:type="gramEnd"/>
      <w:r w:rsidRPr="002A7768">
        <w:rPr>
          <w:color w:val="002060"/>
        </w:rPr>
        <w:t xml:space="preserve"> site académique  Collège 2016 (Cycle 4 – ressources – Organisation et transformation de la matière)</w:t>
      </w:r>
    </w:p>
    <w:p w:rsidR="00EF4A2F" w:rsidRDefault="00EF4A2F" w:rsidP="000B10FC"/>
    <w:p w:rsidR="009A7155" w:rsidRDefault="009A7155">
      <w:pPr>
        <w:rPr>
          <w:rFonts w:asciiTheme="majorHAnsi" w:eastAsiaTheme="majorEastAsia" w:hAnsiTheme="majorHAnsi" w:cstheme="majorBidi"/>
          <w:color w:val="2E74B5" w:themeColor="accent1" w:themeShade="BF"/>
          <w:sz w:val="32"/>
          <w:szCs w:val="32"/>
        </w:rPr>
      </w:pPr>
      <w:bookmarkStart w:id="11" w:name="_Annexe_9_:"/>
      <w:bookmarkEnd w:id="11"/>
      <w:r>
        <w:br w:type="page"/>
      </w:r>
    </w:p>
    <w:p w:rsidR="009A7155" w:rsidRDefault="009A7155" w:rsidP="00EF7195">
      <w:pPr>
        <w:pStyle w:val="Titre1"/>
      </w:pPr>
    </w:p>
    <w:p w:rsidR="00FE3297" w:rsidRPr="000B10FC" w:rsidRDefault="00C21BD8" w:rsidP="00EF7195">
      <w:pPr>
        <w:pStyle w:val="Titre1"/>
      </w:pPr>
      <w:hyperlink w:anchor="_Organiser_la_progressivité_1" w:history="1">
        <w:r w:rsidR="00FE3297" w:rsidRPr="00C21BD8">
          <w:rPr>
            <w:rStyle w:val="Lienhypertexte"/>
          </w:rPr>
          <w:t xml:space="preserve">Annexe 9 : </w:t>
        </w:r>
        <w:r w:rsidR="0051599E">
          <w:rPr>
            <w:rStyle w:val="Lienhypertexte"/>
          </w:rPr>
          <w:t>« Quelles distances dans le système solaire ? »</w:t>
        </w:r>
      </w:hyperlink>
    </w:p>
    <w:p w:rsidR="009A7155" w:rsidRDefault="009A7155" w:rsidP="0051599E">
      <w:pPr>
        <w:rPr>
          <w:i/>
          <w:u w:val="single"/>
        </w:rPr>
      </w:pPr>
    </w:p>
    <w:p w:rsidR="0051599E" w:rsidRPr="0051599E" w:rsidRDefault="0051599E" w:rsidP="0051599E">
      <w:r w:rsidRPr="0051599E">
        <w:rPr>
          <w:i/>
          <w:u w:val="single"/>
        </w:rPr>
        <w:t>Descriptif de la ressource :</w:t>
      </w:r>
    </w:p>
    <w:p w:rsidR="0051599E" w:rsidRPr="0051599E" w:rsidRDefault="0051599E" w:rsidP="0051599E">
      <w:pPr>
        <w:spacing w:before="100" w:after="0" w:line="100" w:lineRule="atLeast"/>
      </w:pPr>
      <w:r w:rsidRPr="0051599E">
        <w:t>Cette activité est proposée pour un travail sur la compétence « </w:t>
      </w:r>
      <w:r w:rsidR="00AE5722">
        <w:t>Utiliser les nombres, comparer et estimer des grandeurs</w:t>
      </w:r>
      <w:r w:rsidRPr="0051599E">
        <w:t> »</w:t>
      </w:r>
      <w:r w:rsidR="00AE5722">
        <w:t xml:space="preserve"> du </w:t>
      </w:r>
      <w:r w:rsidRPr="0051599E">
        <w:t>domaine 1 –composante 3.</w:t>
      </w:r>
    </w:p>
    <w:p w:rsidR="0051599E" w:rsidRPr="0051599E" w:rsidRDefault="0051599E" w:rsidP="0051599E">
      <w:r w:rsidRPr="0051599E">
        <w:t xml:space="preserve">Cette activité prévue en 6ème, se faisant en 2h, permet de travailler plusieurs attendus de fin de cycle du thème « Matière, mouvement, énergie et information». </w:t>
      </w:r>
    </w:p>
    <w:p w:rsidR="0051599E" w:rsidRPr="0051599E" w:rsidRDefault="0051599E" w:rsidP="0051599E">
      <w:r w:rsidRPr="0051599E">
        <w:t>Il s’agit de comparer les distances des planètes du système solaire à leur étoile ainsi que leur diamètre.</w:t>
      </w:r>
    </w:p>
    <w:p w:rsidR="0051599E" w:rsidRPr="0051599E" w:rsidRDefault="0051599E" w:rsidP="0051599E">
      <w:r w:rsidRPr="0051599E">
        <w:t>Elle a donc pour objectif d'exprimer les grandeurs dans une unité adaptée avec le bon ordre de grandeur puis de les comparer.</w:t>
      </w:r>
    </w:p>
    <w:p w:rsidR="0051599E" w:rsidRPr="0051599E" w:rsidRDefault="0051599E" w:rsidP="0051599E">
      <w:r w:rsidRPr="0051599E">
        <w:t xml:space="preserve">Lors de la première séance, les élèves, en groupe de 5-6, proposent d'effectuer des recherches, afin de pouvoir représenter le plus fidèlement possible le système solaire. Ces données sont ensuite récoltées dans un tableau. </w:t>
      </w:r>
    </w:p>
    <w:p w:rsidR="0051599E" w:rsidRPr="0051599E" w:rsidRDefault="0051599E" w:rsidP="0051599E">
      <w:r w:rsidRPr="0051599E">
        <w:t>Lors de la seconde séance, le tableau est complété au besoin, et les données sont exploitées par le biais d'un classement des distances au Soleil et des diamètres relatifs des planètes.</w:t>
      </w:r>
    </w:p>
    <w:p w:rsidR="0051599E" w:rsidRPr="00AE5722" w:rsidRDefault="0051599E" w:rsidP="0051599E">
      <w:pPr>
        <w:rPr>
          <w:rFonts w:cstheme="minorHAnsi"/>
          <w:b/>
          <w:sz w:val="24"/>
        </w:rPr>
      </w:pPr>
      <w:r w:rsidRPr="00AE5722">
        <w:rPr>
          <w:rFonts w:cstheme="minorHAnsi"/>
          <w:b/>
          <w:sz w:val="24"/>
        </w:rPr>
        <w:t>Compétence évaluée :</w:t>
      </w:r>
    </w:p>
    <w:tbl>
      <w:tblPr>
        <w:tblW w:w="0" w:type="auto"/>
        <w:tblLayout w:type="fixed"/>
        <w:tblLook w:val="0000" w:firstRow="0" w:lastRow="0" w:firstColumn="0" w:lastColumn="0" w:noHBand="0" w:noVBand="0"/>
      </w:tblPr>
      <w:tblGrid>
        <w:gridCol w:w="703"/>
        <w:gridCol w:w="2977"/>
        <w:gridCol w:w="2865"/>
        <w:gridCol w:w="2755"/>
        <w:gridCol w:w="3166"/>
        <w:gridCol w:w="2838"/>
      </w:tblGrid>
      <w:tr w:rsidR="0051599E" w:rsidRPr="00AE5722" w:rsidTr="00990B55">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tabs>
                <w:tab w:val="center" w:pos="1634"/>
              </w:tabs>
              <w:spacing w:before="100" w:after="0" w:line="100" w:lineRule="atLeast"/>
              <w:rPr>
                <w:rFonts w:eastAsia="Times New Roman"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rPr>
                <w:rFonts w:eastAsia="Times New Roman" w:cstheme="minorHAnsi"/>
              </w:rPr>
            </w:pP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jc w:val="center"/>
              <w:rPr>
                <w:rFonts w:eastAsia="Times New Roman" w:cstheme="minorHAnsi"/>
              </w:rPr>
            </w:pPr>
            <w:r w:rsidRPr="00AE5722">
              <w:rPr>
                <w:rFonts w:eastAsia="Times New Roman" w:cstheme="minorHAnsi"/>
                <w:b/>
              </w:rPr>
              <w:t>Mi</w:t>
            </w:r>
          </w:p>
          <w:p w:rsidR="0051599E" w:rsidRPr="00AE5722" w:rsidRDefault="0051599E" w:rsidP="00990B55">
            <w:pPr>
              <w:spacing w:before="100" w:after="0" w:line="100" w:lineRule="atLeast"/>
              <w:rPr>
                <w:rFonts w:eastAsia="Times New Roman" w:cstheme="minorHAnsi"/>
              </w:rPr>
            </w:pP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Incapacité à comparer les nombres</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et/ou</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Confusion dans le traitement des données (distance p-S et diamètre)</w:t>
            </w:r>
          </w:p>
          <w:p w:rsidR="0051599E" w:rsidRPr="00AE5722" w:rsidRDefault="0051599E" w:rsidP="00990B55">
            <w:pPr>
              <w:spacing w:before="100" w:after="0" w:line="100" w:lineRule="atLeast"/>
              <w:rPr>
                <w:rFonts w:eastAsia="Times New Roman" w:cstheme="minorHAnsi"/>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jc w:val="center"/>
              <w:rPr>
                <w:rFonts w:eastAsia="Times New Roman" w:cstheme="minorHAnsi"/>
              </w:rPr>
            </w:pPr>
            <w:proofErr w:type="spellStart"/>
            <w:r w:rsidRPr="00AE5722">
              <w:rPr>
                <w:rFonts w:eastAsia="Times New Roman" w:cstheme="minorHAnsi"/>
                <w:b/>
              </w:rPr>
              <w:t>Mf</w:t>
            </w:r>
            <w:proofErr w:type="spellEnd"/>
          </w:p>
          <w:p w:rsidR="0051599E" w:rsidRPr="00AE5722" w:rsidRDefault="0051599E" w:rsidP="00990B55">
            <w:pPr>
              <w:spacing w:before="100" w:after="0" w:line="100" w:lineRule="atLeast"/>
              <w:rPr>
                <w:rFonts w:eastAsia="Times New Roman" w:cstheme="minorHAnsi"/>
              </w:rPr>
            </w:pP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De nombreuses incohérences dans le classement</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et/ou</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Classement partiel</w:t>
            </w:r>
          </w:p>
          <w:p w:rsidR="0051599E" w:rsidRPr="00AE5722" w:rsidRDefault="0051599E" w:rsidP="00990B55">
            <w:pPr>
              <w:spacing w:before="100" w:after="0" w:line="100" w:lineRule="atLeast"/>
              <w:rPr>
                <w:rFonts w:eastAsia="Times New Roman" w:cstheme="minorHAnsi"/>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jc w:val="center"/>
              <w:rPr>
                <w:rFonts w:eastAsia="Times New Roman" w:cstheme="minorHAnsi"/>
              </w:rPr>
            </w:pPr>
            <w:r w:rsidRPr="00AE5722">
              <w:rPr>
                <w:rFonts w:eastAsia="Times New Roman" w:cstheme="minorHAnsi"/>
                <w:b/>
              </w:rPr>
              <w:t>Ms</w:t>
            </w:r>
          </w:p>
          <w:p w:rsidR="0051599E" w:rsidRPr="00AE5722" w:rsidRDefault="0051599E" w:rsidP="00990B55">
            <w:pPr>
              <w:spacing w:before="100" w:after="0" w:line="100" w:lineRule="atLeast"/>
              <w:rPr>
                <w:rFonts w:eastAsia="Times New Roman" w:cstheme="minorHAnsi"/>
              </w:rPr>
            </w:pP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Classement cohérent</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et relativement complet</w:t>
            </w:r>
          </w:p>
          <w:p w:rsidR="0051599E" w:rsidRPr="00AE5722" w:rsidRDefault="0051599E" w:rsidP="00990B55">
            <w:pPr>
              <w:spacing w:before="100" w:after="0" w:line="100" w:lineRule="atLeast"/>
              <w:rPr>
                <w:rFonts w:eastAsia="Times New Roman" w:cstheme="minorHAnsi"/>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jc w:val="center"/>
              <w:rPr>
                <w:rFonts w:eastAsia="Times New Roman" w:cstheme="minorHAnsi"/>
              </w:rPr>
            </w:pPr>
            <w:proofErr w:type="spellStart"/>
            <w:r w:rsidRPr="00AE5722">
              <w:rPr>
                <w:rFonts w:eastAsia="Times New Roman" w:cstheme="minorHAnsi"/>
                <w:b/>
              </w:rPr>
              <w:t>Tbm</w:t>
            </w:r>
            <w:proofErr w:type="spellEnd"/>
          </w:p>
          <w:p w:rsidR="0051599E" w:rsidRPr="00AE5722" w:rsidRDefault="0051599E" w:rsidP="00990B55">
            <w:pPr>
              <w:spacing w:before="100" w:after="0" w:line="100" w:lineRule="atLeast"/>
              <w:rPr>
                <w:rFonts w:eastAsia="Times New Roman" w:cstheme="minorHAnsi"/>
              </w:rPr>
            </w:pP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 xml:space="preserve">Classement juste intégralement </w:t>
            </w:r>
          </w:p>
          <w:p w:rsidR="0051599E" w:rsidRPr="00AE5722" w:rsidRDefault="0051599E" w:rsidP="00990B55">
            <w:pPr>
              <w:spacing w:before="100" w:after="0" w:line="100" w:lineRule="atLeast"/>
              <w:rPr>
                <w:rFonts w:eastAsia="Times New Roman" w:cstheme="minorHAnsi"/>
              </w:rPr>
            </w:pPr>
            <w:r w:rsidRPr="00AE5722">
              <w:rPr>
                <w:rFonts w:eastAsia="Times New Roman" w:cstheme="minorHAnsi"/>
              </w:rPr>
              <w:t>Conversion effectuée au besoin</w:t>
            </w:r>
          </w:p>
          <w:p w:rsidR="0051599E" w:rsidRPr="00AE5722" w:rsidRDefault="0051599E" w:rsidP="00990B55">
            <w:pPr>
              <w:spacing w:before="100" w:after="0" w:line="100" w:lineRule="atLeast"/>
              <w:rPr>
                <w:rFonts w:eastAsia="Times New Roman" w:cstheme="minorHAnsi"/>
              </w:rPr>
            </w:pPr>
          </w:p>
        </w:tc>
      </w:tr>
      <w:tr w:rsidR="0051599E" w:rsidRPr="00AE5722" w:rsidTr="00990B55">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AE5722" w:rsidP="00990B55">
            <w:pPr>
              <w:tabs>
                <w:tab w:val="center" w:pos="1634"/>
              </w:tabs>
              <w:spacing w:before="100" w:after="0" w:line="100" w:lineRule="atLeast"/>
              <w:rPr>
                <w:rFonts w:eastAsia="Times New Roman" w:cstheme="minorHAnsi"/>
                <w:b/>
              </w:rPr>
            </w:pPr>
            <w:r>
              <w:rPr>
                <w:rFonts w:eastAsia="Times New Roman" w:cstheme="minorHAnsi"/>
                <w:b/>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AE5722" w:rsidP="00990B55">
            <w:pPr>
              <w:tabs>
                <w:tab w:val="left" w:pos="3109"/>
              </w:tabs>
              <w:spacing w:before="100" w:after="0" w:line="100" w:lineRule="atLeast"/>
              <w:rPr>
                <w:rFonts w:eastAsia="Times New Roman" w:cstheme="minorHAnsi"/>
                <w:u w:val="single"/>
              </w:rPr>
            </w:pPr>
            <w:r>
              <w:rPr>
                <w:rFonts w:eastAsia="Times New Roman" w:cstheme="minorHAnsi"/>
                <w:b/>
              </w:rPr>
              <w:t>Utiliser les nombres</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rPr>
                <w:rFonts w:eastAsia="Times New Roman" w:cstheme="minorHAnsi"/>
                <w:u w:val="single"/>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rPr>
                <w:rFonts w:eastAsia="Times New Roman" w:cstheme="minorHAnsi"/>
                <w:u w:val="single"/>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rPr>
                <w:rFonts w:eastAsia="Times New Roman" w:cstheme="minorHAnsi"/>
                <w:u w:val="single"/>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51599E" w:rsidRPr="00AE5722" w:rsidRDefault="0051599E" w:rsidP="00990B55">
            <w:pPr>
              <w:spacing w:before="100" w:after="0" w:line="100" w:lineRule="atLeast"/>
              <w:rPr>
                <w:rFonts w:eastAsia="Times New Roman" w:cstheme="minorHAnsi"/>
                <w:u w:val="single"/>
              </w:rPr>
            </w:pPr>
          </w:p>
        </w:tc>
      </w:tr>
    </w:tbl>
    <w:p w:rsidR="00FE3297" w:rsidRDefault="00FE3297" w:rsidP="002B580D">
      <w:pPr>
        <w:spacing w:before="100" w:beforeAutospacing="1" w:after="0" w:line="240" w:lineRule="auto"/>
      </w:pPr>
    </w:p>
    <w:p w:rsidR="00FE3297" w:rsidRDefault="00FE3297">
      <w:r>
        <w:br w:type="page"/>
      </w:r>
    </w:p>
    <w:bookmarkStart w:id="12" w:name="_Annexe_10_:"/>
    <w:bookmarkEnd w:id="12"/>
    <w:p w:rsidR="00FE3297" w:rsidRPr="009A7155" w:rsidRDefault="00C21BD8" w:rsidP="00EF7195">
      <w:pPr>
        <w:pStyle w:val="Titre1"/>
      </w:pPr>
      <w:r w:rsidRPr="009A7155">
        <w:rPr>
          <w:b/>
        </w:rPr>
        <w:lastRenderedPageBreak/>
        <w:fldChar w:fldCharType="begin"/>
      </w:r>
      <w:r w:rsidRPr="009A7155">
        <w:rPr>
          <w:b/>
        </w:rPr>
        <w:instrText xml:space="preserve"> HYPERLINK  \l "_Organiser_la_progressivité_1" </w:instrText>
      </w:r>
      <w:r w:rsidRPr="009A7155">
        <w:rPr>
          <w:b/>
        </w:rPr>
        <w:fldChar w:fldCharType="separate"/>
      </w:r>
      <w:r w:rsidR="00FE3297" w:rsidRPr="009A7155">
        <w:rPr>
          <w:rStyle w:val="Lienhypertexte"/>
          <w:b/>
        </w:rPr>
        <w:t>Annexe 10 :</w:t>
      </w:r>
      <w:r w:rsidR="00FE3297" w:rsidRPr="009A7155">
        <w:rPr>
          <w:rStyle w:val="Lienhypertexte"/>
        </w:rPr>
        <w:t xml:space="preserve"> Séance d’AP « Réaliser et exploiter une représentation graphique »</w:t>
      </w:r>
      <w:r w:rsidRPr="009A7155">
        <w:rPr>
          <w:b/>
        </w:rPr>
        <w:fldChar w:fldCharType="end"/>
      </w:r>
    </w:p>
    <w:p w:rsidR="009A7155" w:rsidRPr="002A7768" w:rsidRDefault="009A7155" w:rsidP="009A7155">
      <w:pPr>
        <w:pStyle w:val="Titre1"/>
        <w:ind w:left="708" w:firstLine="708"/>
      </w:pPr>
      <w:proofErr w:type="gramStart"/>
      <w:r w:rsidRPr="002A7768">
        <w:rPr>
          <w:color w:val="002060"/>
        </w:rPr>
        <w:t>voir</w:t>
      </w:r>
      <w:proofErr w:type="gramEnd"/>
      <w:r w:rsidRPr="002A7768">
        <w:rPr>
          <w:color w:val="002060"/>
        </w:rPr>
        <w:t xml:space="preserve"> site académique  Collège 2016 (Cycle 4 – </w:t>
      </w:r>
      <w:r>
        <w:rPr>
          <w:color w:val="002060"/>
        </w:rPr>
        <w:t>Accompagnement personnalisé)</w:t>
      </w:r>
    </w:p>
    <w:p w:rsidR="002A68FA" w:rsidRDefault="002A68FA">
      <w:r>
        <w:br w:type="page"/>
      </w:r>
    </w:p>
    <w:bookmarkStart w:id="13" w:name="_Annexe_11_:"/>
    <w:bookmarkEnd w:id="13"/>
    <w:p w:rsidR="00FE3297" w:rsidRDefault="00C21BD8" w:rsidP="00EF7195">
      <w:pPr>
        <w:pStyle w:val="Titre1"/>
        <w:rPr>
          <w:b/>
          <w:sz w:val="36"/>
        </w:rPr>
      </w:pPr>
      <w:r>
        <w:rPr>
          <w:b/>
          <w:sz w:val="36"/>
        </w:rPr>
        <w:lastRenderedPageBreak/>
        <w:fldChar w:fldCharType="begin"/>
      </w:r>
      <w:r>
        <w:rPr>
          <w:b/>
          <w:sz w:val="36"/>
        </w:rPr>
        <w:instrText xml:space="preserve"> HYPERLINK  \l "_Organiser_la_progressivité_1" </w:instrText>
      </w:r>
      <w:r>
        <w:rPr>
          <w:b/>
          <w:sz w:val="36"/>
        </w:rPr>
        <w:fldChar w:fldCharType="separate"/>
      </w:r>
      <w:r w:rsidR="00FE3297" w:rsidRPr="00C21BD8">
        <w:rPr>
          <w:rStyle w:val="Lienhypertexte"/>
          <w:b/>
          <w:sz w:val="36"/>
        </w:rPr>
        <w:t>Annexe 11 :</w:t>
      </w:r>
      <w:r w:rsidR="00FE3297" w:rsidRPr="00C21BD8">
        <w:rPr>
          <w:rStyle w:val="Lienhypertexte"/>
          <w:sz w:val="36"/>
        </w:rPr>
        <w:t xml:space="preserve"> </w:t>
      </w:r>
      <w:r w:rsidR="0017384B" w:rsidRPr="00C21BD8">
        <w:rPr>
          <w:rStyle w:val="Lienhypertexte"/>
          <w:sz w:val="36"/>
        </w:rPr>
        <w:t>« Reconnaître des unités dans le non-vivant »</w:t>
      </w:r>
      <w:r>
        <w:rPr>
          <w:b/>
          <w:sz w:val="36"/>
        </w:rPr>
        <w:fldChar w:fldCharType="end"/>
      </w:r>
    </w:p>
    <w:p w:rsidR="00474E6F" w:rsidRPr="00B44B46" w:rsidRDefault="0017384B" w:rsidP="0017384B">
      <w:pPr>
        <w:rPr>
          <w:i/>
          <w:u w:val="single"/>
        </w:rPr>
      </w:pPr>
      <w:r>
        <w:rPr>
          <w:i/>
          <w:u w:val="single"/>
        </w:rPr>
        <w:t>D</w:t>
      </w:r>
      <w:r w:rsidRPr="00B44B46">
        <w:rPr>
          <w:i/>
          <w:u w:val="single"/>
        </w:rPr>
        <w:t>escriptif de la ressource :</w:t>
      </w:r>
    </w:p>
    <w:p w:rsidR="00474E6F" w:rsidRPr="00474E6F" w:rsidRDefault="0017384B" w:rsidP="00474E6F">
      <w:r>
        <w:t xml:space="preserve">Cette activité prévue en classe </w:t>
      </w:r>
      <w:r w:rsidR="00180160">
        <w:t>de 6ème</w:t>
      </w:r>
      <w:r>
        <w:t xml:space="preserve"> qui peut se faire en </w:t>
      </w:r>
      <w:r w:rsidR="00180160">
        <w:t>1</w:t>
      </w:r>
      <w:r w:rsidR="00474E6F">
        <w:t xml:space="preserve">h, est destinée à travailler </w:t>
      </w:r>
      <w:r>
        <w:t>la compétence relative à « </w:t>
      </w:r>
      <w:r w:rsidR="00DD4093">
        <w:t>l’utilisation et la production de représentations d’objets</w:t>
      </w:r>
      <w:r>
        <w:t> » du domaine 1 composante 3 (les langages mathématiques, scientifiques et informatiques</w:t>
      </w:r>
      <w:r w:rsidR="00DD4093">
        <w:t>).</w:t>
      </w:r>
      <w:r w:rsidR="00474E6F" w:rsidRPr="00474E6F">
        <w:t xml:space="preserve"> Elle permet de traiter un des aspects de l'attendu de fin de cycle « Décrire les états et la constitution de la matière à l’échelle macroscopique » du thème « Matière, mouvement, énergie, information ».</w:t>
      </w:r>
    </w:p>
    <w:p w:rsidR="00DD4093" w:rsidRPr="00474E6F" w:rsidRDefault="00DD4093" w:rsidP="00DD4093">
      <w:r w:rsidRPr="00474E6F">
        <w:t>Elle a pour objectif de faire remarquer aux élèves la particularité géométriques des cristaux, le fait que leurs constituants s'empilent de manière régulière en créant des formes géométriques (cube, prisme, hexagone).</w:t>
      </w:r>
    </w:p>
    <w:p w:rsidR="00474E6F" w:rsidRPr="00474E6F" w:rsidRDefault="00474E6F" w:rsidP="00474E6F">
      <w:r w:rsidRPr="00474E6F">
        <w:t>Pour cette activité, les élèves disposent de cristaux de sel, de sucre et de sulfate de cuivre ainsi que d'un microscope et d'une loupe binoculaire.</w:t>
      </w:r>
    </w:p>
    <w:p w:rsidR="00474E6F" w:rsidRPr="00474E6F" w:rsidRDefault="00474E6F" w:rsidP="00474E6F">
      <w:r w:rsidRPr="00474E6F">
        <w:t xml:space="preserve">L'intérêt de proposer les deux instruments d'observation est de montrer aux élèves que la loupe binoculaire permet d'observer les cristaux en 3 dimensions et qu'elle est donc particulièrement </w:t>
      </w:r>
      <w:proofErr w:type="gramStart"/>
      <w:r w:rsidRPr="00474E6F">
        <w:t>adaptée</w:t>
      </w:r>
      <w:proofErr w:type="gramEnd"/>
      <w:r w:rsidRPr="00474E6F">
        <w:t xml:space="preserve"> dans ce cas-là.</w:t>
      </w:r>
    </w:p>
    <w:p w:rsidR="00474E6F" w:rsidRPr="00474E6F" w:rsidRDefault="00474E6F" w:rsidP="00474E6F">
      <w:r w:rsidRPr="00474E6F">
        <w:t xml:space="preserve">Elle pourra se faire seul ou par groupes de deux à trois élèves. </w:t>
      </w:r>
    </w:p>
    <w:p w:rsidR="00DD4093" w:rsidRDefault="00DD4093" w:rsidP="0017384B">
      <w:pPr>
        <w:rPr>
          <w:sz w:val="32"/>
        </w:rPr>
      </w:pPr>
      <w:r w:rsidRPr="00474E6F">
        <w:rPr>
          <w:u w:val="single"/>
        </w:rPr>
        <w:t>Fiche-élève :</w:t>
      </w:r>
      <w:r>
        <w:tab/>
      </w:r>
      <w:r>
        <w:tab/>
      </w:r>
      <w:r>
        <w:tab/>
      </w:r>
      <w:r w:rsidRPr="00DD4093">
        <w:rPr>
          <w:sz w:val="32"/>
        </w:rPr>
        <w:t>J’observe et je dessine les cristaux !</w:t>
      </w:r>
    </w:p>
    <w:p w:rsidR="00DD4093" w:rsidRPr="00DD4093" w:rsidRDefault="00DD4093" w:rsidP="0017384B">
      <w:r w:rsidRPr="00DD4093">
        <w:t xml:space="preserve">Des étiquettes de ce type peuvent être distribuées (en </w:t>
      </w:r>
      <w:r w:rsidR="002C485E" w:rsidRPr="00DD4093">
        <w:t>fonction</w:t>
      </w:r>
      <w:r w:rsidRPr="00DD4093">
        <w:t xml:space="preserve"> du </w:t>
      </w:r>
      <w:r w:rsidR="002C485E" w:rsidRPr="00DD4093">
        <w:t>nombre</w:t>
      </w:r>
      <w:r w:rsidRPr="00DD4093">
        <w:t xml:space="preserve"> de cristaux </w:t>
      </w:r>
      <w:r w:rsidR="002C485E" w:rsidRPr="00DD4093">
        <w:t>observés</w:t>
      </w:r>
      <w:r w:rsidRPr="00DD4093">
        <w:t>)</w:t>
      </w:r>
      <w:r w:rsidR="002C485E">
        <w:t> :</w:t>
      </w:r>
    </w:p>
    <w:p w:rsidR="00DD4093" w:rsidRDefault="00DD4093" w:rsidP="0017384B">
      <w:r>
        <w:rPr>
          <w:noProof/>
          <w:lang w:eastAsia="fr-FR"/>
        </w:rPr>
        <w:drawing>
          <wp:inline distT="0" distB="0" distL="0" distR="0" wp14:anchorId="46164027" wp14:editId="5EA7F321">
            <wp:extent cx="6715125" cy="2408533"/>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5125" cy="2408533"/>
                    </a:xfrm>
                    <a:prstGeom prst="rect">
                      <a:avLst/>
                    </a:prstGeom>
                    <a:noFill/>
                    <a:ln>
                      <a:noFill/>
                    </a:ln>
                  </pic:spPr>
                </pic:pic>
              </a:graphicData>
            </a:graphic>
          </wp:inline>
        </w:drawing>
      </w:r>
    </w:p>
    <w:p w:rsidR="00DD4093" w:rsidRDefault="00DD4093" w:rsidP="00DD4093"/>
    <w:p w:rsidR="00DD4093" w:rsidRDefault="00DD4093" w:rsidP="00DD4093">
      <w:pPr>
        <w:pBdr>
          <w:top w:val="single" w:sz="4" w:space="1" w:color="auto"/>
          <w:left w:val="single" w:sz="4" w:space="4" w:color="auto"/>
          <w:bottom w:val="single" w:sz="4" w:space="1" w:color="auto"/>
          <w:right w:val="single" w:sz="4" w:space="4" w:color="auto"/>
        </w:pBdr>
        <w:rPr>
          <w:rFonts w:asciiTheme="majorHAnsi" w:hAnsiTheme="majorHAnsi"/>
        </w:rPr>
      </w:pPr>
      <w:r w:rsidRPr="008D06C8">
        <w:rPr>
          <w:rFonts w:asciiTheme="majorHAnsi" w:hAnsiTheme="majorHAnsi"/>
        </w:rPr>
        <w:lastRenderedPageBreak/>
        <w:t xml:space="preserve">Bilan (à faire </w:t>
      </w:r>
      <w:r>
        <w:rPr>
          <w:rFonts w:asciiTheme="majorHAnsi" w:hAnsiTheme="majorHAnsi"/>
        </w:rPr>
        <w:t>rédiger</w:t>
      </w:r>
      <w:r w:rsidRPr="008D06C8">
        <w:rPr>
          <w:rFonts w:asciiTheme="majorHAnsi" w:hAnsiTheme="majorHAnsi"/>
        </w:rPr>
        <w:t xml:space="preserve"> aux élèves)</w:t>
      </w:r>
      <w:r>
        <w:rPr>
          <w:rFonts w:asciiTheme="majorHAnsi" w:hAnsiTheme="majorHAnsi"/>
        </w:rPr>
        <w:t xml:space="preserve"> :</w:t>
      </w:r>
    </w:p>
    <w:p w:rsidR="00DD4093" w:rsidRPr="008D06C8" w:rsidRDefault="00DD4093" w:rsidP="00DD4093">
      <w:pPr>
        <w:pBdr>
          <w:top w:val="single" w:sz="4" w:space="1" w:color="auto"/>
          <w:left w:val="single" w:sz="4" w:space="4" w:color="auto"/>
          <w:bottom w:val="single" w:sz="4" w:space="1" w:color="auto"/>
          <w:right w:val="single" w:sz="4" w:space="4" w:color="auto"/>
        </w:pBdr>
        <w:rPr>
          <w:rFonts w:asciiTheme="majorHAnsi" w:hAnsiTheme="majorHAnsi"/>
        </w:rPr>
      </w:pPr>
    </w:p>
    <w:p w:rsidR="00DD4093" w:rsidRDefault="00DD4093" w:rsidP="00DD4093">
      <w:pPr>
        <w:pBdr>
          <w:top w:val="single" w:sz="4" w:space="1" w:color="auto"/>
          <w:left w:val="single" w:sz="4" w:space="4" w:color="auto"/>
          <w:bottom w:val="single" w:sz="4" w:space="1" w:color="auto"/>
          <w:right w:val="single" w:sz="4" w:space="4" w:color="auto"/>
        </w:pBdr>
        <w:rPr>
          <w:rFonts w:asciiTheme="majorHAnsi" w:hAnsiTheme="majorHAnsi"/>
        </w:rPr>
      </w:pPr>
      <w:r w:rsidRPr="008D06C8">
        <w:rPr>
          <w:rFonts w:asciiTheme="majorHAnsi" w:hAnsiTheme="majorHAnsi"/>
        </w:rPr>
        <w:t xml:space="preserve">L’eau n’est pas la seule matière qui peut se présenter </w:t>
      </w:r>
      <w:r w:rsidRPr="008D06C8">
        <w:rPr>
          <w:rFonts w:asciiTheme="majorHAnsi" w:hAnsiTheme="majorHAnsi"/>
          <w:u w:val="single"/>
        </w:rPr>
        <w:t>sous forme de cristaux</w:t>
      </w:r>
      <w:r>
        <w:rPr>
          <w:rFonts w:asciiTheme="majorHAnsi" w:hAnsiTheme="majorHAnsi"/>
          <w:u w:val="single"/>
        </w:rPr>
        <w:t xml:space="preserve"> </w:t>
      </w:r>
      <w:r w:rsidRPr="008D06C8">
        <w:rPr>
          <w:rFonts w:asciiTheme="majorHAnsi" w:hAnsiTheme="majorHAnsi"/>
        </w:rPr>
        <w:t>: il en va de même pour le sucre, le sel, le sulfate de cuivre, etc...</w:t>
      </w:r>
    </w:p>
    <w:p w:rsidR="00DD4093" w:rsidRPr="008D06C8" w:rsidRDefault="00DD4093" w:rsidP="00DD4093">
      <w:pPr>
        <w:pBdr>
          <w:top w:val="single" w:sz="4" w:space="1" w:color="auto"/>
          <w:left w:val="single" w:sz="4" w:space="4" w:color="auto"/>
          <w:bottom w:val="single" w:sz="4" w:space="1" w:color="auto"/>
          <w:right w:val="single" w:sz="4" w:space="4" w:color="auto"/>
        </w:pBdr>
        <w:rPr>
          <w:rFonts w:asciiTheme="majorHAnsi" w:hAnsiTheme="majorHAnsi"/>
        </w:rPr>
      </w:pPr>
    </w:p>
    <w:p w:rsidR="00DD4093" w:rsidRPr="008D06C8" w:rsidRDefault="00DD4093" w:rsidP="00DD4093">
      <w:pPr>
        <w:pBdr>
          <w:top w:val="single" w:sz="4" w:space="1" w:color="auto"/>
          <w:left w:val="single" w:sz="4" w:space="4" w:color="auto"/>
          <w:bottom w:val="single" w:sz="4" w:space="1" w:color="auto"/>
          <w:right w:val="single" w:sz="4" w:space="4" w:color="auto"/>
        </w:pBdr>
        <w:rPr>
          <w:rFonts w:asciiTheme="majorHAnsi" w:hAnsiTheme="majorHAnsi"/>
        </w:rPr>
      </w:pPr>
      <w:r w:rsidRPr="008D06C8">
        <w:rPr>
          <w:rFonts w:asciiTheme="majorHAnsi" w:hAnsiTheme="majorHAnsi"/>
          <w:u w:val="single"/>
        </w:rPr>
        <w:t>La particularité des cristaux</w:t>
      </w:r>
      <w:r w:rsidRPr="008D06C8">
        <w:rPr>
          <w:rFonts w:asciiTheme="majorHAnsi" w:hAnsiTheme="majorHAnsi"/>
        </w:rPr>
        <w:t xml:space="preserve"> est que leurs constituants s'empilent de manière régulière en créant des formes géomé</w:t>
      </w:r>
      <w:r>
        <w:rPr>
          <w:rFonts w:asciiTheme="majorHAnsi" w:hAnsiTheme="majorHAnsi"/>
        </w:rPr>
        <w:t>triques (cube, prisme, hexagone</w:t>
      </w:r>
      <w:r w:rsidRPr="008D06C8">
        <w:rPr>
          <w:rFonts w:asciiTheme="majorHAnsi" w:hAnsiTheme="majorHAnsi"/>
        </w:rPr>
        <w:t>)</w:t>
      </w:r>
      <w:r>
        <w:rPr>
          <w:rFonts w:asciiTheme="majorHAnsi" w:hAnsiTheme="majorHAnsi"/>
        </w:rPr>
        <w:t>.</w:t>
      </w:r>
    </w:p>
    <w:p w:rsidR="00FE3297" w:rsidRDefault="00FE3297" w:rsidP="002B580D">
      <w:pPr>
        <w:spacing w:before="100" w:beforeAutospacing="1" w:after="0" w:line="240" w:lineRule="auto"/>
      </w:pPr>
    </w:p>
    <w:p w:rsidR="00FE3297" w:rsidRDefault="00FE3297">
      <w:r>
        <w:br w:type="page"/>
      </w:r>
    </w:p>
    <w:bookmarkStart w:id="14" w:name="_Annexe_12_:"/>
    <w:bookmarkEnd w:id="14"/>
    <w:p w:rsidR="00FE3297" w:rsidRPr="00CB0F40" w:rsidRDefault="00B93630" w:rsidP="00EF7195">
      <w:pPr>
        <w:pStyle w:val="Titre1"/>
        <w:rPr>
          <w:sz w:val="36"/>
        </w:rPr>
      </w:pPr>
      <w:r w:rsidRPr="00CB0F40">
        <w:rPr>
          <w:sz w:val="36"/>
        </w:rPr>
        <w:lastRenderedPageBreak/>
        <w:fldChar w:fldCharType="begin"/>
      </w:r>
      <w:r w:rsidRPr="00CB0F40">
        <w:rPr>
          <w:sz w:val="36"/>
        </w:rPr>
        <w:instrText xml:space="preserve"> HYPERLINK  \l "_Organiser_la_progressivité_1" </w:instrText>
      </w:r>
      <w:r w:rsidRPr="00CB0F40">
        <w:rPr>
          <w:sz w:val="36"/>
        </w:rPr>
        <w:fldChar w:fldCharType="separate"/>
      </w:r>
      <w:r w:rsidR="00FE3297" w:rsidRPr="00CB0F40">
        <w:rPr>
          <w:rStyle w:val="Lienhypertexte"/>
          <w:sz w:val="36"/>
          <w:u w:val="none"/>
        </w:rPr>
        <w:t xml:space="preserve">Annexe 12 : </w:t>
      </w:r>
      <w:r w:rsidR="009B0795" w:rsidRPr="00CB0F40">
        <w:rPr>
          <w:rStyle w:val="Lienhypertexte"/>
          <w:sz w:val="36"/>
          <w:u w:val="none"/>
        </w:rPr>
        <w:t>« </w:t>
      </w:r>
      <w:r w:rsidR="0024300F" w:rsidRPr="00CB0F40">
        <w:rPr>
          <w:rStyle w:val="Lienhypertexte"/>
          <w:sz w:val="36"/>
          <w:u w:val="none"/>
        </w:rPr>
        <w:t>Comment produire de l’électricité ?</w:t>
      </w:r>
      <w:r w:rsidR="009B0795" w:rsidRPr="00CB0F40">
        <w:rPr>
          <w:rStyle w:val="Lienhypertexte"/>
          <w:sz w:val="36"/>
          <w:u w:val="none"/>
        </w:rPr>
        <w:t> » (</w:t>
      </w:r>
      <w:proofErr w:type="gramStart"/>
      <w:r w:rsidR="009B0795" w:rsidRPr="00CB0F40">
        <w:rPr>
          <w:rStyle w:val="Lienhypertexte"/>
          <w:sz w:val="36"/>
          <w:u w:val="none"/>
        </w:rPr>
        <w:t>la</w:t>
      </w:r>
      <w:proofErr w:type="gramEnd"/>
      <w:r w:rsidR="009B0795" w:rsidRPr="00CB0F40">
        <w:rPr>
          <w:rStyle w:val="Lienhypertexte"/>
          <w:sz w:val="36"/>
          <w:u w:val="none"/>
        </w:rPr>
        <w:t xml:space="preserve"> technique des groupes d’experts)</w:t>
      </w:r>
      <w:r w:rsidRPr="00CB0F40">
        <w:rPr>
          <w:sz w:val="36"/>
        </w:rPr>
        <w:fldChar w:fldCharType="end"/>
      </w:r>
    </w:p>
    <w:p w:rsidR="00751AA9" w:rsidRPr="002A7768" w:rsidRDefault="00751AA9" w:rsidP="00751AA9">
      <w:pPr>
        <w:pStyle w:val="Titre1"/>
        <w:ind w:left="708" w:firstLine="708"/>
      </w:pPr>
      <w:bookmarkStart w:id="15" w:name="_Annexe_13_:"/>
      <w:bookmarkEnd w:id="15"/>
      <w:proofErr w:type="gramStart"/>
      <w:r w:rsidRPr="002A7768">
        <w:rPr>
          <w:color w:val="002060"/>
        </w:rPr>
        <w:t>voir</w:t>
      </w:r>
      <w:proofErr w:type="gramEnd"/>
      <w:r w:rsidRPr="002A7768">
        <w:rPr>
          <w:color w:val="002060"/>
        </w:rPr>
        <w:t xml:space="preserve"> site académique  Collège 2016 (Cycle 4 – ressources – </w:t>
      </w:r>
      <w:r>
        <w:rPr>
          <w:color w:val="002060"/>
        </w:rPr>
        <w:t>L’énergie et ses conversions</w:t>
      </w:r>
      <w:r w:rsidRPr="002A7768">
        <w:rPr>
          <w:color w:val="002060"/>
        </w:rPr>
        <w:t>)</w:t>
      </w:r>
    </w:p>
    <w:p w:rsidR="00751AA9" w:rsidRDefault="00751AA9" w:rsidP="00EF7195">
      <w:pPr>
        <w:pStyle w:val="Titre1"/>
        <w:rPr>
          <w:b/>
          <w:sz w:val="36"/>
        </w:rPr>
      </w:pPr>
    </w:p>
    <w:p w:rsidR="00E947ED" w:rsidRPr="00CB0F40" w:rsidRDefault="00E81B73" w:rsidP="00EF7195">
      <w:pPr>
        <w:pStyle w:val="Titre1"/>
        <w:rPr>
          <w:sz w:val="36"/>
        </w:rPr>
      </w:pPr>
      <w:hyperlink w:anchor="_Organiser_la_progressivité_1" w:history="1">
        <w:r w:rsidR="00E947ED" w:rsidRPr="00CB0F40">
          <w:rPr>
            <w:rStyle w:val="Lienhypertexte"/>
            <w:sz w:val="36"/>
            <w:u w:val="none"/>
          </w:rPr>
          <w:t>Annexe 13 : « Objets célestes»</w:t>
        </w:r>
      </w:hyperlink>
    </w:p>
    <w:p w:rsidR="00CB0F40" w:rsidRPr="002A7768" w:rsidRDefault="00CB0F40" w:rsidP="00CB0F40">
      <w:pPr>
        <w:pStyle w:val="Titre1"/>
        <w:ind w:left="708" w:firstLine="708"/>
      </w:pPr>
      <w:bookmarkStart w:id="16" w:name="_Annexe_14_:"/>
      <w:bookmarkEnd w:id="16"/>
      <w:proofErr w:type="gramStart"/>
      <w:r w:rsidRPr="002A7768">
        <w:rPr>
          <w:color w:val="002060"/>
        </w:rPr>
        <w:t>voir</w:t>
      </w:r>
      <w:proofErr w:type="gramEnd"/>
      <w:r w:rsidRPr="002A7768">
        <w:rPr>
          <w:color w:val="002060"/>
        </w:rPr>
        <w:t xml:space="preserve"> site académique  Collège 2016 (Cycle 4 – ressources – Organisation et transformation de la matière)</w:t>
      </w:r>
    </w:p>
    <w:p w:rsidR="00CB0F40" w:rsidRDefault="00CB0F40" w:rsidP="00EF7195">
      <w:pPr>
        <w:pStyle w:val="Titre1"/>
        <w:rPr>
          <w:sz w:val="36"/>
        </w:rPr>
      </w:pPr>
    </w:p>
    <w:p w:rsidR="00EF7195" w:rsidRPr="00CB0F40" w:rsidRDefault="00E81B73" w:rsidP="00EF7195">
      <w:pPr>
        <w:pStyle w:val="Titre1"/>
        <w:rPr>
          <w:sz w:val="36"/>
        </w:rPr>
      </w:pPr>
      <w:hyperlink w:anchor="_Organiser_la_progressivité_1" w:history="1">
        <w:r w:rsidR="00EF7195" w:rsidRPr="00CB0F40">
          <w:rPr>
            <w:rStyle w:val="Lienhypertexte"/>
            <w:sz w:val="36"/>
            <w:u w:val="none"/>
          </w:rPr>
          <w:t xml:space="preserve">Annexe 14 : </w:t>
        </w:r>
        <w:r w:rsidR="00562452" w:rsidRPr="00CB0F40">
          <w:rPr>
            <w:rStyle w:val="Lienhypertexte"/>
            <w:sz w:val="36"/>
            <w:u w:val="none"/>
          </w:rPr>
          <w:t>« Réaliser la carte d’identité d’un métal</w:t>
        </w:r>
      </w:hyperlink>
      <w:r w:rsidR="006F199E" w:rsidRPr="00CB0F40">
        <w:rPr>
          <w:sz w:val="36"/>
        </w:rPr>
        <w:t> »</w:t>
      </w:r>
    </w:p>
    <w:p w:rsidR="00CB0F40" w:rsidRPr="002A7768" w:rsidRDefault="00CB0F40" w:rsidP="00CB0F40">
      <w:pPr>
        <w:pStyle w:val="Titre1"/>
        <w:ind w:left="708" w:firstLine="708"/>
        <w:rPr>
          <w:color w:val="002060"/>
        </w:rPr>
      </w:pPr>
      <w:proofErr w:type="gramStart"/>
      <w:r w:rsidRPr="002A7768">
        <w:rPr>
          <w:color w:val="002060"/>
        </w:rPr>
        <w:t>voir</w:t>
      </w:r>
      <w:proofErr w:type="gramEnd"/>
      <w:r w:rsidRPr="002A7768">
        <w:rPr>
          <w:color w:val="002060"/>
        </w:rPr>
        <w:t xml:space="preserve"> site académique  Collège 2016 (La classe de 6ème – ressources) </w:t>
      </w:r>
    </w:p>
    <w:p w:rsidR="00CB0F40" w:rsidRDefault="00CB0F40" w:rsidP="00CB0F40"/>
    <w:bookmarkStart w:id="17" w:name="_Annexe_15_:"/>
    <w:bookmarkEnd w:id="17"/>
    <w:p w:rsidR="00FE3297" w:rsidRPr="004F4D47" w:rsidRDefault="00E81B73" w:rsidP="00990B55">
      <w:pPr>
        <w:pStyle w:val="Titre1"/>
      </w:pPr>
      <w:r w:rsidRPr="004F4D47">
        <w:fldChar w:fldCharType="begin"/>
      </w:r>
      <w:r w:rsidRPr="004F4D47">
        <w:instrText xml:space="preserve"> HYPERLINK  \l "_Organiser_la_progressivité_1" </w:instrText>
      </w:r>
      <w:r w:rsidRPr="004F4D47">
        <w:fldChar w:fldCharType="separate"/>
      </w:r>
      <w:r w:rsidR="00EF7195" w:rsidRPr="004F4D47">
        <w:rPr>
          <w:rStyle w:val="Lienhypertexte"/>
          <w:u w:val="none"/>
        </w:rPr>
        <w:t xml:space="preserve">Annexe 15 : </w:t>
      </w:r>
      <w:r w:rsidR="00990B55" w:rsidRPr="004F4D47">
        <w:rPr>
          <w:rStyle w:val="Lienhypertexte"/>
          <w:u w:val="none"/>
        </w:rPr>
        <w:t>Quelle est la tonalité d’un téléphone fixe ?</w:t>
      </w:r>
      <w:r w:rsidRPr="004F4D47">
        <w:fldChar w:fldCharType="end"/>
      </w:r>
    </w:p>
    <w:p w:rsidR="004F4D47" w:rsidRPr="002A7768" w:rsidRDefault="004F4D47" w:rsidP="004F4D47">
      <w:pPr>
        <w:pStyle w:val="Titre1"/>
        <w:ind w:left="1416"/>
      </w:pPr>
      <w:bookmarkStart w:id="18" w:name="_Annexe_16_:"/>
      <w:bookmarkEnd w:id="18"/>
      <w:proofErr w:type="gramStart"/>
      <w:r w:rsidRPr="002A7768">
        <w:rPr>
          <w:color w:val="002060"/>
        </w:rPr>
        <w:t>voir</w:t>
      </w:r>
      <w:proofErr w:type="gramEnd"/>
      <w:r w:rsidRPr="002A7768">
        <w:rPr>
          <w:color w:val="002060"/>
        </w:rPr>
        <w:t xml:space="preserve"> site académique  Collège 2016 (Cycle 4 – ressources – Des signaux pour observer et communiquer)</w:t>
      </w:r>
    </w:p>
    <w:p w:rsidR="004F4D47" w:rsidRDefault="004F4D47" w:rsidP="00EF7195">
      <w:pPr>
        <w:pStyle w:val="Titre1"/>
      </w:pPr>
    </w:p>
    <w:p w:rsidR="00C9132B" w:rsidRPr="004F4D47" w:rsidRDefault="00562452" w:rsidP="00EF7195">
      <w:pPr>
        <w:pStyle w:val="Titre1"/>
      </w:pPr>
      <w:hyperlink w:anchor="_Organiser_la_progressivité_1" w:history="1">
        <w:r w:rsidR="00C9132B" w:rsidRPr="004F4D47">
          <w:rPr>
            <w:rStyle w:val="Lienhypertexte"/>
            <w:u w:val="none"/>
          </w:rPr>
          <w:t xml:space="preserve">Annexe </w:t>
        </w:r>
        <w:r w:rsidR="00D97412" w:rsidRPr="004F4D47">
          <w:rPr>
            <w:rStyle w:val="Lienhypertexte"/>
            <w:u w:val="none"/>
          </w:rPr>
          <w:t>16</w:t>
        </w:r>
        <w:r w:rsidR="00C9132B" w:rsidRPr="004F4D47">
          <w:rPr>
            <w:rStyle w:val="Lienhypertexte"/>
            <w:u w:val="none"/>
          </w:rPr>
          <w:t xml:space="preserve"> : Activité : «  </w:t>
        </w:r>
        <w:r w:rsidRPr="004F4D47">
          <w:rPr>
            <w:rStyle w:val="Lienhypertexte"/>
            <w:u w:val="none"/>
          </w:rPr>
          <w:t>L’adret et l’ubac</w:t>
        </w:r>
        <w:r w:rsidR="00C9132B" w:rsidRPr="004F4D47">
          <w:rPr>
            <w:rStyle w:val="Lienhypertexte"/>
            <w:u w:val="none"/>
          </w:rPr>
          <w:t> »</w:t>
        </w:r>
      </w:hyperlink>
    </w:p>
    <w:p w:rsidR="004F4D47" w:rsidRPr="002A7768" w:rsidRDefault="004F4D47" w:rsidP="004F4D47">
      <w:pPr>
        <w:pStyle w:val="Titre1"/>
        <w:ind w:left="708" w:firstLine="708"/>
        <w:rPr>
          <w:color w:val="002060"/>
        </w:rPr>
      </w:pPr>
      <w:proofErr w:type="gramStart"/>
      <w:r w:rsidRPr="002A7768">
        <w:rPr>
          <w:color w:val="002060"/>
        </w:rPr>
        <w:t>voir</w:t>
      </w:r>
      <w:proofErr w:type="gramEnd"/>
      <w:r w:rsidRPr="002A7768">
        <w:rPr>
          <w:color w:val="002060"/>
        </w:rPr>
        <w:t xml:space="preserve"> site académique  Collège 2016 (La classe de 6ème – ressources) </w:t>
      </w:r>
    </w:p>
    <w:p w:rsidR="00C9132B" w:rsidRDefault="00C9132B" w:rsidP="00C9132B">
      <w:pPr>
        <w:rPr>
          <w:color w:val="002060"/>
          <w:sz w:val="24"/>
        </w:rPr>
      </w:pPr>
    </w:p>
    <w:bookmarkStart w:id="19" w:name="_Annexe_17_:"/>
    <w:bookmarkEnd w:id="19"/>
    <w:p w:rsidR="00887DA8" w:rsidRDefault="00D97412" w:rsidP="00EF7195">
      <w:pPr>
        <w:pStyle w:val="Titre1"/>
      </w:pPr>
      <w:r w:rsidRPr="002A68FA">
        <w:lastRenderedPageBreak/>
        <w:fldChar w:fldCharType="begin"/>
      </w:r>
      <w:r w:rsidRPr="002A68FA">
        <w:instrText xml:space="preserve"> HYPERLINK  \l "_Organiser_la_progressivité_1" </w:instrText>
      </w:r>
      <w:r w:rsidRPr="002A68FA">
        <w:fldChar w:fldCharType="separate"/>
      </w:r>
      <w:r w:rsidR="00887DA8" w:rsidRPr="002A68FA">
        <w:rPr>
          <w:rStyle w:val="Lienhypertexte"/>
          <w:u w:val="none"/>
        </w:rPr>
        <w:t>Annexe 17 : Activité : «  La fibroscopie »</w:t>
      </w:r>
      <w:r w:rsidRPr="002A68FA">
        <w:fldChar w:fldCharType="end"/>
      </w:r>
    </w:p>
    <w:p w:rsidR="002A68FA" w:rsidRPr="002A7768" w:rsidRDefault="002A68FA" w:rsidP="002A68FA">
      <w:pPr>
        <w:pStyle w:val="Titre1"/>
        <w:ind w:left="1416"/>
      </w:pPr>
      <w:proofErr w:type="gramStart"/>
      <w:r w:rsidRPr="002A7768">
        <w:rPr>
          <w:color w:val="002060"/>
        </w:rPr>
        <w:t>voir</w:t>
      </w:r>
      <w:proofErr w:type="gramEnd"/>
      <w:r w:rsidRPr="002A7768">
        <w:rPr>
          <w:color w:val="002060"/>
        </w:rPr>
        <w:t xml:space="preserve"> site académique  Collège 2016 (Cycle 4 – ressources – Des signaux pour observer et communiquer)</w:t>
      </w:r>
    </w:p>
    <w:p w:rsidR="002A68FA" w:rsidRPr="002A68FA" w:rsidRDefault="002A68FA" w:rsidP="002A68FA"/>
    <w:p w:rsidR="00D97412" w:rsidRDefault="00D97412" w:rsidP="00887DA8">
      <w:pPr>
        <w:rPr>
          <w:rFonts w:asciiTheme="majorHAnsi" w:hAnsiTheme="majorHAnsi"/>
          <w:i/>
          <w:u w:val="single"/>
        </w:rPr>
      </w:pPr>
    </w:p>
    <w:bookmarkStart w:id="20" w:name="_Annexe_18_:"/>
    <w:bookmarkEnd w:id="20"/>
    <w:p w:rsidR="00291D09" w:rsidRPr="002A68FA" w:rsidRDefault="00D97412" w:rsidP="00D97412">
      <w:pPr>
        <w:pStyle w:val="Titre1"/>
        <w:rPr>
          <w:rStyle w:val="Lienhypertexte"/>
          <w:u w:val="none"/>
        </w:rPr>
      </w:pPr>
      <w:r w:rsidRPr="002A68FA">
        <w:fldChar w:fldCharType="begin"/>
      </w:r>
      <w:r w:rsidRPr="002A68FA">
        <w:instrText xml:space="preserve"> HYPERLINK  \l "_Organiser_la_progressivité_1" </w:instrText>
      </w:r>
      <w:r w:rsidRPr="002A68FA">
        <w:fldChar w:fldCharType="separate"/>
      </w:r>
      <w:r w:rsidR="00291D09" w:rsidRPr="002A68FA">
        <w:rPr>
          <w:rStyle w:val="Lienhypertexte"/>
          <w:u w:val="none"/>
        </w:rPr>
        <w:t xml:space="preserve">Annexe 18 : Activité : </w:t>
      </w:r>
      <w:r w:rsidRPr="002A68FA">
        <w:rPr>
          <w:rStyle w:val="Lienhypertexte"/>
          <w:u w:val="none"/>
        </w:rPr>
        <w:t>« </w:t>
      </w:r>
      <w:r w:rsidR="00DE6AE1" w:rsidRPr="002A68FA">
        <w:rPr>
          <w:rStyle w:val="Lienhypertexte"/>
          <w:u w:val="none"/>
        </w:rPr>
        <w:t>Acide ou basique, c’est dangereux !</w:t>
      </w:r>
      <w:r w:rsidRPr="002A68FA">
        <w:rPr>
          <w:rStyle w:val="Lienhypertexte"/>
          <w:u w:val="none"/>
        </w:rPr>
        <w:t> »</w:t>
      </w:r>
    </w:p>
    <w:p w:rsidR="002A68FA" w:rsidRPr="002A7768" w:rsidRDefault="00D97412" w:rsidP="002A68FA">
      <w:pPr>
        <w:pStyle w:val="Titre1"/>
        <w:ind w:left="708" w:firstLine="708"/>
      </w:pPr>
      <w:r w:rsidRPr="002A68FA">
        <w:fldChar w:fldCharType="end"/>
      </w:r>
      <w:r w:rsidR="002A68FA" w:rsidRPr="002A68FA">
        <w:rPr>
          <w:color w:val="002060"/>
        </w:rPr>
        <w:t xml:space="preserve"> </w:t>
      </w:r>
      <w:proofErr w:type="gramStart"/>
      <w:r w:rsidR="002A68FA" w:rsidRPr="002A7768">
        <w:rPr>
          <w:color w:val="002060"/>
        </w:rPr>
        <w:t>voir</w:t>
      </w:r>
      <w:proofErr w:type="gramEnd"/>
      <w:r w:rsidR="002A68FA" w:rsidRPr="002A7768">
        <w:rPr>
          <w:color w:val="002060"/>
        </w:rPr>
        <w:t xml:space="preserve"> site académique  Collège 2016 (Cycle 4 – ressources – Organisation et transformation de la matière)</w:t>
      </w:r>
    </w:p>
    <w:p w:rsidR="002A68FA" w:rsidRDefault="002A68FA" w:rsidP="002A68FA">
      <w:pPr>
        <w:rPr>
          <w:color w:val="002060"/>
          <w:sz w:val="24"/>
        </w:rPr>
      </w:pPr>
    </w:p>
    <w:bookmarkStart w:id="21" w:name="_Annexe_19_:"/>
    <w:bookmarkEnd w:id="21"/>
    <w:p w:rsidR="00291D09" w:rsidRDefault="00D97412" w:rsidP="00820094">
      <w:pPr>
        <w:pStyle w:val="Titre1"/>
        <w:rPr>
          <w:color w:val="0070C0"/>
        </w:rPr>
      </w:pPr>
      <w:r w:rsidRPr="002A68FA">
        <w:rPr>
          <w:color w:val="0070C0"/>
        </w:rPr>
        <w:fldChar w:fldCharType="begin"/>
      </w:r>
      <w:r w:rsidRPr="002A68FA">
        <w:rPr>
          <w:color w:val="0070C0"/>
        </w:rPr>
        <w:instrText xml:space="preserve"> HYPERLINK  \l "_Organiser_la_progressivité_1" </w:instrText>
      </w:r>
      <w:r w:rsidRPr="002A68FA">
        <w:rPr>
          <w:color w:val="0070C0"/>
        </w:rPr>
        <w:fldChar w:fldCharType="separate"/>
      </w:r>
      <w:r w:rsidRPr="002A68FA">
        <w:rPr>
          <w:rStyle w:val="Lienhypertexte"/>
          <w:color w:val="0070C0"/>
          <w:u w:val="none"/>
        </w:rPr>
        <w:t xml:space="preserve">Annexe 19 : </w:t>
      </w:r>
      <w:r w:rsidR="00674D77" w:rsidRPr="002A68FA">
        <w:rPr>
          <w:rStyle w:val="Lienhypertexte"/>
          <w:color w:val="0070C0"/>
          <w:u w:val="none"/>
        </w:rPr>
        <w:t>« </w:t>
      </w:r>
      <w:r w:rsidR="008771FE" w:rsidRPr="002A68FA">
        <w:rPr>
          <w:rStyle w:val="Lienhypertexte"/>
          <w:color w:val="0070C0"/>
          <w:u w:val="none"/>
        </w:rPr>
        <w:t>l</w:t>
      </w:r>
      <w:r w:rsidR="0091562D" w:rsidRPr="002A68FA">
        <w:rPr>
          <w:rStyle w:val="Lienhypertexte"/>
          <w:color w:val="0070C0"/>
          <w:u w:val="none"/>
        </w:rPr>
        <w:t>a</w:t>
      </w:r>
      <w:r w:rsidR="0091562D" w:rsidRPr="002A68FA">
        <w:rPr>
          <w:rStyle w:val="Lienhypertexte"/>
          <w:color w:val="0070C0"/>
          <w:u w:val="none"/>
        </w:rPr>
        <w:t xml:space="preserve"> </w:t>
      </w:r>
      <w:r w:rsidR="0091562D" w:rsidRPr="002A68FA">
        <w:rPr>
          <w:rStyle w:val="Lienhypertexte"/>
          <w:color w:val="0070C0"/>
          <w:u w:val="none"/>
        </w:rPr>
        <w:t>Terre dans l’Univers</w:t>
      </w:r>
      <w:r w:rsidRPr="002A68FA">
        <w:rPr>
          <w:color w:val="0070C0"/>
        </w:rPr>
        <w:fldChar w:fldCharType="end"/>
      </w:r>
      <w:r w:rsidR="00674D77" w:rsidRPr="002A68FA">
        <w:rPr>
          <w:color w:val="0070C0"/>
        </w:rPr>
        <w:t> »</w:t>
      </w:r>
    </w:p>
    <w:p w:rsidR="002A68FA" w:rsidRPr="002A7768" w:rsidRDefault="002A68FA" w:rsidP="002A68FA">
      <w:pPr>
        <w:pStyle w:val="Titre1"/>
        <w:ind w:left="708" w:firstLine="708"/>
      </w:pPr>
      <w:proofErr w:type="gramStart"/>
      <w:r w:rsidRPr="002A7768">
        <w:rPr>
          <w:color w:val="002060"/>
        </w:rPr>
        <w:t>voir</w:t>
      </w:r>
      <w:proofErr w:type="gramEnd"/>
      <w:r w:rsidRPr="002A7768">
        <w:rPr>
          <w:color w:val="002060"/>
        </w:rPr>
        <w:t xml:space="preserve"> site académique  Collège 2016 (Cycle 4 – ressources – Organisation et transformation de la matière)</w:t>
      </w:r>
    </w:p>
    <w:sectPr w:rsidR="002A68FA" w:rsidRPr="002A7768" w:rsidSect="006844F9">
      <w:head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BA" w:rsidRDefault="00DF1EBA" w:rsidP="00AE7916">
      <w:pPr>
        <w:spacing w:after="0" w:line="240" w:lineRule="auto"/>
      </w:pPr>
      <w:r>
        <w:separator/>
      </w:r>
    </w:p>
  </w:endnote>
  <w:endnote w:type="continuationSeparator" w:id="0">
    <w:p w:rsidR="00DF1EBA" w:rsidRDefault="00DF1EBA" w:rsidP="00AE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BA" w:rsidRDefault="00DF1EBA" w:rsidP="00AE7916">
      <w:pPr>
        <w:spacing w:after="0" w:line="240" w:lineRule="auto"/>
      </w:pPr>
      <w:r>
        <w:separator/>
      </w:r>
    </w:p>
  </w:footnote>
  <w:footnote w:type="continuationSeparator" w:id="0">
    <w:p w:rsidR="00DF1EBA" w:rsidRDefault="00DF1EBA" w:rsidP="00AE7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25" w:rsidRDefault="00BF3D25" w:rsidP="00AE7916">
    <w:pPr>
      <w:pStyle w:val="En-tte"/>
    </w:pPr>
    <w:r>
      <w:t>Document d’accompagnement à la mise en œuvre de la Réforme des Collèges - Physique-chimie</w:t>
    </w:r>
  </w:p>
  <w:p w:rsidR="00BF3D25" w:rsidRDefault="00BF3D25" w:rsidP="00AE7916">
    <w:pPr>
      <w:pStyle w:val="En-tte"/>
      <w:jc w:val="right"/>
    </w:pPr>
    <w:r>
      <w:t xml:space="preserve"> Académie de Strasbourg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D74"/>
    <w:multiLevelType w:val="hybridMultilevel"/>
    <w:tmpl w:val="466CF63A"/>
    <w:lvl w:ilvl="0" w:tplc="DF38277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AE64B9"/>
    <w:multiLevelType w:val="hybridMultilevel"/>
    <w:tmpl w:val="20BE6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59130B"/>
    <w:multiLevelType w:val="hybridMultilevel"/>
    <w:tmpl w:val="FC8ADD80"/>
    <w:lvl w:ilvl="0" w:tplc="B66E49EA">
      <w:start w:val="1"/>
      <w:numFmt w:val="upperRoman"/>
      <w:pStyle w:val="Titre1numrot"/>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292162A"/>
    <w:multiLevelType w:val="multilevel"/>
    <w:tmpl w:val="05B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65D2A"/>
    <w:multiLevelType w:val="hybridMultilevel"/>
    <w:tmpl w:val="F4261CCE"/>
    <w:lvl w:ilvl="0" w:tplc="09508ED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DA401A"/>
    <w:multiLevelType w:val="multilevel"/>
    <w:tmpl w:val="CA0E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E6CBF"/>
    <w:multiLevelType w:val="hybridMultilevel"/>
    <w:tmpl w:val="FABCA3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E7507A4"/>
    <w:multiLevelType w:val="hybridMultilevel"/>
    <w:tmpl w:val="3536C848"/>
    <w:lvl w:ilvl="0" w:tplc="EE2EF7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04F72E8"/>
    <w:multiLevelType w:val="hybridMultilevel"/>
    <w:tmpl w:val="9D2E5754"/>
    <w:lvl w:ilvl="0" w:tplc="038439C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9C3D4D"/>
    <w:multiLevelType w:val="hybridMultilevel"/>
    <w:tmpl w:val="4EC66F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B2028A"/>
    <w:multiLevelType w:val="multilevel"/>
    <w:tmpl w:val="329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E12B4"/>
    <w:multiLevelType w:val="hybridMultilevel"/>
    <w:tmpl w:val="80D85F6A"/>
    <w:lvl w:ilvl="0" w:tplc="26DE6A1E">
      <w:start w:val="1"/>
      <w:numFmt w:val="decimal"/>
      <w:lvlText w:val="%1)"/>
      <w:lvlJc w:val="left"/>
      <w:pPr>
        <w:ind w:left="4608" w:hanging="360"/>
      </w:pPr>
      <w:rPr>
        <w:rFonts w:hint="default"/>
      </w:rPr>
    </w:lvl>
    <w:lvl w:ilvl="1" w:tplc="040C0019" w:tentative="1">
      <w:start w:val="1"/>
      <w:numFmt w:val="lowerLetter"/>
      <w:lvlText w:val="%2."/>
      <w:lvlJc w:val="left"/>
      <w:pPr>
        <w:ind w:left="5328" w:hanging="360"/>
      </w:pPr>
    </w:lvl>
    <w:lvl w:ilvl="2" w:tplc="040C001B" w:tentative="1">
      <w:start w:val="1"/>
      <w:numFmt w:val="lowerRoman"/>
      <w:lvlText w:val="%3."/>
      <w:lvlJc w:val="right"/>
      <w:pPr>
        <w:ind w:left="6048" w:hanging="180"/>
      </w:pPr>
    </w:lvl>
    <w:lvl w:ilvl="3" w:tplc="040C000F" w:tentative="1">
      <w:start w:val="1"/>
      <w:numFmt w:val="decimal"/>
      <w:lvlText w:val="%4."/>
      <w:lvlJc w:val="left"/>
      <w:pPr>
        <w:ind w:left="6768" w:hanging="360"/>
      </w:pPr>
    </w:lvl>
    <w:lvl w:ilvl="4" w:tplc="040C0019" w:tentative="1">
      <w:start w:val="1"/>
      <w:numFmt w:val="lowerLetter"/>
      <w:lvlText w:val="%5."/>
      <w:lvlJc w:val="left"/>
      <w:pPr>
        <w:ind w:left="7488" w:hanging="360"/>
      </w:pPr>
    </w:lvl>
    <w:lvl w:ilvl="5" w:tplc="040C001B" w:tentative="1">
      <w:start w:val="1"/>
      <w:numFmt w:val="lowerRoman"/>
      <w:lvlText w:val="%6."/>
      <w:lvlJc w:val="right"/>
      <w:pPr>
        <w:ind w:left="8208" w:hanging="180"/>
      </w:pPr>
    </w:lvl>
    <w:lvl w:ilvl="6" w:tplc="040C000F" w:tentative="1">
      <w:start w:val="1"/>
      <w:numFmt w:val="decimal"/>
      <w:lvlText w:val="%7."/>
      <w:lvlJc w:val="left"/>
      <w:pPr>
        <w:ind w:left="8928" w:hanging="360"/>
      </w:pPr>
    </w:lvl>
    <w:lvl w:ilvl="7" w:tplc="040C0019" w:tentative="1">
      <w:start w:val="1"/>
      <w:numFmt w:val="lowerLetter"/>
      <w:lvlText w:val="%8."/>
      <w:lvlJc w:val="left"/>
      <w:pPr>
        <w:ind w:left="9648" w:hanging="360"/>
      </w:pPr>
    </w:lvl>
    <w:lvl w:ilvl="8" w:tplc="040C001B" w:tentative="1">
      <w:start w:val="1"/>
      <w:numFmt w:val="lowerRoman"/>
      <w:lvlText w:val="%9."/>
      <w:lvlJc w:val="right"/>
      <w:pPr>
        <w:ind w:left="10368" w:hanging="180"/>
      </w:pPr>
    </w:lvl>
  </w:abstractNum>
  <w:num w:numId="1">
    <w:abstractNumId w:val="8"/>
  </w:num>
  <w:num w:numId="2">
    <w:abstractNumId w:val="5"/>
  </w:num>
  <w:num w:numId="3">
    <w:abstractNumId w:val="10"/>
  </w:num>
  <w:num w:numId="4">
    <w:abstractNumId w:val="9"/>
  </w:num>
  <w:num w:numId="5">
    <w:abstractNumId w:val="11"/>
  </w:num>
  <w:num w:numId="6">
    <w:abstractNumId w:val="7"/>
  </w:num>
  <w:num w:numId="7">
    <w:abstractNumId w:val="2"/>
  </w:num>
  <w:num w:numId="8">
    <w:abstractNumId w:val="0"/>
  </w:num>
  <w:num w:numId="9">
    <w:abstractNumId w:val="4"/>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5B"/>
    <w:rsid w:val="00001754"/>
    <w:rsid w:val="00020E2B"/>
    <w:rsid w:val="00027A9C"/>
    <w:rsid w:val="000475A5"/>
    <w:rsid w:val="0005089A"/>
    <w:rsid w:val="00070E50"/>
    <w:rsid w:val="0007616E"/>
    <w:rsid w:val="000862EF"/>
    <w:rsid w:val="00087A3E"/>
    <w:rsid w:val="000A113A"/>
    <w:rsid w:val="000B10FC"/>
    <w:rsid w:val="000B3750"/>
    <w:rsid w:val="000B5397"/>
    <w:rsid w:val="000C130B"/>
    <w:rsid w:val="000F414B"/>
    <w:rsid w:val="0010778C"/>
    <w:rsid w:val="00110A34"/>
    <w:rsid w:val="001215CE"/>
    <w:rsid w:val="00134C7D"/>
    <w:rsid w:val="00152E84"/>
    <w:rsid w:val="00153207"/>
    <w:rsid w:val="00156520"/>
    <w:rsid w:val="00164F2C"/>
    <w:rsid w:val="001700E7"/>
    <w:rsid w:val="0017384B"/>
    <w:rsid w:val="00180160"/>
    <w:rsid w:val="00187779"/>
    <w:rsid w:val="00192DC9"/>
    <w:rsid w:val="00193296"/>
    <w:rsid w:val="001A3C16"/>
    <w:rsid w:val="001A42AA"/>
    <w:rsid w:val="001C251F"/>
    <w:rsid w:val="001C50A2"/>
    <w:rsid w:val="001F416A"/>
    <w:rsid w:val="002070C6"/>
    <w:rsid w:val="0022318B"/>
    <w:rsid w:val="00223765"/>
    <w:rsid w:val="00233365"/>
    <w:rsid w:val="0024300F"/>
    <w:rsid w:val="002569C8"/>
    <w:rsid w:val="00275A22"/>
    <w:rsid w:val="00291D09"/>
    <w:rsid w:val="002A0ED1"/>
    <w:rsid w:val="002A68FA"/>
    <w:rsid w:val="002A7768"/>
    <w:rsid w:val="002B0B94"/>
    <w:rsid w:val="002B580D"/>
    <w:rsid w:val="002B6232"/>
    <w:rsid w:val="002C485E"/>
    <w:rsid w:val="002E0F66"/>
    <w:rsid w:val="002E7003"/>
    <w:rsid w:val="002F3AE4"/>
    <w:rsid w:val="003004A1"/>
    <w:rsid w:val="00302613"/>
    <w:rsid w:val="003028DD"/>
    <w:rsid w:val="00307353"/>
    <w:rsid w:val="00311782"/>
    <w:rsid w:val="003121F9"/>
    <w:rsid w:val="00323469"/>
    <w:rsid w:val="00323985"/>
    <w:rsid w:val="0033150C"/>
    <w:rsid w:val="00331576"/>
    <w:rsid w:val="00343422"/>
    <w:rsid w:val="00343720"/>
    <w:rsid w:val="00350A44"/>
    <w:rsid w:val="0035658F"/>
    <w:rsid w:val="00364B89"/>
    <w:rsid w:val="00367389"/>
    <w:rsid w:val="003746B0"/>
    <w:rsid w:val="0038065D"/>
    <w:rsid w:val="003828C7"/>
    <w:rsid w:val="0038433E"/>
    <w:rsid w:val="003A026C"/>
    <w:rsid w:val="003A1FA7"/>
    <w:rsid w:val="003A4736"/>
    <w:rsid w:val="003A617A"/>
    <w:rsid w:val="003B0CCF"/>
    <w:rsid w:val="003C130D"/>
    <w:rsid w:val="003D3115"/>
    <w:rsid w:val="003F1418"/>
    <w:rsid w:val="003F7B22"/>
    <w:rsid w:val="003F7D3E"/>
    <w:rsid w:val="004003F3"/>
    <w:rsid w:val="00401377"/>
    <w:rsid w:val="00411C29"/>
    <w:rsid w:val="00422FC1"/>
    <w:rsid w:val="00446003"/>
    <w:rsid w:val="00446A5C"/>
    <w:rsid w:val="0045282F"/>
    <w:rsid w:val="00452F4B"/>
    <w:rsid w:val="00466593"/>
    <w:rsid w:val="00474E6F"/>
    <w:rsid w:val="00481259"/>
    <w:rsid w:val="00486F8C"/>
    <w:rsid w:val="004A0928"/>
    <w:rsid w:val="004A426A"/>
    <w:rsid w:val="004B26BF"/>
    <w:rsid w:val="004B5E8E"/>
    <w:rsid w:val="004E15D8"/>
    <w:rsid w:val="004E5AB0"/>
    <w:rsid w:val="004F13EC"/>
    <w:rsid w:val="004F4D47"/>
    <w:rsid w:val="00503124"/>
    <w:rsid w:val="00513F21"/>
    <w:rsid w:val="0051599E"/>
    <w:rsid w:val="00520942"/>
    <w:rsid w:val="00527B25"/>
    <w:rsid w:val="00530EB4"/>
    <w:rsid w:val="00532B77"/>
    <w:rsid w:val="00536BDC"/>
    <w:rsid w:val="00544CFC"/>
    <w:rsid w:val="005559A3"/>
    <w:rsid w:val="005568A9"/>
    <w:rsid w:val="005615FD"/>
    <w:rsid w:val="00562452"/>
    <w:rsid w:val="005629F9"/>
    <w:rsid w:val="00565F78"/>
    <w:rsid w:val="00566AC5"/>
    <w:rsid w:val="00584E30"/>
    <w:rsid w:val="00596A67"/>
    <w:rsid w:val="005A1C2B"/>
    <w:rsid w:val="005A3173"/>
    <w:rsid w:val="005C67FA"/>
    <w:rsid w:val="005D3CB2"/>
    <w:rsid w:val="005E1B46"/>
    <w:rsid w:val="005F5240"/>
    <w:rsid w:val="00600511"/>
    <w:rsid w:val="00614E5F"/>
    <w:rsid w:val="0062638C"/>
    <w:rsid w:val="006265C4"/>
    <w:rsid w:val="006345A5"/>
    <w:rsid w:val="00642928"/>
    <w:rsid w:val="006440C2"/>
    <w:rsid w:val="00674D77"/>
    <w:rsid w:val="00675F80"/>
    <w:rsid w:val="00677130"/>
    <w:rsid w:val="006802DF"/>
    <w:rsid w:val="006844F9"/>
    <w:rsid w:val="00696C0B"/>
    <w:rsid w:val="006C57D4"/>
    <w:rsid w:val="006C7CA2"/>
    <w:rsid w:val="006D3C81"/>
    <w:rsid w:val="006E29A9"/>
    <w:rsid w:val="006E3529"/>
    <w:rsid w:val="006F199E"/>
    <w:rsid w:val="007017A1"/>
    <w:rsid w:val="00704A44"/>
    <w:rsid w:val="00706EAC"/>
    <w:rsid w:val="00722E87"/>
    <w:rsid w:val="007274A0"/>
    <w:rsid w:val="00727D7D"/>
    <w:rsid w:val="0073204F"/>
    <w:rsid w:val="00735F13"/>
    <w:rsid w:val="00746368"/>
    <w:rsid w:val="00746863"/>
    <w:rsid w:val="00750B8B"/>
    <w:rsid w:val="00751903"/>
    <w:rsid w:val="00751AA9"/>
    <w:rsid w:val="00756D94"/>
    <w:rsid w:val="007573EF"/>
    <w:rsid w:val="007841F6"/>
    <w:rsid w:val="00790C0C"/>
    <w:rsid w:val="0079457A"/>
    <w:rsid w:val="007A32B9"/>
    <w:rsid w:val="007B4B49"/>
    <w:rsid w:val="007B6B67"/>
    <w:rsid w:val="007C3976"/>
    <w:rsid w:val="007D457B"/>
    <w:rsid w:val="007D48E4"/>
    <w:rsid w:val="007D5ADC"/>
    <w:rsid w:val="007E7D4B"/>
    <w:rsid w:val="00800567"/>
    <w:rsid w:val="0080261E"/>
    <w:rsid w:val="008115BB"/>
    <w:rsid w:val="00812F34"/>
    <w:rsid w:val="00820094"/>
    <w:rsid w:val="0084120E"/>
    <w:rsid w:val="00845F77"/>
    <w:rsid w:val="00851321"/>
    <w:rsid w:val="00852BA0"/>
    <w:rsid w:val="008771FE"/>
    <w:rsid w:val="0088465F"/>
    <w:rsid w:val="008867AB"/>
    <w:rsid w:val="00887DA8"/>
    <w:rsid w:val="008946D4"/>
    <w:rsid w:val="008A4770"/>
    <w:rsid w:val="008A4A1A"/>
    <w:rsid w:val="008A6E28"/>
    <w:rsid w:val="008B5EF7"/>
    <w:rsid w:val="008D1454"/>
    <w:rsid w:val="008D6842"/>
    <w:rsid w:val="008E753F"/>
    <w:rsid w:val="00907C4B"/>
    <w:rsid w:val="0091096A"/>
    <w:rsid w:val="0091562D"/>
    <w:rsid w:val="0093284D"/>
    <w:rsid w:val="00936357"/>
    <w:rsid w:val="0096015D"/>
    <w:rsid w:val="00960477"/>
    <w:rsid w:val="009633D4"/>
    <w:rsid w:val="00977583"/>
    <w:rsid w:val="00983F80"/>
    <w:rsid w:val="00984C2E"/>
    <w:rsid w:val="00986D44"/>
    <w:rsid w:val="00990B55"/>
    <w:rsid w:val="00990BF4"/>
    <w:rsid w:val="00992779"/>
    <w:rsid w:val="009A67BE"/>
    <w:rsid w:val="009A7155"/>
    <w:rsid w:val="009B0795"/>
    <w:rsid w:val="009B125B"/>
    <w:rsid w:val="009B326D"/>
    <w:rsid w:val="009B41D9"/>
    <w:rsid w:val="009C0B4A"/>
    <w:rsid w:val="009C3421"/>
    <w:rsid w:val="00A160D2"/>
    <w:rsid w:val="00A2011B"/>
    <w:rsid w:val="00A20649"/>
    <w:rsid w:val="00A237C1"/>
    <w:rsid w:val="00A4186B"/>
    <w:rsid w:val="00A5581A"/>
    <w:rsid w:val="00A560E7"/>
    <w:rsid w:val="00A654D5"/>
    <w:rsid w:val="00AA0156"/>
    <w:rsid w:val="00AA0A3B"/>
    <w:rsid w:val="00AA3E93"/>
    <w:rsid w:val="00AA4333"/>
    <w:rsid w:val="00AA595F"/>
    <w:rsid w:val="00AD5744"/>
    <w:rsid w:val="00AE0714"/>
    <w:rsid w:val="00AE16D6"/>
    <w:rsid w:val="00AE5722"/>
    <w:rsid w:val="00AE7916"/>
    <w:rsid w:val="00B028D0"/>
    <w:rsid w:val="00B03E45"/>
    <w:rsid w:val="00B12431"/>
    <w:rsid w:val="00B23184"/>
    <w:rsid w:val="00B233CF"/>
    <w:rsid w:val="00B3006C"/>
    <w:rsid w:val="00B3055F"/>
    <w:rsid w:val="00B30E8E"/>
    <w:rsid w:val="00B32862"/>
    <w:rsid w:val="00B32FAB"/>
    <w:rsid w:val="00B33426"/>
    <w:rsid w:val="00B34535"/>
    <w:rsid w:val="00B408F4"/>
    <w:rsid w:val="00B44B46"/>
    <w:rsid w:val="00B45308"/>
    <w:rsid w:val="00B453E7"/>
    <w:rsid w:val="00B66D97"/>
    <w:rsid w:val="00B82E02"/>
    <w:rsid w:val="00B83618"/>
    <w:rsid w:val="00B93630"/>
    <w:rsid w:val="00B9453B"/>
    <w:rsid w:val="00B94A94"/>
    <w:rsid w:val="00BA4ED5"/>
    <w:rsid w:val="00BC1DC2"/>
    <w:rsid w:val="00BC3BFD"/>
    <w:rsid w:val="00BD16D8"/>
    <w:rsid w:val="00BD6D47"/>
    <w:rsid w:val="00BE2449"/>
    <w:rsid w:val="00BF3D25"/>
    <w:rsid w:val="00BF698A"/>
    <w:rsid w:val="00BF6E29"/>
    <w:rsid w:val="00C11CAF"/>
    <w:rsid w:val="00C21BD8"/>
    <w:rsid w:val="00C226C6"/>
    <w:rsid w:val="00C268B0"/>
    <w:rsid w:val="00C40934"/>
    <w:rsid w:val="00C47D6A"/>
    <w:rsid w:val="00C527FD"/>
    <w:rsid w:val="00C535D3"/>
    <w:rsid w:val="00C619DF"/>
    <w:rsid w:val="00C63985"/>
    <w:rsid w:val="00C72B40"/>
    <w:rsid w:val="00C75BA0"/>
    <w:rsid w:val="00C85564"/>
    <w:rsid w:val="00C8724C"/>
    <w:rsid w:val="00C9132B"/>
    <w:rsid w:val="00C92FA6"/>
    <w:rsid w:val="00CA1593"/>
    <w:rsid w:val="00CA5B38"/>
    <w:rsid w:val="00CB0F40"/>
    <w:rsid w:val="00CB5C8D"/>
    <w:rsid w:val="00CC397F"/>
    <w:rsid w:val="00CC3B02"/>
    <w:rsid w:val="00CC6DDC"/>
    <w:rsid w:val="00D033DE"/>
    <w:rsid w:val="00D1195F"/>
    <w:rsid w:val="00D13B79"/>
    <w:rsid w:val="00D26B10"/>
    <w:rsid w:val="00D410EB"/>
    <w:rsid w:val="00D41735"/>
    <w:rsid w:val="00D428CA"/>
    <w:rsid w:val="00D46527"/>
    <w:rsid w:val="00D554DD"/>
    <w:rsid w:val="00D626A8"/>
    <w:rsid w:val="00D73302"/>
    <w:rsid w:val="00D909E9"/>
    <w:rsid w:val="00D91AF0"/>
    <w:rsid w:val="00D931E5"/>
    <w:rsid w:val="00D97412"/>
    <w:rsid w:val="00DB4570"/>
    <w:rsid w:val="00DC0345"/>
    <w:rsid w:val="00DC53B7"/>
    <w:rsid w:val="00DD4093"/>
    <w:rsid w:val="00DD4216"/>
    <w:rsid w:val="00DE20F9"/>
    <w:rsid w:val="00DE6AE1"/>
    <w:rsid w:val="00DE6FAF"/>
    <w:rsid w:val="00DF1EBA"/>
    <w:rsid w:val="00DF31B5"/>
    <w:rsid w:val="00E12A94"/>
    <w:rsid w:val="00E162B7"/>
    <w:rsid w:val="00E16942"/>
    <w:rsid w:val="00E21724"/>
    <w:rsid w:val="00E22C78"/>
    <w:rsid w:val="00E22EA0"/>
    <w:rsid w:val="00E44DEE"/>
    <w:rsid w:val="00E62BD4"/>
    <w:rsid w:val="00E733C9"/>
    <w:rsid w:val="00E81B73"/>
    <w:rsid w:val="00E874C1"/>
    <w:rsid w:val="00E928B9"/>
    <w:rsid w:val="00E932A8"/>
    <w:rsid w:val="00E947ED"/>
    <w:rsid w:val="00E97EB9"/>
    <w:rsid w:val="00EB57EF"/>
    <w:rsid w:val="00EB74D9"/>
    <w:rsid w:val="00EC5D94"/>
    <w:rsid w:val="00EC6C8B"/>
    <w:rsid w:val="00EE586C"/>
    <w:rsid w:val="00EF434D"/>
    <w:rsid w:val="00EF4A2F"/>
    <w:rsid w:val="00EF51EA"/>
    <w:rsid w:val="00EF7195"/>
    <w:rsid w:val="00F038F9"/>
    <w:rsid w:val="00F03C32"/>
    <w:rsid w:val="00F05CE7"/>
    <w:rsid w:val="00F0661D"/>
    <w:rsid w:val="00F11B4C"/>
    <w:rsid w:val="00F128FD"/>
    <w:rsid w:val="00F13585"/>
    <w:rsid w:val="00F155A7"/>
    <w:rsid w:val="00F243B4"/>
    <w:rsid w:val="00F2443C"/>
    <w:rsid w:val="00F4613E"/>
    <w:rsid w:val="00F62D6A"/>
    <w:rsid w:val="00F72DBA"/>
    <w:rsid w:val="00F74A32"/>
    <w:rsid w:val="00F750FE"/>
    <w:rsid w:val="00F81973"/>
    <w:rsid w:val="00F84C9A"/>
    <w:rsid w:val="00F86D7C"/>
    <w:rsid w:val="00F97417"/>
    <w:rsid w:val="00FC0D9A"/>
    <w:rsid w:val="00FC3640"/>
    <w:rsid w:val="00FD58C0"/>
    <w:rsid w:val="00FD5965"/>
    <w:rsid w:val="00FE3297"/>
    <w:rsid w:val="00FE397C"/>
    <w:rsid w:val="00FE3AC1"/>
    <w:rsid w:val="00FE4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758DE-FB84-4EE3-B626-B917B06D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E7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D16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C13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125B"/>
    <w:pPr>
      <w:spacing w:after="0" w:line="240" w:lineRule="auto"/>
      <w:ind w:left="720"/>
      <w:contextualSpacing/>
      <w:jc w:val="both"/>
    </w:pPr>
    <w:rPr>
      <w:rFonts w:ascii="Arial" w:eastAsia="Times New Roman" w:hAnsi="Arial" w:cs="Times New Roman"/>
      <w:sz w:val="20"/>
      <w:szCs w:val="20"/>
      <w:lang w:eastAsia="fr-FR"/>
    </w:rPr>
  </w:style>
  <w:style w:type="table" w:styleId="Grilledutableau">
    <w:name w:val="Table Grid"/>
    <w:basedOn w:val="TableauNormal"/>
    <w:uiPriority w:val="39"/>
    <w:rsid w:val="009B1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0261E"/>
    <w:rPr>
      <w:sz w:val="16"/>
      <w:szCs w:val="16"/>
    </w:rPr>
  </w:style>
  <w:style w:type="paragraph" w:styleId="Commentaire">
    <w:name w:val="annotation text"/>
    <w:basedOn w:val="Normal"/>
    <w:link w:val="CommentaireCar"/>
    <w:uiPriority w:val="99"/>
    <w:semiHidden/>
    <w:unhideWhenUsed/>
    <w:rsid w:val="0080261E"/>
    <w:pPr>
      <w:spacing w:line="240" w:lineRule="auto"/>
    </w:pPr>
    <w:rPr>
      <w:sz w:val="20"/>
      <w:szCs w:val="20"/>
    </w:rPr>
  </w:style>
  <w:style w:type="character" w:customStyle="1" w:styleId="CommentaireCar">
    <w:name w:val="Commentaire Car"/>
    <w:basedOn w:val="Policepardfaut"/>
    <w:link w:val="Commentaire"/>
    <w:uiPriority w:val="99"/>
    <w:semiHidden/>
    <w:rsid w:val="0080261E"/>
    <w:rPr>
      <w:sz w:val="20"/>
      <w:szCs w:val="20"/>
    </w:rPr>
  </w:style>
  <w:style w:type="paragraph" w:styleId="Objetducommentaire">
    <w:name w:val="annotation subject"/>
    <w:basedOn w:val="Commentaire"/>
    <w:next w:val="Commentaire"/>
    <w:link w:val="ObjetducommentaireCar"/>
    <w:uiPriority w:val="99"/>
    <w:semiHidden/>
    <w:unhideWhenUsed/>
    <w:rsid w:val="0080261E"/>
    <w:rPr>
      <w:b/>
      <w:bCs/>
    </w:rPr>
  </w:style>
  <w:style w:type="character" w:customStyle="1" w:styleId="ObjetducommentaireCar">
    <w:name w:val="Objet du commentaire Car"/>
    <w:basedOn w:val="CommentaireCar"/>
    <w:link w:val="Objetducommentaire"/>
    <w:uiPriority w:val="99"/>
    <w:semiHidden/>
    <w:rsid w:val="0080261E"/>
    <w:rPr>
      <w:b/>
      <w:bCs/>
      <w:sz w:val="20"/>
      <w:szCs w:val="20"/>
    </w:rPr>
  </w:style>
  <w:style w:type="paragraph" w:styleId="Textedebulles">
    <w:name w:val="Balloon Text"/>
    <w:basedOn w:val="Normal"/>
    <w:link w:val="TextedebullesCar"/>
    <w:uiPriority w:val="99"/>
    <w:semiHidden/>
    <w:unhideWhenUsed/>
    <w:rsid w:val="008026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261E"/>
    <w:rPr>
      <w:rFonts w:ascii="Segoe UI" w:hAnsi="Segoe UI" w:cs="Segoe UI"/>
      <w:sz w:val="18"/>
      <w:szCs w:val="18"/>
    </w:rPr>
  </w:style>
  <w:style w:type="paragraph" w:styleId="NormalWeb">
    <w:name w:val="Normal (Web)"/>
    <w:basedOn w:val="Normal"/>
    <w:uiPriority w:val="99"/>
    <w:semiHidden/>
    <w:unhideWhenUsed/>
    <w:rsid w:val="006844F9"/>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00567"/>
    <w:rPr>
      <w:color w:val="0563C1" w:themeColor="hyperlink"/>
      <w:u w:val="single"/>
    </w:rPr>
  </w:style>
  <w:style w:type="paragraph" w:styleId="Titre">
    <w:name w:val="Title"/>
    <w:basedOn w:val="Normal"/>
    <w:next w:val="Normal"/>
    <w:link w:val="TitreCar"/>
    <w:uiPriority w:val="10"/>
    <w:qFormat/>
    <w:rsid w:val="001738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reCar">
    <w:name w:val="Titre Car"/>
    <w:basedOn w:val="Policepardfaut"/>
    <w:link w:val="Titre"/>
    <w:uiPriority w:val="10"/>
    <w:rsid w:val="0017384B"/>
    <w:rPr>
      <w:rFonts w:asciiTheme="majorHAnsi" w:eastAsiaTheme="majorEastAsia" w:hAnsiTheme="majorHAnsi" w:cstheme="majorBidi"/>
      <w:color w:val="323E4F" w:themeColor="text2" w:themeShade="BF"/>
      <w:spacing w:val="5"/>
      <w:kern w:val="28"/>
      <w:sz w:val="52"/>
      <w:szCs w:val="52"/>
      <w:lang w:eastAsia="fr-FR"/>
    </w:rPr>
  </w:style>
  <w:style w:type="paragraph" w:styleId="Corpsdetexte">
    <w:name w:val="Body Text"/>
    <w:basedOn w:val="Normal"/>
    <w:link w:val="CorpsdetexteCar"/>
    <w:rsid w:val="008A4770"/>
    <w:pPr>
      <w:spacing w:after="0" w:line="240" w:lineRule="auto"/>
    </w:pPr>
    <w:rPr>
      <w:rFonts w:ascii="Times New Roman" w:eastAsia="Times New Roman" w:hAnsi="Times New Roman" w:cs="Times New Roman"/>
      <w:sz w:val="32"/>
      <w:szCs w:val="24"/>
      <w:lang w:eastAsia="fr-FR"/>
    </w:rPr>
  </w:style>
  <w:style w:type="character" w:customStyle="1" w:styleId="CorpsdetexteCar">
    <w:name w:val="Corps de texte Car"/>
    <w:basedOn w:val="Policepardfaut"/>
    <w:link w:val="Corpsdetexte"/>
    <w:rsid w:val="008A4770"/>
    <w:rPr>
      <w:rFonts w:ascii="Times New Roman" w:eastAsia="Times New Roman" w:hAnsi="Times New Roman" w:cs="Times New Roman"/>
      <w:sz w:val="32"/>
      <w:szCs w:val="24"/>
      <w:lang w:eastAsia="fr-FR"/>
    </w:rPr>
  </w:style>
  <w:style w:type="paragraph" w:styleId="Corpsdetexte2">
    <w:name w:val="Body Text 2"/>
    <w:basedOn w:val="Normal"/>
    <w:link w:val="Corpsdetexte2Car"/>
    <w:uiPriority w:val="99"/>
    <w:unhideWhenUsed/>
    <w:rsid w:val="008D1454"/>
    <w:pPr>
      <w:spacing w:after="120" w:line="480" w:lineRule="auto"/>
    </w:pPr>
    <w:rPr>
      <w:rFonts w:eastAsiaTheme="minorEastAsia"/>
      <w:sz w:val="24"/>
      <w:szCs w:val="24"/>
      <w:lang w:eastAsia="fr-FR"/>
    </w:rPr>
  </w:style>
  <w:style w:type="character" w:customStyle="1" w:styleId="Corpsdetexte2Car">
    <w:name w:val="Corps de texte 2 Car"/>
    <w:basedOn w:val="Policepardfaut"/>
    <w:link w:val="Corpsdetexte2"/>
    <w:uiPriority w:val="99"/>
    <w:rsid w:val="008D1454"/>
    <w:rPr>
      <w:rFonts w:eastAsiaTheme="minorEastAsia"/>
      <w:sz w:val="24"/>
      <w:szCs w:val="24"/>
      <w:lang w:eastAsia="fr-FR"/>
    </w:rPr>
  </w:style>
  <w:style w:type="character" w:styleId="Lienhypertextesuivivisit">
    <w:name w:val="FollowedHyperlink"/>
    <w:basedOn w:val="Policepardfaut"/>
    <w:uiPriority w:val="99"/>
    <w:semiHidden/>
    <w:unhideWhenUsed/>
    <w:rsid w:val="003121F9"/>
    <w:rPr>
      <w:color w:val="954F72" w:themeColor="followedHyperlink"/>
      <w:u w:val="single"/>
    </w:rPr>
  </w:style>
  <w:style w:type="character" w:customStyle="1" w:styleId="Titre1Car">
    <w:name w:val="Titre 1 Car"/>
    <w:basedOn w:val="Policepardfaut"/>
    <w:link w:val="Titre1"/>
    <w:uiPriority w:val="9"/>
    <w:rsid w:val="007E7D4B"/>
    <w:rPr>
      <w:rFonts w:asciiTheme="majorHAnsi" w:eastAsiaTheme="majorEastAsia" w:hAnsiTheme="majorHAnsi" w:cstheme="majorBidi"/>
      <w:color w:val="2E74B5" w:themeColor="accent1" w:themeShade="BF"/>
      <w:sz w:val="32"/>
      <w:szCs w:val="32"/>
    </w:rPr>
  </w:style>
  <w:style w:type="character" w:customStyle="1" w:styleId="watch-title">
    <w:name w:val="watch-title"/>
    <w:basedOn w:val="Policepardfaut"/>
    <w:rsid w:val="00DC53B7"/>
    <w:rPr>
      <w:sz w:val="24"/>
      <w:szCs w:val="24"/>
      <w:bdr w:val="none" w:sz="0" w:space="0" w:color="auto" w:frame="1"/>
      <w:shd w:val="clear" w:color="auto" w:fill="auto"/>
    </w:rPr>
  </w:style>
  <w:style w:type="paragraph" w:customStyle="1" w:styleId="Paragraphedeliste1">
    <w:name w:val="Paragraphe de liste1"/>
    <w:basedOn w:val="Normal"/>
    <w:rsid w:val="00E947ED"/>
    <w:pPr>
      <w:suppressAutoHyphens/>
      <w:spacing w:after="0" w:line="252" w:lineRule="auto"/>
      <w:ind w:left="720"/>
    </w:pPr>
    <w:rPr>
      <w:rFonts w:ascii="Calibri" w:eastAsia="SimSun" w:hAnsi="Calibri" w:cs="Calibri"/>
      <w:lang w:eastAsia="ar-SA"/>
    </w:rPr>
  </w:style>
  <w:style w:type="paragraph" w:customStyle="1" w:styleId="Contenudetableau">
    <w:name w:val="Contenu de tableau"/>
    <w:basedOn w:val="Normal"/>
    <w:rsid w:val="00E947ED"/>
    <w:pPr>
      <w:suppressLineNumbers/>
      <w:suppressAutoHyphens/>
      <w:spacing w:after="0" w:line="252" w:lineRule="auto"/>
    </w:pPr>
    <w:rPr>
      <w:rFonts w:ascii="Calibri" w:eastAsia="SimSun" w:hAnsi="Calibri" w:cs="Calibri"/>
      <w:lang w:eastAsia="ar-SA"/>
    </w:rPr>
  </w:style>
  <w:style w:type="paragraph" w:customStyle="1" w:styleId="En-tteprogramme">
    <w:name w:val="En-tête programme"/>
    <w:basedOn w:val="Normal"/>
    <w:next w:val="Normal"/>
    <w:rsid w:val="000B5397"/>
    <w:pPr>
      <w:spacing w:before="240" w:after="0" w:line="240" w:lineRule="auto"/>
      <w:jc w:val="right"/>
    </w:pPr>
    <w:rPr>
      <w:rFonts w:ascii="Century Gothic" w:eastAsia="Times New Roman" w:hAnsi="Century Gothic" w:cs="Times New Roman"/>
      <w:b/>
      <w:color w:val="7030A0"/>
      <w:sz w:val="30"/>
      <w:szCs w:val="20"/>
      <w:lang w:eastAsia="fr-FR"/>
    </w:rPr>
  </w:style>
  <w:style w:type="paragraph" w:customStyle="1" w:styleId="En-ttediscipline">
    <w:name w:val="En-tête_discipline"/>
    <w:basedOn w:val="Normal"/>
    <w:next w:val="Normal"/>
    <w:rsid w:val="000B5397"/>
    <w:pPr>
      <w:pBdr>
        <w:bottom w:val="single" w:sz="12" w:space="1" w:color="000099"/>
      </w:pBdr>
      <w:spacing w:before="240" w:after="240" w:line="240" w:lineRule="auto"/>
      <w:jc w:val="right"/>
    </w:pPr>
    <w:rPr>
      <w:rFonts w:ascii="Century Gothic" w:eastAsia="Times New Roman" w:hAnsi="Century Gothic" w:cs="Times New Roman"/>
      <w:color w:val="000099"/>
      <w:sz w:val="40"/>
      <w:szCs w:val="20"/>
      <w:lang w:eastAsia="fr-FR"/>
    </w:rPr>
  </w:style>
  <w:style w:type="paragraph" w:customStyle="1" w:styleId="Paragraphe">
    <w:name w:val="Paragraphe"/>
    <w:basedOn w:val="Normal"/>
    <w:rsid w:val="000B5397"/>
    <w:pPr>
      <w:spacing w:before="120" w:after="120" w:line="240" w:lineRule="auto"/>
      <w:jc w:val="both"/>
    </w:pPr>
    <w:rPr>
      <w:rFonts w:ascii="Arial" w:eastAsia="Times New Roman" w:hAnsi="Arial" w:cs="Times New Roman"/>
      <w:sz w:val="20"/>
      <w:szCs w:val="20"/>
      <w:lang w:eastAsia="fr-FR"/>
    </w:rPr>
  </w:style>
  <w:style w:type="paragraph" w:customStyle="1" w:styleId="Titre1numrot">
    <w:name w:val="Titre 1 numéroté"/>
    <w:basedOn w:val="Titre1"/>
    <w:next w:val="Paragraphe"/>
    <w:rsid w:val="000B5397"/>
    <w:pPr>
      <w:keepLines w:val="0"/>
      <w:numPr>
        <w:numId w:val="7"/>
      </w:numPr>
      <w:spacing w:before="360" w:after="360" w:line="240" w:lineRule="auto"/>
    </w:pPr>
    <w:rPr>
      <w:rFonts w:ascii="Arial" w:eastAsia="Times New Roman" w:hAnsi="Arial" w:cs="Arial"/>
      <w:b/>
      <w:bCs/>
      <w:color w:val="7030A0"/>
      <w:spacing w:val="2"/>
      <w:kern w:val="28"/>
      <w:sz w:val="28"/>
      <w:szCs w:val="28"/>
      <w:lang w:eastAsia="fr-FR"/>
    </w:rPr>
  </w:style>
  <w:style w:type="paragraph" w:customStyle="1" w:styleId="Default">
    <w:name w:val="Default"/>
    <w:rsid w:val="000B5397"/>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character" w:customStyle="1" w:styleId="marqueurmodule">
    <w:name w:val="marqueur_module"/>
    <w:basedOn w:val="Policepardfaut"/>
    <w:rsid w:val="000B5397"/>
  </w:style>
  <w:style w:type="paragraph" w:styleId="En-tte">
    <w:name w:val="header"/>
    <w:basedOn w:val="Normal"/>
    <w:link w:val="En-tteCar"/>
    <w:uiPriority w:val="99"/>
    <w:unhideWhenUsed/>
    <w:rsid w:val="00AE7916"/>
    <w:pPr>
      <w:tabs>
        <w:tab w:val="center" w:pos="4536"/>
        <w:tab w:val="right" w:pos="9072"/>
      </w:tabs>
      <w:spacing w:after="0" w:line="240" w:lineRule="auto"/>
    </w:pPr>
  </w:style>
  <w:style w:type="character" w:customStyle="1" w:styleId="En-tteCar">
    <w:name w:val="En-tête Car"/>
    <w:basedOn w:val="Policepardfaut"/>
    <w:link w:val="En-tte"/>
    <w:uiPriority w:val="99"/>
    <w:rsid w:val="00AE7916"/>
  </w:style>
  <w:style w:type="paragraph" w:styleId="Pieddepage">
    <w:name w:val="footer"/>
    <w:basedOn w:val="Normal"/>
    <w:link w:val="PieddepageCar"/>
    <w:uiPriority w:val="99"/>
    <w:unhideWhenUsed/>
    <w:rsid w:val="00AE7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916"/>
  </w:style>
  <w:style w:type="character" w:customStyle="1" w:styleId="Titre2Car">
    <w:name w:val="Titre 2 Car"/>
    <w:basedOn w:val="Policepardfaut"/>
    <w:link w:val="Titre2"/>
    <w:uiPriority w:val="9"/>
    <w:rsid w:val="00BD16D8"/>
    <w:rPr>
      <w:rFonts w:asciiTheme="majorHAnsi" w:eastAsiaTheme="majorEastAsia" w:hAnsiTheme="majorHAnsi" w:cstheme="majorBidi"/>
      <w:color w:val="2E74B5" w:themeColor="accent1" w:themeShade="BF"/>
      <w:sz w:val="26"/>
      <w:szCs w:val="26"/>
    </w:rPr>
  </w:style>
  <w:style w:type="paragraph" w:customStyle="1" w:styleId="Standard">
    <w:name w:val="Standard"/>
    <w:rsid w:val="0035658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edeliste2">
    <w:name w:val="Paragraphe de liste2"/>
    <w:basedOn w:val="Normal"/>
    <w:rsid w:val="00F243B4"/>
    <w:pPr>
      <w:widowControl w:val="0"/>
      <w:suppressAutoHyphens/>
      <w:spacing w:after="0" w:line="100" w:lineRule="atLeast"/>
      <w:ind w:left="720"/>
      <w:jc w:val="both"/>
    </w:pPr>
    <w:rPr>
      <w:rFonts w:ascii="Arial" w:eastAsia="Times New Roman" w:hAnsi="Arial" w:cs="Times New Roman"/>
      <w:kern w:val="1"/>
      <w:sz w:val="20"/>
      <w:szCs w:val="20"/>
      <w:lang w:eastAsia="hi-IN" w:bidi="hi-IN"/>
    </w:rPr>
  </w:style>
  <w:style w:type="character" w:styleId="lev">
    <w:name w:val="Strong"/>
    <w:uiPriority w:val="99"/>
    <w:qFormat/>
    <w:rsid w:val="00AA0156"/>
    <w:rPr>
      <w:rFonts w:cs="Times New Roman"/>
      <w:b/>
      <w:bCs/>
    </w:rPr>
  </w:style>
  <w:style w:type="character" w:customStyle="1" w:styleId="Titre3Car">
    <w:name w:val="Titre 3 Car"/>
    <w:basedOn w:val="Policepardfaut"/>
    <w:link w:val="Titre3"/>
    <w:uiPriority w:val="9"/>
    <w:semiHidden/>
    <w:rsid w:val="003C13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301">
      <w:bodyDiv w:val="1"/>
      <w:marLeft w:val="0"/>
      <w:marRight w:val="0"/>
      <w:marTop w:val="0"/>
      <w:marBottom w:val="0"/>
      <w:divBdr>
        <w:top w:val="none" w:sz="0" w:space="0" w:color="auto"/>
        <w:left w:val="none" w:sz="0" w:space="0" w:color="auto"/>
        <w:bottom w:val="none" w:sz="0" w:space="0" w:color="auto"/>
        <w:right w:val="none" w:sz="0" w:space="0" w:color="auto"/>
      </w:divBdr>
    </w:div>
    <w:div w:id="892496601">
      <w:bodyDiv w:val="1"/>
      <w:marLeft w:val="0"/>
      <w:marRight w:val="0"/>
      <w:marTop w:val="0"/>
      <w:marBottom w:val="0"/>
      <w:divBdr>
        <w:top w:val="none" w:sz="0" w:space="0" w:color="auto"/>
        <w:left w:val="none" w:sz="0" w:space="0" w:color="auto"/>
        <w:bottom w:val="none" w:sz="0" w:space="0" w:color="auto"/>
        <w:right w:val="none" w:sz="0" w:space="0" w:color="auto"/>
      </w:divBdr>
    </w:div>
    <w:div w:id="1028406998">
      <w:bodyDiv w:val="1"/>
      <w:marLeft w:val="0"/>
      <w:marRight w:val="0"/>
      <w:marTop w:val="0"/>
      <w:marBottom w:val="0"/>
      <w:divBdr>
        <w:top w:val="none" w:sz="0" w:space="0" w:color="auto"/>
        <w:left w:val="none" w:sz="0" w:space="0" w:color="auto"/>
        <w:bottom w:val="none" w:sz="0" w:space="0" w:color="auto"/>
        <w:right w:val="none" w:sz="0" w:space="0" w:color="auto"/>
      </w:divBdr>
    </w:div>
    <w:div w:id="1511216645">
      <w:bodyDiv w:val="1"/>
      <w:marLeft w:val="0"/>
      <w:marRight w:val="0"/>
      <w:marTop w:val="0"/>
      <w:marBottom w:val="0"/>
      <w:divBdr>
        <w:top w:val="none" w:sz="0" w:space="0" w:color="auto"/>
        <w:left w:val="none" w:sz="0" w:space="0" w:color="auto"/>
        <w:bottom w:val="none" w:sz="0" w:space="0" w:color="auto"/>
        <w:right w:val="none" w:sz="0" w:space="0" w:color="auto"/>
      </w:divBdr>
    </w:div>
    <w:div w:id="1639145038">
      <w:bodyDiv w:val="1"/>
      <w:marLeft w:val="0"/>
      <w:marRight w:val="0"/>
      <w:marTop w:val="0"/>
      <w:marBottom w:val="0"/>
      <w:divBdr>
        <w:top w:val="none" w:sz="0" w:space="0" w:color="auto"/>
        <w:left w:val="none" w:sz="0" w:space="0" w:color="auto"/>
        <w:bottom w:val="none" w:sz="0" w:space="0" w:color="auto"/>
        <w:right w:val="none" w:sz="0" w:space="0" w:color="auto"/>
      </w:divBdr>
    </w:div>
    <w:div w:id="1642685568">
      <w:bodyDiv w:val="1"/>
      <w:marLeft w:val="0"/>
      <w:marRight w:val="0"/>
      <w:marTop w:val="0"/>
      <w:marBottom w:val="0"/>
      <w:divBdr>
        <w:top w:val="none" w:sz="0" w:space="0" w:color="auto"/>
        <w:left w:val="none" w:sz="0" w:space="0" w:color="auto"/>
        <w:bottom w:val="none" w:sz="0" w:space="0" w:color="auto"/>
        <w:right w:val="none" w:sz="0" w:space="0" w:color="auto"/>
      </w:divBdr>
    </w:div>
    <w:div w:id="1833256400">
      <w:bodyDiv w:val="1"/>
      <w:marLeft w:val="0"/>
      <w:marRight w:val="0"/>
      <w:marTop w:val="0"/>
      <w:marBottom w:val="0"/>
      <w:divBdr>
        <w:top w:val="none" w:sz="0" w:space="0" w:color="auto"/>
        <w:left w:val="none" w:sz="0" w:space="0" w:color="auto"/>
        <w:bottom w:val="none" w:sz="0" w:space="0" w:color="auto"/>
        <w:right w:val="none" w:sz="0" w:space="0" w:color="auto"/>
      </w:divBdr>
    </w:div>
    <w:div w:id="18801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he.media.eduscol.education.fr/file/College_2016/74/6/RAE_Evaluation_socle_cycle_4_643746.pdf" TargetMode="External"/><Relationship Id="rId13" Type="http://schemas.openxmlformats.org/officeDocument/2006/relationships/hyperlink" Target="http://www.ac-strasbourg.fr/fileadmin/pedagogie/physiquechimie/college/college_2016/AP_5e_grandeurs_et_unites.pdf" TargetMode="External"/><Relationship Id="rId18" Type="http://schemas.openxmlformats.org/officeDocument/2006/relationships/hyperlink" Target="https://www.youtube.com/watch?v=QEi0HtECI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che.media.eduscol.education.fr/file/College_2016/74/4/RAE_Evaluation_socle_cycle_3_643744.pdf" TargetMode="External"/><Relationship Id="rId12" Type="http://schemas.openxmlformats.org/officeDocument/2006/relationships/hyperlink" Target="http://www.ac-strasbourg.fr/fileadmin/pedagogie/physiquechimie/college/college_2016/AP_Le_calcul_litt__R_ral.pdf" TargetMode="External"/><Relationship Id="rId17" Type="http://schemas.openxmlformats.org/officeDocument/2006/relationships/hyperlink" Target="http://cursa.free.fr/IMG/pdf/Ma_poubelle_vaut_de_l_or.pdf" TargetMode="External"/><Relationship Id="rId2" Type="http://schemas.openxmlformats.org/officeDocument/2006/relationships/styles" Target="styles.xml"/><Relationship Id="rId16" Type="http://schemas.openxmlformats.org/officeDocument/2006/relationships/hyperlink" Target="https://www.youtube.com/watch?v=lXwgv8kq6r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strasbourg.fr/pedagogie/physiquechimie/ressources-pedagogiques/college-2016/cycle-4/enseignements-pratiques-interdiciplinaires-epi/" TargetMode="External"/><Relationship Id="rId5" Type="http://schemas.openxmlformats.org/officeDocument/2006/relationships/footnotes" Target="footnotes.xml"/><Relationship Id="rId15" Type="http://schemas.openxmlformats.org/officeDocument/2006/relationships/hyperlink" Target="http://www.ac-strasbourg.fr/pedagogie/physiquechimie/ressources-pedagogiques/college-2016/cycle-4/enseignements-pratiques-interdiciplinaires-epi/" TargetMode="External"/><Relationship Id="rId10" Type="http://schemas.openxmlformats.org/officeDocument/2006/relationships/hyperlink" Target="http://eduscol.education.fr/fileadmin/user_upload/Physique-chimie/PDF/experimentation-modelisation-place-langage-mathematique-physique-chimie.pdf"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ducation.gouv.fr/pid25535/bulletin_officiel.html?cid_bo=87834" TargetMode="External"/><Relationship Id="rId14" Type="http://schemas.openxmlformats.org/officeDocument/2006/relationships/hyperlink" Target="http://www.ac-strasbourg.fr/pedagogie/physiquechimie/ressources-pedagogiques/college-2016/outils-pour-le-professeur/diver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5615</Words>
  <Characters>30884</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LEMMEL</dc:creator>
  <cp:keywords/>
  <dc:description/>
  <cp:lastModifiedBy>Sophie LEMMEL</cp:lastModifiedBy>
  <cp:revision>2</cp:revision>
  <cp:lastPrinted>2017-03-04T06:53:00Z</cp:lastPrinted>
  <dcterms:created xsi:type="dcterms:W3CDTF">2017-04-19T16:06:00Z</dcterms:created>
  <dcterms:modified xsi:type="dcterms:W3CDTF">2017-04-19T16:06:00Z</dcterms:modified>
</cp:coreProperties>
</file>