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EB6D57" w:rsidRPr="00010038" w:rsidTr="00531D10">
        <w:tc>
          <w:tcPr>
            <w:tcW w:w="9212" w:type="dxa"/>
          </w:tcPr>
          <w:p w:rsidR="00EB6D57" w:rsidRDefault="00EB6D57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Niveau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CF6D25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1ère STI2D - 1ère STL</w:t>
            </w:r>
            <w:r w:rsidR="00606005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(thème : </w:t>
            </w:r>
            <w:r w:rsidR="00554F1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Habitat</w:t>
            </w:r>
            <w:r w:rsidR="00606005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)</w:t>
            </w:r>
            <w:r w:rsidR="002F2A35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- Adaptable aussi pour 1èreS</w:t>
            </w:r>
          </w:p>
          <w:p w:rsidR="00606005" w:rsidRPr="00010038" w:rsidRDefault="00606005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531D10">
        <w:tc>
          <w:tcPr>
            <w:tcW w:w="9212" w:type="dxa"/>
          </w:tcPr>
          <w:p w:rsidR="00706085" w:rsidRDefault="00EB6D57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Type de ressources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D470C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Exercice </w:t>
            </w:r>
            <w:r w:rsidR="003D07F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sur le</w:t>
            </w:r>
            <w:r w:rsidR="00AA7D6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bilan de matière</w:t>
            </w:r>
            <w:r w:rsidR="003D07F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lors d'une combustion</w:t>
            </w:r>
          </w:p>
          <w:p w:rsidR="00706085" w:rsidRPr="00606005" w:rsidRDefault="00706085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531D10">
        <w:tc>
          <w:tcPr>
            <w:tcW w:w="9212" w:type="dxa"/>
          </w:tcPr>
          <w:p w:rsidR="00EB6D57" w:rsidRPr="00862EA3" w:rsidRDefault="00EB6D57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Notions et contenus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:rsidR="00AA4949" w:rsidRDefault="005968B7" w:rsidP="00706085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D</w:t>
            </w:r>
            <w:r w:rsidR="00AA4949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étermination de quantités de matière</w:t>
            </w:r>
          </w:p>
          <w:p w:rsidR="00EB6D57" w:rsidRPr="00010038" w:rsidRDefault="00AA4949" w:rsidP="00706085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Notion d'avancement</w:t>
            </w:r>
          </w:p>
          <w:p w:rsidR="00AA4949" w:rsidRDefault="00AA4949" w:rsidP="00706085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Tableau d'avancement et bilan de matière</w:t>
            </w:r>
          </w:p>
          <w:p w:rsidR="00EF4638" w:rsidRPr="00010038" w:rsidRDefault="00EF4638" w:rsidP="00AA4949">
            <w:pPr>
              <w:pStyle w:val="Paragraphedeliste"/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531D10">
        <w:tc>
          <w:tcPr>
            <w:tcW w:w="9212" w:type="dxa"/>
          </w:tcPr>
          <w:p w:rsidR="00EB6D57" w:rsidRPr="00862EA3" w:rsidRDefault="00EB6D57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Compétence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 travaillée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s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 ou 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évaluées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:rsidR="00EB6D57" w:rsidRDefault="0034580F" w:rsidP="00FE4DC8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Analyser un énoncé d'exercice, extraire les informations nécessaires à la résolution d'un problème</w:t>
            </w:r>
            <w:r w:rsidR="00583F97" w:rsidRPr="00583F9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.</w:t>
            </w:r>
          </w:p>
          <w:p w:rsidR="00740034" w:rsidRPr="00740034" w:rsidRDefault="00740034" w:rsidP="00740034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Réaliser un bilan de matière</w:t>
            </w:r>
          </w:p>
        </w:tc>
      </w:tr>
      <w:tr w:rsidR="00EB6D57" w:rsidRPr="00010038" w:rsidTr="00531D10">
        <w:tc>
          <w:tcPr>
            <w:tcW w:w="9212" w:type="dxa"/>
          </w:tcPr>
          <w:p w:rsidR="006948F9" w:rsidRDefault="00EB6D57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 xml:space="preserve">Nature de 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l’activité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:rsidR="006948F9" w:rsidRDefault="006948F9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  <w:p w:rsidR="00554F17" w:rsidRDefault="00740034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Exercice ayant été donné en devoir maison à des élèves de 1ère STL faisant suite à une séance d'activités différenciées autour de la découverte de la n</w:t>
            </w:r>
            <w:r w:rsidR="003D07F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o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tion d'avancement et de bilan de matière</w:t>
            </w:r>
          </w:p>
          <w:p w:rsidR="00EB6D57" w:rsidRPr="00010038" w:rsidRDefault="00EB6D57" w:rsidP="006948F9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531D10">
        <w:tc>
          <w:tcPr>
            <w:tcW w:w="9212" w:type="dxa"/>
          </w:tcPr>
          <w:p w:rsidR="00740034" w:rsidRDefault="00EB6D57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Résumé</w:t>
            </w:r>
            <w:r w:rsidRPr="006903C2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 xml:space="preserve"> 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</w:p>
          <w:p w:rsidR="00740034" w:rsidRDefault="00740034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  <w:p w:rsidR="0015573D" w:rsidRDefault="00740034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L'exercice de facture classique consiste à réaliser un bilan de matère dans le cas d'une combustion. L'énoncé est différencié (chang</w:t>
            </w:r>
            <w:r w:rsidR="003D07F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e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ment de nature du combustible, </w:t>
            </w:r>
            <w:r w:rsidR="003D07F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modification des quantités de matière mises en jeu, 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raisonnement plus ou moins accompagné suivant les versions). </w:t>
            </w:r>
          </w:p>
          <w:p w:rsidR="00740034" w:rsidRDefault="00740034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  <w:p w:rsidR="00556044" w:rsidRDefault="0015573D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En fonction des difficultés rencontrées lors de</w:t>
            </w:r>
            <w:r w:rsidR="0074003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s séances précédentes, et en tenant compte </w:t>
            </w:r>
            <w:r w:rsidR="006D50C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leurs niveaux de</w:t>
            </w:r>
            <w:r w:rsidR="009942B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réussites et difficultés</w:t>
            </w:r>
            <w:r w:rsidR="0074003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des uns et des autres</w:t>
            </w:r>
            <w:r w:rsidR="009942BF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quatre</w:t>
            </w:r>
            <w:r w:rsidR="0055604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versions sont proposées :</w:t>
            </w:r>
          </w:p>
          <w:p w:rsidR="0015573D" w:rsidRDefault="0015573D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  <w:p w:rsidR="00556044" w:rsidRDefault="009942BF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* version</w:t>
            </w:r>
            <w:r w:rsidR="00F2762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 A : énoncé le plus détaillé</w:t>
            </w:r>
            <w:r w:rsidR="005403A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avec une démarche très accompagnée</w:t>
            </w:r>
            <w:r w:rsidR="00F2762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, la relation permettant de déterminer une quanitié de matière est donnée, les résultats intermédiaires sont connus, le tableau d'avancement est pré-rempli. </w:t>
            </w:r>
            <w:r w:rsidR="005403A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L'équ</w:t>
            </w:r>
            <w:r w:rsidR="003D07F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a</w:t>
            </w:r>
            <w:r w:rsidR="005403A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tion de la réaction de combustion est donnée.</w:t>
            </w:r>
          </w:p>
          <w:p w:rsidR="009942BF" w:rsidRDefault="009942BF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* version B : </w:t>
            </w:r>
            <w:r w:rsidR="005403A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identique au précédent, sans les résultats intermédiaires</w:t>
            </w:r>
            <w:r w:rsidR="002B727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.</w:t>
            </w:r>
            <w:r w:rsidR="006E3EB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(non proposé ici)</w:t>
            </w:r>
          </w:p>
          <w:p w:rsidR="009942BF" w:rsidRDefault="009942BF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* version C : </w:t>
            </w:r>
            <w:r w:rsidR="002B727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identique au précédent, mais </w:t>
            </w: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le</w:t>
            </w:r>
            <w:r w:rsidR="002B727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tableau d'avancement n'est pas fourni.</w:t>
            </w:r>
          </w:p>
          <w:p w:rsidR="002B7270" w:rsidRDefault="002B7270" w:rsidP="002B7270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* version D : s'apparente à une tâche complexe.</w:t>
            </w:r>
          </w:p>
          <w:p w:rsidR="00EB6D57" w:rsidRPr="00010038" w:rsidRDefault="00EB6D57" w:rsidP="00706085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EB6D57" w:rsidRPr="00010038" w:rsidTr="00531D10">
        <w:tc>
          <w:tcPr>
            <w:tcW w:w="9212" w:type="dxa"/>
          </w:tcPr>
          <w:p w:rsidR="00EB6D57" w:rsidRDefault="00EB6D57" w:rsidP="00556044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Mots clefs</w:t>
            </w:r>
            <w:r w:rsidRPr="0001003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 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:</w:t>
            </w:r>
            <w:r w:rsidRPr="00EB6D5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</w:t>
            </w:r>
            <w:r w:rsidR="00554F1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Avancement</w:t>
            </w:r>
            <w:r w:rsidR="005968B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, </w:t>
            </w:r>
            <w:r w:rsidR="00554F1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combustion</w:t>
            </w:r>
            <w:r w:rsidR="0062402C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, </w:t>
            </w:r>
            <w:r w:rsidR="00554F17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bilan de matièr</w:t>
            </w:r>
            <w:bookmarkStart w:id="0" w:name="_GoBack"/>
            <w:bookmarkEnd w:id="0"/>
            <w:r w:rsidR="0074003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e, différenciation</w:t>
            </w:r>
          </w:p>
          <w:p w:rsidR="00695455" w:rsidRPr="00010038" w:rsidRDefault="00695455" w:rsidP="00556044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6915CD" w:rsidRPr="00010038" w:rsidTr="00531D10">
        <w:tc>
          <w:tcPr>
            <w:tcW w:w="9212" w:type="dxa"/>
          </w:tcPr>
          <w:p w:rsidR="006915CD" w:rsidRDefault="006915CD" w:rsidP="002B7270">
            <w:pPr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  <w:t>Académie où a été produite la ressource</w:t>
            </w:r>
            <w:r w:rsidRPr="00010038"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 :</w:t>
            </w:r>
            <w:r w:rsidRPr="00010038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 xml:space="preserve"> Strasbourg</w:t>
            </w:r>
          </w:p>
          <w:p w:rsidR="002B7270" w:rsidRPr="00010038" w:rsidRDefault="002B7270" w:rsidP="002B7270">
            <w:pPr>
              <w:spacing w:after="0"/>
              <w:jc w:val="both"/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fr-FR"/>
              </w:rPr>
            </w:pPr>
          </w:p>
        </w:tc>
      </w:tr>
    </w:tbl>
    <w:p w:rsidR="006E3EB3" w:rsidRDefault="006E3EB3" w:rsidP="00EB6D57">
      <w:pPr>
        <w:pStyle w:val="En-ttediscipline"/>
      </w:pPr>
    </w:p>
    <w:p w:rsidR="006E3EB3" w:rsidRDefault="006E3EB3" w:rsidP="00EB6D57">
      <w:pPr>
        <w:pStyle w:val="En-ttediscipline"/>
      </w:pPr>
    </w:p>
    <w:p w:rsidR="006E3EB3" w:rsidRDefault="006E3EB3" w:rsidP="00EB6D57">
      <w:pPr>
        <w:pStyle w:val="En-ttediscipline"/>
      </w:pPr>
    </w:p>
    <w:p w:rsidR="006E3EB3" w:rsidRDefault="006E3EB3" w:rsidP="00EB6D57">
      <w:pPr>
        <w:pStyle w:val="En-ttediscipline"/>
      </w:pPr>
    </w:p>
    <w:p w:rsidR="00EB6D57" w:rsidRDefault="00706085" w:rsidP="00EB6D57">
      <w:pPr>
        <w:pStyle w:val="En-ttediscipline"/>
      </w:pPr>
      <w:r>
        <w:lastRenderedPageBreak/>
        <w:t>Physique-c</w:t>
      </w:r>
      <w:r w:rsidR="00EB6D57">
        <w:t>himie</w:t>
      </w:r>
    </w:p>
    <w:p w:rsidR="00EB6D57" w:rsidRDefault="00EB6D57" w:rsidP="00EB6D57">
      <w:pPr>
        <w:pStyle w:val="En-tteprogramme"/>
      </w:pPr>
      <w:r>
        <w:t xml:space="preserve">Programme de la classe de </w:t>
      </w:r>
      <w:r w:rsidR="00B25C32">
        <w:t>1ère STL</w:t>
      </w:r>
      <w:r>
        <w:t>.</w:t>
      </w:r>
    </w:p>
    <w:p w:rsidR="00DF7980" w:rsidRDefault="00DF7980" w:rsidP="00DF5AA1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fr-FR"/>
        </w:rPr>
      </w:pPr>
      <w:r w:rsidRPr="00DF7980">
        <w:rPr>
          <w:rFonts w:ascii="Arial" w:hAnsi="Arial" w:cs="Arial"/>
          <w:b/>
          <w:noProof/>
          <w:sz w:val="28"/>
          <w:szCs w:val="28"/>
          <w:lang w:eastAsia="fr-FR"/>
        </w:rPr>
        <w:t>Documents élèves</w:t>
      </w:r>
    </w:p>
    <w:p w:rsidR="00DF7980" w:rsidRPr="00DF7980" w:rsidRDefault="00DF7980" w:rsidP="00DC6C68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fr-FR"/>
        </w:rPr>
      </w:pPr>
    </w:p>
    <w:p w:rsidR="00583F97" w:rsidRPr="001A7B97" w:rsidRDefault="008E39D7" w:rsidP="00583F97">
      <w:pPr>
        <w:pStyle w:val="En-tte"/>
        <w:tabs>
          <w:tab w:val="clear" w:pos="9072"/>
          <w:tab w:val="right" w:pos="1020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1ère STL</w:t>
      </w:r>
      <w:r w:rsidR="00583F97">
        <w:rPr>
          <w:rFonts w:ascii="Arial" w:hAnsi="Arial" w:cs="Arial"/>
          <w:sz w:val="18"/>
          <w:szCs w:val="18"/>
        </w:rPr>
        <w:t xml:space="preserve"> - Thème</w:t>
      </w:r>
      <w:r w:rsidR="00200CA3">
        <w:rPr>
          <w:rFonts w:ascii="Arial" w:hAnsi="Arial" w:cs="Arial"/>
          <w:sz w:val="18"/>
          <w:szCs w:val="18"/>
        </w:rPr>
        <w:t xml:space="preserve"> </w:t>
      </w:r>
      <w:r w:rsidR="00583F97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Habitat</w:t>
      </w:r>
      <w:r w:rsidR="00D470C2">
        <w:rPr>
          <w:rFonts w:ascii="Arial" w:hAnsi="Arial" w:cs="Arial"/>
          <w:sz w:val="18"/>
          <w:szCs w:val="18"/>
        </w:rPr>
        <w:tab/>
      </w:r>
      <w:r w:rsidR="00D470C2">
        <w:rPr>
          <w:rFonts w:ascii="Arial" w:hAnsi="Arial" w:cs="Arial"/>
          <w:sz w:val="18"/>
          <w:szCs w:val="18"/>
        </w:rPr>
        <w:tab/>
        <w:t>Exercice diff</w:t>
      </w:r>
      <w:r w:rsidR="00B3484D">
        <w:rPr>
          <w:rFonts w:ascii="Arial" w:hAnsi="Arial" w:cs="Arial"/>
          <w:sz w:val="18"/>
          <w:szCs w:val="18"/>
        </w:rPr>
        <w:t>é</w:t>
      </w:r>
      <w:r w:rsidR="00D470C2">
        <w:rPr>
          <w:rFonts w:ascii="Arial" w:hAnsi="Arial" w:cs="Arial"/>
          <w:sz w:val="18"/>
          <w:szCs w:val="18"/>
        </w:rPr>
        <w:t>rencié</w:t>
      </w:r>
    </w:p>
    <w:p w:rsidR="00D470C2" w:rsidRPr="00D470C2" w:rsidRDefault="00B3484D" w:rsidP="00D47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jc w:val="center"/>
        <w:rPr>
          <w:rFonts w:ascii="Arial" w:hAnsi="Arial" w:cs="Arial"/>
          <w:b/>
          <w:bCs/>
          <w:sz w:val="32"/>
          <w:u w:val="single"/>
        </w:rPr>
      </w:pPr>
      <w:r>
        <w:rPr>
          <w:rFonts w:ascii="Arial" w:hAnsi="Arial" w:cs="Arial"/>
          <w:b/>
          <w:bCs/>
          <w:noProof/>
          <w:sz w:val="32"/>
          <w:u w:val="single"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3755390</wp:posOffset>
            </wp:positionH>
            <wp:positionV relativeFrom="paragraph">
              <wp:posOffset>382270</wp:posOffset>
            </wp:positionV>
            <wp:extent cx="2914650" cy="1276350"/>
            <wp:effectExtent l="19050" t="0" r="0" b="0"/>
            <wp:wrapTight wrapText="bothSides">
              <wp:wrapPolygon edited="0">
                <wp:start x="-141" y="0"/>
                <wp:lineTo x="-141" y="21278"/>
                <wp:lineTo x="21600" y="21278"/>
                <wp:lineTo x="21600" y="0"/>
                <wp:lineTo x="-141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5018">
        <w:rPr>
          <w:rFonts w:ascii="Arial" w:hAnsi="Arial" w:cs="Arial"/>
          <w:b/>
          <w:bCs/>
          <w:sz w:val="32"/>
          <w:u w:val="single"/>
        </w:rPr>
        <w:t>Exercice version A : l</w:t>
      </w:r>
      <w:r w:rsidR="00D470C2" w:rsidRPr="00D470C2">
        <w:rPr>
          <w:rFonts w:ascii="Arial" w:hAnsi="Arial" w:cs="Arial"/>
          <w:b/>
          <w:bCs/>
          <w:sz w:val="32"/>
          <w:u w:val="single"/>
        </w:rPr>
        <w:t>’alcool à brûler</w:t>
      </w:r>
    </w:p>
    <w:p w:rsidR="00D470C2" w:rsidRPr="00B3484D" w:rsidRDefault="00D470C2" w:rsidP="00D470C2">
      <w:pPr>
        <w:tabs>
          <w:tab w:val="num" w:pos="709"/>
        </w:tabs>
        <w:rPr>
          <w:rFonts w:ascii="Comic Sans MS" w:hAnsi="Comic Sans MS" w:cs="Arial"/>
          <w:sz w:val="20"/>
          <w:szCs w:val="20"/>
        </w:rPr>
      </w:pPr>
      <w:r w:rsidRPr="00B3484D">
        <w:rPr>
          <w:rFonts w:ascii="Comic Sans MS" w:hAnsi="Comic Sans MS" w:cs="Arial"/>
          <w:sz w:val="20"/>
          <w:szCs w:val="20"/>
        </w:rPr>
        <w:t>L’éthanol contenu dans une bouteille d’alcool à brûler a pour formule C</w:t>
      </w:r>
      <w:r w:rsidRPr="00B3484D">
        <w:rPr>
          <w:rFonts w:ascii="Comic Sans MS" w:hAnsi="Comic Sans MS" w:cs="Arial"/>
          <w:sz w:val="20"/>
          <w:szCs w:val="20"/>
          <w:vertAlign w:val="subscript"/>
        </w:rPr>
        <w:t>2</w:t>
      </w:r>
      <w:r w:rsidRPr="00B3484D">
        <w:rPr>
          <w:rFonts w:ascii="Comic Sans MS" w:hAnsi="Comic Sans MS" w:cs="Arial"/>
          <w:sz w:val="20"/>
          <w:szCs w:val="20"/>
        </w:rPr>
        <w:t>H</w:t>
      </w:r>
      <w:r w:rsidRPr="00B3484D">
        <w:rPr>
          <w:rFonts w:ascii="Comic Sans MS" w:hAnsi="Comic Sans MS" w:cs="Arial"/>
          <w:sz w:val="20"/>
          <w:szCs w:val="20"/>
          <w:vertAlign w:val="subscript"/>
        </w:rPr>
        <w:t>6</w:t>
      </w:r>
      <w:r w:rsidRPr="00B3484D">
        <w:rPr>
          <w:rFonts w:ascii="Comic Sans MS" w:hAnsi="Comic Sans MS" w:cs="Arial"/>
          <w:sz w:val="20"/>
          <w:szCs w:val="20"/>
        </w:rPr>
        <w:t>O. Sa combustion complète conduit à la formation de dioxyde de carbone et de vapeur d’eau. Ci-contre vous trouverez l’étiquette d’une bouteille d’éthanol du laboratoire.</w:t>
      </w:r>
    </w:p>
    <w:p w:rsidR="00D470C2" w:rsidRPr="00B3484D" w:rsidRDefault="00D470C2" w:rsidP="00B3484D">
      <w:pPr>
        <w:ind w:left="1080"/>
        <w:outlineLvl w:val="0"/>
        <w:rPr>
          <w:rFonts w:ascii="Comic Sans MS" w:hAnsi="Comic Sans MS"/>
          <w:sz w:val="8"/>
          <w:szCs w:val="8"/>
        </w:rPr>
      </w:pPr>
    </w:p>
    <w:p w:rsidR="00D470C2" w:rsidRPr="00B3484D" w:rsidRDefault="00D470C2" w:rsidP="00B3484D">
      <w:pPr>
        <w:numPr>
          <w:ilvl w:val="0"/>
          <w:numId w:val="26"/>
        </w:numPr>
        <w:tabs>
          <w:tab w:val="clear" w:pos="720"/>
          <w:tab w:val="num" w:pos="284"/>
        </w:tabs>
        <w:spacing w:before="240" w:after="120" w:line="240" w:lineRule="auto"/>
        <w:ind w:left="284" w:hanging="284"/>
        <w:rPr>
          <w:rFonts w:ascii="Comic Sans MS" w:hAnsi="Comic Sans MS" w:cs="Arial"/>
          <w:sz w:val="20"/>
          <w:szCs w:val="20"/>
        </w:rPr>
      </w:pPr>
      <w:r w:rsidRPr="00B3484D">
        <w:rPr>
          <w:rFonts w:ascii="Comic Sans MS" w:hAnsi="Comic Sans MS" w:cs="Arial"/>
          <w:sz w:val="20"/>
          <w:szCs w:val="20"/>
        </w:rPr>
        <w:t>A la température ambiante de 20°C, quel est l’état physique de l’éthanol ? Justifier à l’aide de l’étiquette.</w:t>
      </w:r>
    </w:p>
    <w:p w:rsidR="00D470C2" w:rsidRPr="00B3484D" w:rsidRDefault="00D470C2" w:rsidP="00B3484D">
      <w:pPr>
        <w:numPr>
          <w:ilvl w:val="0"/>
          <w:numId w:val="26"/>
        </w:numPr>
        <w:tabs>
          <w:tab w:val="clear" w:pos="720"/>
          <w:tab w:val="num" w:pos="284"/>
        </w:tabs>
        <w:spacing w:before="240" w:after="120" w:line="240" w:lineRule="auto"/>
        <w:ind w:left="284" w:hanging="284"/>
        <w:rPr>
          <w:rFonts w:ascii="Comic Sans MS" w:hAnsi="Comic Sans MS" w:cs="Arial"/>
          <w:sz w:val="20"/>
          <w:szCs w:val="20"/>
        </w:rPr>
      </w:pPr>
      <w:r w:rsidRPr="00B3484D">
        <w:rPr>
          <w:rFonts w:ascii="Comic Sans MS" w:hAnsi="Comic Sans MS" w:cs="Arial"/>
          <w:sz w:val="20"/>
          <w:szCs w:val="20"/>
        </w:rPr>
        <w:t>On s’intéresse à la combustion de 5,00 kg d’éthanol. Quel est le volume de cet alcool qu'il a fallu prélever ?</w:t>
      </w:r>
    </w:p>
    <w:p w:rsidR="00D470C2" w:rsidRPr="00B3484D" w:rsidRDefault="00D470C2" w:rsidP="00B3484D">
      <w:pPr>
        <w:numPr>
          <w:ilvl w:val="0"/>
          <w:numId w:val="26"/>
        </w:numPr>
        <w:tabs>
          <w:tab w:val="clear" w:pos="720"/>
          <w:tab w:val="num" w:pos="284"/>
        </w:tabs>
        <w:spacing w:before="240" w:after="120" w:line="240" w:lineRule="auto"/>
        <w:ind w:left="284" w:hanging="284"/>
        <w:rPr>
          <w:rFonts w:ascii="Comic Sans MS" w:hAnsi="Comic Sans MS" w:cs="Arial"/>
          <w:sz w:val="20"/>
          <w:szCs w:val="20"/>
        </w:rPr>
      </w:pPr>
      <w:r w:rsidRPr="00B3484D">
        <w:rPr>
          <w:rFonts w:ascii="Comic Sans MS" w:hAnsi="Comic Sans MS" w:cs="Arial"/>
          <w:sz w:val="20"/>
          <w:szCs w:val="20"/>
        </w:rPr>
        <w:t>Montrer que la quantité de matière correspondante est de 109 mol.</w:t>
      </w:r>
    </w:p>
    <w:p w:rsidR="00D470C2" w:rsidRPr="00B3484D" w:rsidRDefault="00D470C2" w:rsidP="00B3484D">
      <w:pPr>
        <w:numPr>
          <w:ilvl w:val="0"/>
          <w:numId w:val="26"/>
        </w:numPr>
        <w:tabs>
          <w:tab w:val="clear" w:pos="720"/>
          <w:tab w:val="num" w:pos="284"/>
        </w:tabs>
        <w:spacing w:before="240" w:after="120" w:line="240" w:lineRule="auto"/>
        <w:ind w:left="284" w:hanging="284"/>
        <w:rPr>
          <w:rFonts w:ascii="Comic Sans MS" w:hAnsi="Comic Sans MS" w:cs="Arial"/>
          <w:sz w:val="20"/>
          <w:szCs w:val="20"/>
        </w:rPr>
      </w:pPr>
      <w:r w:rsidRPr="00B3484D">
        <w:rPr>
          <w:rFonts w:ascii="Comic Sans MS" w:hAnsi="Comic Sans MS" w:cs="Arial"/>
          <w:sz w:val="20"/>
          <w:szCs w:val="20"/>
        </w:rPr>
        <w:t>On donne l’équation de la combustion complète de l’éthanol dans le dioxygène de l’air :</w:t>
      </w:r>
      <w:r w:rsidR="00B3484D">
        <w:rPr>
          <w:rFonts w:ascii="Comic Sans MS" w:hAnsi="Comic Sans MS" w:cs="Arial"/>
          <w:sz w:val="20"/>
          <w:szCs w:val="20"/>
        </w:rPr>
        <w:t xml:space="preserve"> </w:t>
      </w:r>
    </w:p>
    <w:p w:rsidR="00D470C2" w:rsidRPr="00905018" w:rsidRDefault="00D470C2" w:rsidP="00B3484D">
      <w:pPr>
        <w:spacing w:before="240"/>
        <w:ind w:left="2550" w:firstLine="282"/>
        <w:rPr>
          <w:rFonts w:ascii="Comic Sans MS" w:hAnsi="Comic Sans MS" w:cs="Arial"/>
          <w:sz w:val="20"/>
          <w:szCs w:val="20"/>
        </w:rPr>
      </w:pPr>
      <w:r w:rsidRPr="00905018">
        <w:rPr>
          <w:rFonts w:ascii="Comic Sans MS" w:hAnsi="Comic Sans MS" w:cs="Arial"/>
          <w:sz w:val="20"/>
          <w:szCs w:val="20"/>
        </w:rPr>
        <w:t>C</w:t>
      </w:r>
      <w:r w:rsidRPr="00905018">
        <w:rPr>
          <w:rFonts w:ascii="Comic Sans MS" w:hAnsi="Comic Sans MS" w:cs="Arial"/>
          <w:sz w:val="20"/>
          <w:szCs w:val="20"/>
          <w:vertAlign w:val="subscript"/>
        </w:rPr>
        <w:t>2</w:t>
      </w:r>
      <w:r w:rsidRPr="00905018">
        <w:rPr>
          <w:rFonts w:ascii="Comic Sans MS" w:hAnsi="Comic Sans MS" w:cs="Arial"/>
          <w:sz w:val="20"/>
          <w:szCs w:val="20"/>
        </w:rPr>
        <w:t>H</w:t>
      </w:r>
      <w:r w:rsidRPr="00905018">
        <w:rPr>
          <w:rFonts w:ascii="Comic Sans MS" w:hAnsi="Comic Sans MS" w:cs="Arial"/>
          <w:sz w:val="20"/>
          <w:szCs w:val="20"/>
          <w:vertAlign w:val="subscript"/>
        </w:rPr>
        <w:t>6</w:t>
      </w:r>
      <w:r w:rsidRPr="00905018">
        <w:rPr>
          <w:rFonts w:ascii="Comic Sans MS" w:hAnsi="Comic Sans MS" w:cs="Arial"/>
          <w:sz w:val="20"/>
          <w:szCs w:val="20"/>
        </w:rPr>
        <w:t>O  +  3 O</w:t>
      </w:r>
      <w:r w:rsidRPr="00905018">
        <w:rPr>
          <w:rFonts w:ascii="Comic Sans MS" w:hAnsi="Comic Sans MS" w:cs="Arial"/>
          <w:sz w:val="20"/>
          <w:szCs w:val="20"/>
          <w:vertAlign w:val="subscript"/>
        </w:rPr>
        <w:t>2</w:t>
      </w:r>
      <w:r w:rsidRPr="00905018">
        <w:rPr>
          <w:rFonts w:ascii="Comic Sans MS" w:hAnsi="Comic Sans MS" w:cs="Arial"/>
          <w:sz w:val="20"/>
          <w:szCs w:val="20"/>
        </w:rPr>
        <w:t xml:space="preserve"> </w:t>
      </w:r>
      <w:r w:rsidRPr="00905018">
        <w:rPr>
          <w:rFonts w:ascii="Comic Sans MS" w:hAnsi="Comic Sans MS" w:cs="Arial"/>
          <w:sz w:val="20"/>
          <w:szCs w:val="20"/>
        </w:rPr>
        <w:sym w:font="Wingdings" w:char="F0E0"/>
      </w:r>
      <w:r w:rsidRPr="00905018">
        <w:rPr>
          <w:rFonts w:ascii="Comic Sans MS" w:hAnsi="Comic Sans MS" w:cs="Arial"/>
          <w:sz w:val="20"/>
          <w:szCs w:val="20"/>
        </w:rPr>
        <w:t xml:space="preserve"> 2 CO</w:t>
      </w:r>
      <w:r w:rsidRPr="00905018">
        <w:rPr>
          <w:rFonts w:ascii="Comic Sans MS" w:hAnsi="Comic Sans MS" w:cs="Arial"/>
          <w:sz w:val="20"/>
          <w:szCs w:val="20"/>
          <w:vertAlign w:val="subscript"/>
        </w:rPr>
        <w:t>2</w:t>
      </w:r>
      <w:r w:rsidRPr="00905018">
        <w:rPr>
          <w:rFonts w:ascii="Comic Sans MS" w:hAnsi="Comic Sans MS" w:cs="Arial"/>
          <w:sz w:val="20"/>
          <w:szCs w:val="20"/>
        </w:rPr>
        <w:t xml:space="preserve">  +  3 H</w:t>
      </w:r>
      <w:r w:rsidRPr="00905018">
        <w:rPr>
          <w:rFonts w:ascii="Comic Sans MS" w:hAnsi="Comic Sans MS" w:cs="Arial"/>
          <w:sz w:val="20"/>
          <w:szCs w:val="20"/>
          <w:vertAlign w:val="subscript"/>
        </w:rPr>
        <w:t>2</w:t>
      </w:r>
      <w:r w:rsidRPr="00905018">
        <w:rPr>
          <w:rFonts w:ascii="Comic Sans MS" w:hAnsi="Comic Sans MS" w:cs="Arial"/>
          <w:sz w:val="20"/>
          <w:szCs w:val="20"/>
        </w:rPr>
        <w:t>O</w:t>
      </w:r>
    </w:p>
    <w:p w:rsidR="00D470C2" w:rsidRPr="00B3484D" w:rsidRDefault="00D470C2" w:rsidP="00B3484D">
      <w:pPr>
        <w:spacing w:before="240" w:after="120" w:line="240" w:lineRule="auto"/>
        <w:ind w:left="284"/>
        <w:rPr>
          <w:rFonts w:ascii="Comic Sans MS" w:hAnsi="Comic Sans MS" w:cs="Arial"/>
          <w:sz w:val="20"/>
          <w:szCs w:val="20"/>
        </w:rPr>
      </w:pPr>
      <w:r w:rsidRPr="00B3484D">
        <w:rPr>
          <w:rFonts w:ascii="Comic Sans MS" w:hAnsi="Comic Sans MS" w:cs="Arial"/>
          <w:sz w:val="20"/>
          <w:szCs w:val="20"/>
        </w:rPr>
        <w:t>Montrer que la quantité de matière minimale de dioxygène nécessaire pour la combustion complète des 5,00 kg d'éthanol est de 327 mol.</w:t>
      </w:r>
    </w:p>
    <w:p w:rsidR="00D470C2" w:rsidRPr="00B3484D" w:rsidRDefault="00D470C2" w:rsidP="00B3484D">
      <w:pPr>
        <w:numPr>
          <w:ilvl w:val="0"/>
          <w:numId w:val="26"/>
        </w:numPr>
        <w:tabs>
          <w:tab w:val="clear" w:pos="720"/>
          <w:tab w:val="num" w:pos="284"/>
        </w:tabs>
        <w:spacing w:before="240" w:after="120" w:line="240" w:lineRule="auto"/>
        <w:ind w:left="284" w:hanging="284"/>
        <w:rPr>
          <w:rFonts w:ascii="Comic Sans MS" w:hAnsi="Comic Sans MS" w:cs="Arial"/>
          <w:sz w:val="20"/>
          <w:szCs w:val="20"/>
        </w:rPr>
      </w:pPr>
      <w:r w:rsidRPr="00B3484D">
        <w:rPr>
          <w:rFonts w:ascii="Comic Sans MS" w:hAnsi="Comic Sans MS" w:cs="Arial"/>
          <w:sz w:val="20"/>
          <w:szCs w:val="20"/>
        </w:rPr>
        <w:t xml:space="preserve">Compléter le tableau suivant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0"/>
        <w:gridCol w:w="2110"/>
        <w:gridCol w:w="2055"/>
        <w:gridCol w:w="2099"/>
        <w:gridCol w:w="2056"/>
      </w:tblGrid>
      <w:tr w:rsidR="00D470C2" w:rsidRPr="00B3484D" w:rsidTr="000B1C9A">
        <w:tc>
          <w:tcPr>
            <w:tcW w:w="2135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20"/>
                <w:szCs w:val="20"/>
              </w:rPr>
            </w:pP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 xml:space="preserve">Equation-bilan : </w:t>
            </w:r>
          </w:p>
        </w:tc>
        <w:tc>
          <w:tcPr>
            <w:tcW w:w="2136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ind w:left="842"/>
              <w:jc w:val="center"/>
              <w:rPr>
                <w:rFonts w:ascii="Comic Sans MS" w:hAnsi="Comic Sans MS"/>
                <w:kern w:val="16"/>
                <w:sz w:val="20"/>
                <w:szCs w:val="20"/>
              </w:rPr>
            </w:pP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>C</w:t>
            </w:r>
            <w:r w:rsidRPr="00B3484D">
              <w:rPr>
                <w:rFonts w:ascii="Comic Sans MS" w:hAnsi="Comic Sans MS"/>
                <w:kern w:val="16"/>
                <w:sz w:val="20"/>
                <w:szCs w:val="20"/>
                <w:vertAlign w:val="subscript"/>
              </w:rPr>
              <w:t>2</w:t>
            </w: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>H</w:t>
            </w:r>
            <w:r w:rsidRPr="00B3484D">
              <w:rPr>
                <w:rFonts w:ascii="Comic Sans MS" w:hAnsi="Comic Sans MS"/>
                <w:kern w:val="16"/>
                <w:sz w:val="20"/>
                <w:szCs w:val="20"/>
                <w:vertAlign w:val="subscript"/>
              </w:rPr>
              <w:t>6</w:t>
            </w: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 xml:space="preserve">O </w:t>
            </w:r>
            <w:r w:rsidR="00905018">
              <w:rPr>
                <w:rFonts w:ascii="Comic Sans MS" w:hAnsi="Comic Sans MS"/>
                <w:kern w:val="16"/>
                <w:sz w:val="20"/>
                <w:szCs w:val="20"/>
              </w:rPr>
              <w:t xml:space="preserve">    </w:t>
            </w: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 xml:space="preserve"> +</w:t>
            </w:r>
          </w:p>
        </w:tc>
        <w:tc>
          <w:tcPr>
            <w:tcW w:w="2137" w:type="dxa"/>
          </w:tcPr>
          <w:p w:rsidR="00D470C2" w:rsidRPr="00B3484D" w:rsidRDefault="00205425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20"/>
                <w:szCs w:val="20"/>
                <w:vertAlign w:val="subscript"/>
              </w:rPr>
            </w:pPr>
            <w:r w:rsidRPr="00205425">
              <w:rPr>
                <w:rFonts w:ascii="Comic Sans MS" w:hAnsi="Comic Sans MS"/>
                <w:noProof/>
                <w:kern w:val="16"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9" type="#_x0000_t32" style="position:absolute;left:0;text-align:left;margin-left:78.2pt;margin-top:7.85pt;width:39.75pt;height:0;z-index:251667456;mso-position-horizontal-relative:text;mso-position-vertical-relative:text" o:connectortype="straight">
                  <v:stroke endarrow="block"/>
                </v:shape>
              </w:pict>
            </w:r>
            <w:r w:rsidR="00D470C2" w:rsidRPr="00B3484D">
              <w:rPr>
                <w:rFonts w:ascii="Comic Sans MS" w:hAnsi="Comic Sans MS"/>
                <w:kern w:val="16"/>
                <w:sz w:val="20"/>
                <w:szCs w:val="20"/>
              </w:rPr>
              <w:t>3 O</w:t>
            </w:r>
            <w:r w:rsidR="00D470C2" w:rsidRPr="00B3484D">
              <w:rPr>
                <w:rFonts w:ascii="Comic Sans MS" w:hAnsi="Comic Sans MS"/>
                <w:kern w:val="16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37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ind w:left="842"/>
              <w:jc w:val="center"/>
              <w:rPr>
                <w:rFonts w:ascii="Comic Sans MS" w:hAnsi="Comic Sans MS"/>
                <w:kern w:val="16"/>
                <w:sz w:val="20"/>
                <w:szCs w:val="20"/>
              </w:rPr>
            </w:pP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>2 CO</w:t>
            </w:r>
            <w:r w:rsidRPr="00B3484D">
              <w:rPr>
                <w:rFonts w:ascii="Comic Sans MS" w:hAnsi="Comic Sans MS"/>
                <w:kern w:val="16"/>
                <w:sz w:val="20"/>
                <w:szCs w:val="20"/>
                <w:vertAlign w:val="subscript"/>
              </w:rPr>
              <w:t>2</w:t>
            </w: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 xml:space="preserve">     +</w:t>
            </w:r>
          </w:p>
        </w:tc>
        <w:tc>
          <w:tcPr>
            <w:tcW w:w="2137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20"/>
                <w:szCs w:val="20"/>
              </w:rPr>
            </w:pP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>3 H</w:t>
            </w:r>
            <w:r w:rsidRPr="00B3484D">
              <w:rPr>
                <w:rFonts w:ascii="Comic Sans MS" w:hAnsi="Comic Sans MS"/>
                <w:kern w:val="16"/>
                <w:sz w:val="20"/>
                <w:szCs w:val="20"/>
                <w:vertAlign w:val="subscript"/>
              </w:rPr>
              <w:t>2</w:t>
            </w: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>O</w:t>
            </w:r>
          </w:p>
        </w:tc>
      </w:tr>
      <w:tr w:rsidR="00D470C2" w:rsidRPr="00B3484D" w:rsidTr="00B3484D">
        <w:trPr>
          <w:trHeight w:val="966"/>
        </w:trPr>
        <w:tc>
          <w:tcPr>
            <w:tcW w:w="2135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20"/>
                <w:szCs w:val="20"/>
              </w:rPr>
            </w:pP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>Etat initial en mol</w:t>
            </w:r>
          </w:p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20"/>
                <w:szCs w:val="20"/>
              </w:rPr>
            </w:pP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>(x=0)</w:t>
            </w:r>
          </w:p>
        </w:tc>
        <w:tc>
          <w:tcPr>
            <w:tcW w:w="2136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20"/>
                <w:szCs w:val="20"/>
              </w:rPr>
            </w:pP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>109</w:t>
            </w:r>
          </w:p>
        </w:tc>
        <w:tc>
          <w:tcPr>
            <w:tcW w:w="2137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20"/>
                <w:szCs w:val="20"/>
              </w:rPr>
            </w:pP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>327</w:t>
            </w:r>
          </w:p>
        </w:tc>
        <w:tc>
          <w:tcPr>
            <w:tcW w:w="2137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20"/>
                <w:szCs w:val="20"/>
              </w:rPr>
            </w:pP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>0</w:t>
            </w:r>
          </w:p>
        </w:tc>
        <w:tc>
          <w:tcPr>
            <w:tcW w:w="2137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20"/>
                <w:szCs w:val="20"/>
              </w:rPr>
            </w:pP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>0</w:t>
            </w:r>
          </w:p>
        </w:tc>
      </w:tr>
      <w:tr w:rsidR="00D470C2" w:rsidRPr="00B3484D" w:rsidTr="000B1C9A">
        <w:tc>
          <w:tcPr>
            <w:tcW w:w="2135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20"/>
                <w:szCs w:val="20"/>
              </w:rPr>
            </w:pP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>Etat intermédiaire en mol</w:t>
            </w:r>
          </w:p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20"/>
                <w:szCs w:val="20"/>
              </w:rPr>
            </w:pP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>(x quelconque)</w:t>
            </w:r>
          </w:p>
        </w:tc>
        <w:tc>
          <w:tcPr>
            <w:tcW w:w="2136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20"/>
                <w:szCs w:val="20"/>
              </w:rPr>
            </w:pPr>
          </w:p>
        </w:tc>
        <w:tc>
          <w:tcPr>
            <w:tcW w:w="2137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20"/>
                <w:szCs w:val="20"/>
              </w:rPr>
            </w:pPr>
          </w:p>
        </w:tc>
        <w:tc>
          <w:tcPr>
            <w:tcW w:w="2137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20"/>
                <w:szCs w:val="20"/>
              </w:rPr>
            </w:pPr>
          </w:p>
        </w:tc>
        <w:tc>
          <w:tcPr>
            <w:tcW w:w="2137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20"/>
                <w:szCs w:val="20"/>
              </w:rPr>
            </w:pPr>
          </w:p>
        </w:tc>
      </w:tr>
      <w:tr w:rsidR="00D470C2" w:rsidRPr="00B3484D" w:rsidTr="00905018">
        <w:trPr>
          <w:trHeight w:val="756"/>
        </w:trPr>
        <w:tc>
          <w:tcPr>
            <w:tcW w:w="2135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20"/>
                <w:szCs w:val="20"/>
              </w:rPr>
            </w:pP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>Etat final en mol</w:t>
            </w:r>
          </w:p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rPr>
                <w:rFonts w:ascii="Comic Sans MS" w:hAnsi="Comic Sans MS"/>
                <w:kern w:val="16"/>
                <w:sz w:val="20"/>
                <w:szCs w:val="20"/>
              </w:rPr>
            </w:pPr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>(</w:t>
            </w:r>
            <w:proofErr w:type="spellStart"/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>x</w:t>
            </w:r>
            <w:r w:rsidRPr="00B3484D">
              <w:rPr>
                <w:rFonts w:ascii="Comic Sans MS" w:hAnsi="Comic Sans MS"/>
                <w:kern w:val="16"/>
                <w:sz w:val="20"/>
                <w:szCs w:val="20"/>
                <w:vertAlign w:val="subscript"/>
              </w:rPr>
              <w:t>max</w:t>
            </w:r>
            <w:proofErr w:type="spellEnd"/>
            <w:r w:rsidRPr="00B3484D">
              <w:rPr>
                <w:rFonts w:ascii="Comic Sans MS" w:hAnsi="Comic Sans MS"/>
                <w:kern w:val="16"/>
                <w:sz w:val="20"/>
                <w:szCs w:val="20"/>
              </w:rPr>
              <w:t xml:space="preserve"> = …………… mol.)</w:t>
            </w:r>
          </w:p>
        </w:tc>
        <w:tc>
          <w:tcPr>
            <w:tcW w:w="2136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20"/>
                <w:szCs w:val="20"/>
              </w:rPr>
            </w:pPr>
          </w:p>
        </w:tc>
        <w:tc>
          <w:tcPr>
            <w:tcW w:w="2137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20"/>
                <w:szCs w:val="20"/>
                <w:vertAlign w:val="subscript"/>
              </w:rPr>
            </w:pPr>
          </w:p>
        </w:tc>
        <w:tc>
          <w:tcPr>
            <w:tcW w:w="2137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20"/>
                <w:szCs w:val="20"/>
              </w:rPr>
            </w:pPr>
          </w:p>
        </w:tc>
        <w:tc>
          <w:tcPr>
            <w:tcW w:w="2137" w:type="dxa"/>
          </w:tcPr>
          <w:p w:rsidR="00D470C2" w:rsidRPr="00B3484D" w:rsidRDefault="00D470C2" w:rsidP="00905018">
            <w:pPr>
              <w:tabs>
                <w:tab w:val="left" w:leader="dot" w:pos="2552"/>
                <w:tab w:val="left" w:leader="dot" w:pos="5103"/>
                <w:tab w:val="left" w:leader="dot" w:pos="7655"/>
                <w:tab w:val="left" w:leader="dot" w:pos="10206"/>
              </w:tabs>
              <w:spacing w:after="120"/>
              <w:jc w:val="center"/>
              <w:rPr>
                <w:rFonts w:ascii="Comic Sans MS" w:hAnsi="Comic Sans MS"/>
                <w:kern w:val="16"/>
                <w:sz w:val="20"/>
                <w:szCs w:val="20"/>
              </w:rPr>
            </w:pPr>
          </w:p>
        </w:tc>
      </w:tr>
    </w:tbl>
    <w:p w:rsidR="00D470C2" w:rsidRPr="00B3484D" w:rsidRDefault="00D470C2" w:rsidP="00B3484D">
      <w:pPr>
        <w:numPr>
          <w:ilvl w:val="0"/>
          <w:numId w:val="26"/>
        </w:numPr>
        <w:tabs>
          <w:tab w:val="clear" w:pos="720"/>
          <w:tab w:val="num" w:pos="284"/>
        </w:tabs>
        <w:spacing w:before="240" w:after="120" w:line="240" w:lineRule="auto"/>
        <w:ind w:left="284" w:hanging="284"/>
        <w:rPr>
          <w:rFonts w:ascii="Comic Sans MS" w:hAnsi="Comic Sans MS" w:cs="Arial"/>
          <w:sz w:val="20"/>
          <w:szCs w:val="20"/>
        </w:rPr>
      </w:pPr>
      <w:r w:rsidRPr="00B3484D">
        <w:rPr>
          <w:rFonts w:ascii="Comic Sans MS" w:hAnsi="Comic Sans MS" w:cs="Arial"/>
          <w:sz w:val="20"/>
          <w:szCs w:val="20"/>
        </w:rPr>
        <w:t>Déterminer à l’aide d’un tableau d’avancement de la réaction :</w:t>
      </w:r>
    </w:p>
    <w:p w:rsidR="00D470C2" w:rsidRPr="00905018" w:rsidRDefault="00D470C2" w:rsidP="00D470C2">
      <w:pPr>
        <w:numPr>
          <w:ilvl w:val="1"/>
          <w:numId w:val="26"/>
        </w:numPr>
        <w:tabs>
          <w:tab w:val="num" w:pos="1134"/>
          <w:tab w:val="num" w:pos="1276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905018">
        <w:rPr>
          <w:rFonts w:ascii="Comic Sans MS" w:hAnsi="Comic Sans MS" w:cs="Arial"/>
          <w:sz w:val="20"/>
          <w:szCs w:val="20"/>
        </w:rPr>
        <w:t>l</w:t>
      </w:r>
      <w:r w:rsidR="003D07F2">
        <w:rPr>
          <w:rFonts w:ascii="Comic Sans MS" w:hAnsi="Comic Sans MS" w:cs="Arial"/>
          <w:sz w:val="20"/>
          <w:szCs w:val="20"/>
        </w:rPr>
        <w:t>a quantité de matière en mol</w:t>
      </w:r>
      <w:r w:rsidRPr="00905018">
        <w:rPr>
          <w:rFonts w:ascii="Comic Sans MS" w:hAnsi="Comic Sans MS" w:cs="Arial"/>
          <w:sz w:val="20"/>
          <w:szCs w:val="20"/>
        </w:rPr>
        <w:t xml:space="preserve"> puis le volume de dioxyde de carbone formé</w:t>
      </w:r>
    </w:p>
    <w:p w:rsidR="00D470C2" w:rsidRDefault="00D470C2" w:rsidP="00D470C2">
      <w:pPr>
        <w:numPr>
          <w:ilvl w:val="1"/>
          <w:numId w:val="26"/>
        </w:numPr>
        <w:tabs>
          <w:tab w:val="num" w:pos="1134"/>
          <w:tab w:val="num" w:pos="1276"/>
        </w:tabs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905018">
        <w:rPr>
          <w:rFonts w:ascii="Comic Sans MS" w:hAnsi="Comic Sans MS" w:cs="Arial"/>
          <w:sz w:val="20"/>
          <w:szCs w:val="20"/>
        </w:rPr>
        <w:t>l</w:t>
      </w:r>
      <w:r w:rsidR="003D07F2">
        <w:rPr>
          <w:rFonts w:ascii="Comic Sans MS" w:hAnsi="Comic Sans MS" w:cs="Arial"/>
          <w:sz w:val="20"/>
          <w:szCs w:val="20"/>
        </w:rPr>
        <w:t>a quantité de matière en</w:t>
      </w:r>
      <w:r w:rsidRPr="00905018">
        <w:rPr>
          <w:rFonts w:ascii="Comic Sans MS" w:hAnsi="Comic Sans MS" w:cs="Arial"/>
          <w:sz w:val="20"/>
          <w:szCs w:val="20"/>
        </w:rPr>
        <w:t xml:space="preserve"> mol puis le volume d’eau liquide récupérable dans le cadre de cette combustion</w:t>
      </w:r>
    </w:p>
    <w:p w:rsidR="00A54F90" w:rsidRPr="00905018" w:rsidRDefault="00A54F90" w:rsidP="00A54F90">
      <w:pPr>
        <w:tabs>
          <w:tab w:val="num" w:pos="1134"/>
          <w:tab w:val="num" w:pos="1276"/>
        </w:tabs>
        <w:spacing w:after="0" w:line="240" w:lineRule="auto"/>
        <w:ind w:left="1070"/>
        <w:jc w:val="both"/>
        <w:rPr>
          <w:rFonts w:ascii="Comic Sans MS" w:hAnsi="Comic Sans MS" w:cs="Arial"/>
          <w:sz w:val="20"/>
          <w:szCs w:val="20"/>
        </w:rPr>
      </w:pPr>
    </w:p>
    <w:p w:rsidR="00D470C2" w:rsidRPr="00905018" w:rsidRDefault="00D470C2" w:rsidP="00A54F90">
      <w:pPr>
        <w:spacing w:after="0"/>
        <w:ind w:left="1077"/>
        <w:outlineLvl w:val="0"/>
        <w:rPr>
          <w:rFonts w:ascii="Comic Sans MS" w:hAnsi="Comic Sans MS"/>
          <w:sz w:val="20"/>
          <w:szCs w:val="20"/>
        </w:rPr>
      </w:pPr>
      <w:r w:rsidRPr="00905018">
        <w:rPr>
          <w:rFonts w:ascii="Comic Sans MS" w:hAnsi="Comic Sans MS"/>
          <w:sz w:val="20"/>
          <w:szCs w:val="20"/>
        </w:rPr>
        <w:t xml:space="preserve">Données : </w:t>
      </w:r>
      <w:r w:rsidRPr="00905018">
        <w:rPr>
          <w:rFonts w:ascii="Comic Sans MS" w:hAnsi="Comic Sans MS"/>
          <w:sz w:val="20"/>
          <w:szCs w:val="20"/>
        </w:rPr>
        <w:tab/>
      </w:r>
      <w:r w:rsidR="00905018">
        <w:rPr>
          <w:rFonts w:ascii="Comic Sans MS" w:hAnsi="Comic Sans MS"/>
          <w:sz w:val="20"/>
          <w:szCs w:val="20"/>
        </w:rPr>
        <w:tab/>
      </w:r>
      <w:r w:rsidRPr="00905018">
        <w:rPr>
          <w:rFonts w:ascii="Comic Sans MS" w:hAnsi="Comic Sans MS"/>
          <w:sz w:val="20"/>
          <w:szCs w:val="20"/>
        </w:rPr>
        <w:t xml:space="preserve">M(H) = 1,0 </w:t>
      </w:r>
      <w:proofErr w:type="spellStart"/>
      <w:r w:rsidRPr="00905018">
        <w:rPr>
          <w:rFonts w:ascii="Comic Sans MS" w:hAnsi="Comic Sans MS"/>
          <w:sz w:val="20"/>
          <w:szCs w:val="20"/>
        </w:rPr>
        <w:t>g.mol</w:t>
      </w:r>
      <w:proofErr w:type="spellEnd"/>
      <w:r w:rsidRPr="00905018">
        <w:rPr>
          <w:rFonts w:ascii="Comic Sans MS" w:hAnsi="Comic Sans MS"/>
          <w:sz w:val="20"/>
          <w:szCs w:val="20"/>
          <w:vertAlign w:val="superscript"/>
        </w:rPr>
        <w:t>-1</w:t>
      </w:r>
      <w:r w:rsidRPr="00905018">
        <w:rPr>
          <w:rFonts w:ascii="Comic Sans MS" w:hAnsi="Comic Sans MS"/>
          <w:sz w:val="20"/>
          <w:szCs w:val="20"/>
        </w:rPr>
        <w:tab/>
      </w:r>
      <w:r w:rsidRPr="00905018">
        <w:rPr>
          <w:rFonts w:ascii="Comic Sans MS" w:hAnsi="Comic Sans MS"/>
          <w:sz w:val="20"/>
          <w:szCs w:val="20"/>
        </w:rPr>
        <w:tab/>
        <w:t xml:space="preserve">M(O) = 16,0 </w:t>
      </w:r>
      <w:proofErr w:type="spellStart"/>
      <w:r w:rsidRPr="00905018">
        <w:rPr>
          <w:rFonts w:ascii="Comic Sans MS" w:hAnsi="Comic Sans MS"/>
          <w:sz w:val="20"/>
          <w:szCs w:val="20"/>
        </w:rPr>
        <w:t>g.mol</w:t>
      </w:r>
      <w:proofErr w:type="spellEnd"/>
      <w:r w:rsidRPr="00905018">
        <w:rPr>
          <w:rFonts w:ascii="Comic Sans MS" w:hAnsi="Comic Sans MS"/>
          <w:sz w:val="20"/>
          <w:szCs w:val="20"/>
          <w:vertAlign w:val="superscript"/>
        </w:rPr>
        <w:t>-1</w:t>
      </w:r>
      <w:r w:rsidRPr="00905018">
        <w:rPr>
          <w:rFonts w:ascii="Comic Sans MS" w:hAnsi="Comic Sans MS"/>
          <w:sz w:val="20"/>
          <w:szCs w:val="20"/>
        </w:rPr>
        <w:tab/>
      </w:r>
      <w:r w:rsidRPr="00905018">
        <w:rPr>
          <w:rFonts w:ascii="Comic Sans MS" w:hAnsi="Comic Sans MS"/>
          <w:sz w:val="20"/>
          <w:szCs w:val="20"/>
        </w:rPr>
        <w:tab/>
        <w:t xml:space="preserve">M(C) = 12,0 </w:t>
      </w:r>
      <w:proofErr w:type="spellStart"/>
      <w:r w:rsidRPr="00905018">
        <w:rPr>
          <w:rFonts w:ascii="Comic Sans MS" w:hAnsi="Comic Sans MS"/>
          <w:sz w:val="20"/>
          <w:szCs w:val="20"/>
        </w:rPr>
        <w:t>g.mol</w:t>
      </w:r>
      <w:proofErr w:type="spellEnd"/>
      <w:r w:rsidRPr="00905018">
        <w:rPr>
          <w:rFonts w:ascii="Comic Sans MS" w:hAnsi="Comic Sans MS"/>
          <w:sz w:val="20"/>
          <w:szCs w:val="20"/>
          <w:vertAlign w:val="superscript"/>
        </w:rPr>
        <w:t>-1</w:t>
      </w:r>
    </w:p>
    <w:p w:rsidR="00D470C2" w:rsidRPr="00905018" w:rsidRDefault="00D470C2" w:rsidP="00A54F90">
      <w:pPr>
        <w:spacing w:after="0"/>
        <w:ind w:left="1077"/>
        <w:outlineLvl w:val="0"/>
        <w:rPr>
          <w:rFonts w:ascii="Comic Sans MS" w:hAnsi="Comic Sans MS"/>
          <w:sz w:val="20"/>
          <w:szCs w:val="20"/>
        </w:rPr>
      </w:pPr>
      <w:r w:rsidRPr="00905018">
        <w:rPr>
          <w:rFonts w:ascii="Comic Sans MS" w:hAnsi="Comic Sans MS"/>
          <w:sz w:val="20"/>
          <w:szCs w:val="20"/>
        </w:rPr>
        <w:tab/>
      </w:r>
      <w:r w:rsidRPr="00905018">
        <w:rPr>
          <w:rFonts w:ascii="Comic Sans MS" w:hAnsi="Comic Sans MS"/>
          <w:sz w:val="20"/>
          <w:szCs w:val="20"/>
        </w:rPr>
        <w:tab/>
      </w:r>
      <w:r w:rsidRPr="00905018">
        <w:rPr>
          <w:rFonts w:ascii="Comic Sans MS" w:hAnsi="Comic Sans MS"/>
          <w:sz w:val="20"/>
          <w:szCs w:val="20"/>
        </w:rPr>
        <w:tab/>
        <w:t xml:space="preserve">Volume molaire gazeux à 20°C : </w:t>
      </w:r>
      <w:proofErr w:type="spellStart"/>
      <w:r w:rsidRPr="00905018">
        <w:rPr>
          <w:rFonts w:ascii="Comic Sans MS" w:hAnsi="Comic Sans MS"/>
          <w:sz w:val="20"/>
          <w:szCs w:val="20"/>
        </w:rPr>
        <w:t>V</w:t>
      </w:r>
      <w:r w:rsidRPr="00905018">
        <w:rPr>
          <w:rFonts w:ascii="Comic Sans MS" w:hAnsi="Comic Sans MS"/>
          <w:sz w:val="20"/>
          <w:szCs w:val="20"/>
          <w:vertAlign w:val="subscript"/>
        </w:rPr>
        <w:t>m</w:t>
      </w:r>
      <w:proofErr w:type="spellEnd"/>
      <w:r w:rsidRPr="00905018">
        <w:rPr>
          <w:rFonts w:ascii="Comic Sans MS" w:hAnsi="Comic Sans MS"/>
          <w:sz w:val="20"/>
          <w:szCs w:val="20"/>
        </w:rPr>
        <w:t xml:space="preserve"> = 24 </w:t>
      </w:r>
      <w:proofErr w:type="spellStart"/>
      <w:r w:rsidRPr="00905018">
        <w:rPr>
          <w:rFonts w:ascii="Comic Sans MS" w:hAnsi="Comic Sans MS"/>
          <w:sz w:val="20"/>
          <w:szCs w:val="20"/>
        </w:rPr>
        <w:t>L.mol</w:t>
      </w:r>
      <w:proofErr w:type="spellEnd"/>
      <w:r w:rsidRPr="00905018">
        <w:rPr>
          <w:rFonts w:ascii="Comic Sans MS" w:hAnsi="Comic Sans MS"/>
          <w:sz w:val="20"/>
          <w:szCs w:val="20"/>
          <w:vertAlign w:val="superscript"/>
        </w:rPr>
        <w:t>-1</w:t>
      </w:r>
    </w:p>
    <w:p w:rsidR="00D470C2" w:rsidRDefault="00D470C2" w:rsidP="00CE2351">
      <w:pPr>
        <w:rPr>
          <w:rFonts w:ascii="Comic Sans MS" w:hAnsi="Comic Sans MS"/>
          <w:sz w:val="20"/>
          <w:szCs w:val="20"/>
        </w:rPr>
      </w:pPr>
    </w:p>
    <w:p w:rsidR="006E3EB3" w:rsidRPr="006E3EB3" w:rsidRDefault="006E3EB3" w:rsidP="006E3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jc w:val="center"/>
        <w:rPr>
          <w:rFonts w:ascii="Arial" w:hAnsi="Arial" w:cs="Arial"/>
          <w:b/>
          <w:bCs/>
          <w:noProof/>
          <w:sz w:val="32"/>
          <w:u w:val="single"/>
          <w:lang w:eastAsia="fr-FR"/>
        </w:rPr>
      </w:pPr>
      <w:r>
        <w:rPr>
          <w:rFonts w:ascii="Arial" w:hAnsi="Arial" w:cs="Arial"/>
          <w:b/>
          <w:bCs/>
          <w:noProof/>
          <w:sz w:val="32"/>
          <w:u w:val="single"/>
          <w:lang w:eastAsia="fr-FR"/>
        </w:rPr>
        <w:t>Exercice version C</w:t>
      </w:r>
      <w:r w:rsidR="00A54F90">
        <w:rPr>
          <w:rFonts w:ascii="Arial" w:hAnsi="Arial" w:cs="Arial"/>
          <w:b/>
          <w:bCs/>
          <w:noProof/>
          <w:sz w:val="32"/>
          <w:u w:val="single"/>
          <w:lang w:eastAsia="fr-FR"/>
        </w:rPr>
        <w:t xml:space="preserve"> </w:t>
      </w:r>
      <w:r>
        <w:rPr>
          <w:rFonts w:ascii="Arial" w:hAnsi="Arial" w:cs="Arial"/>
          <w:b/>
          <w:bCs/>
          <w:noProof/>
          <w:sz w:val="32"/>
          <w:u w:val="single"/>
          <w:lang w:eastAsia="fr-FR"/>
        </w:rPr>
        <w:t>: l'heptane, constituant de l'essence</w:t>
      </w:r>
    </w:p>
    <w:p w:rsidR="006E3EB3" w:rsidRPr="00560B3B" w:rsidRDefault="006E3EB3" w:rsidP="006E3EB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3214370</wp:posOffset>
            </wp:positionH>
            <wp:positionV relativeFrom="paragraph">
              <wp:posOffset>266700</wp:posOffset>
            </wp:positionV>
            <wp:extent cx="3312160" cy="1466850"/>
            <wp:effectExtent l="19050" t="0" r="2540" b="0"/>
            <wp:wrapTight wrapText="bothSides">
              <wp:wrapPolygon edited="0">
                <wp:start x="-124" y="0"/>
                <wp:lineTo x="-124" y="21319"/>
                <wp:lineTo x="21617" y="21319"/>
                <wp:lineTo x="21617" y="0"/>
                <wp:lineTo x="-124" y="0"/>
              </wp:wrapPolygon>
            </wp:wrapTight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3EB3" w:rsidRPr="006E3EB3" w:rsidRDefault="006E3EB3" w:rsidP="006E3EB3">
      <w:pPr>
        <w:tabs>
          <w:tab w:val="num" w:pos="709"/>
        </w:tabs>
        <w:spacing w:before="240" w:after="120"/>
        <w:rPr>
          <w:rFonts w:ascii="Comic Sans MS" w:hAnsi="Comic Sans MS" w:cs="Arial"/>
          <w:sz w:val="20"/>
          <w:szCs w:val="20"/>
        </w:rPr>
      </w:pPr>
      <w:r w:rsidRPr="006E3EB3">
        <w:rPr>
          <w:rFonts w:ascii="Comic Sans MS" w:hAnsi="Comic Sans MS" w:cs="Arial"/>
          <w:sz w:val="20"/>
          <w:szCs w:val="20"/>
        </w:rPr>
        <w:t>L'heptane est un constituant de l'essence. Cet hydrocarbure a pour formule C</w:t>
      </w:r>
      <w:r w:rsidRPr="006E3EB3">
        <w:rPr>
          <w:rFonts w:ascii="Comic Sans MS" w:hAnsi="Comic Sans MS" w:cs="Arial"/>
          <w:sz w:val="20"/>
          <w:szCs w:val="20"/>
          <w:vertAlign w:val="subscript"/>
        </w:rPr>
        <w:t>7</w:t>
      </w:r>
      <w:r w:rsidRPr="006E3EB3">
        <w:rPr>
          <w:rFonts w:ascii="Comic Sans MS" w:hAnsi="Comic Sans MS" w:cs="Arial"/>
          <w:sz w:val="20"/>
          <w:szCs w:val="20"/>
        </w:rPr>
        <w:t>H</w:t>
      </w:r>
      <w:r w:rsidRPr="006E3EB3">
        <w:rPr>
          <w:rFonts w:ascii="Comic Sans MS" w:hAnsi="Comic Sans MS" w:cs="Arial"/>
          <w:sz w:val="20"/>
          <w:szCs w:val="20"/>
          <w:vertAlign w:val="subscript"/>
        </w:rPr>
        <w:t>16</w:t>
      </w:r>
      <w:r w:rsidRPr="006E3EB3">
        <w:rPr>
          <w:rFonts w:ascii="Comic Sans MS" w:hAnsi="Comic Sans MS" w:cs="Arial"/>
          <w:sz w:val="20"/>
          <w:szCs w:val="20"/>
        </w:rPr>
        <w:t>. Sa combustion complète conduit à la formation de dioxyde de carbone et de vapeur d’eau. Ci-contre sont données quelques propriétés de cet hydrocarbure</w:t>
      </w:r>
      <w:r>
        <w:rPr>
          <w:rFonts w:ascii="Comic Sans MS" w:hAnsi="Comic Sans MS" w:cs="Arial"/>
          <w:sz w:val="20"/>
          <w:szCs w:val="20"/>
        </w:rPr>
        <w:t>.</w:t>
      </w:r>
    </w:p>
    <w:p w:rsidR="006E3EB3" w:rsidRPr="006E3EB3" w:rsidRDefault="006E3EB3" w:rsidP="006E3EB3">
      <w:pPr>
        <w:tabs>
          <w:tab w:val="num" w:pos="709"/>
        </w:tabs>
        <w:spacing w:before="240" w:after="120"/>
        <w:rPr>
          <w:rFonts w:ascii="Comic Sans MS" w:hAnsi="Comic Sans MS" w:cs="Arial"/>
          <w:sz w:val="20"/>
          <w:szCs w:val="20"/>
        </w:rPr>
      </w:pPr>
    </w:p>
    <w:p w:rsidR="006E3EB3" w:rsidRPr="006E3EB3" w:rsidRDefault="006E3EB3" w:rsidP="006E3EB3">
      <w:pPr>
        <w:pStyle w:val="Titre"/>
        <w:spacing w:before="240" w:after="120"/>
        <w:jc w:val="left"/>
        <w:rPr>
          <w:rFonts w:ascii="Comic Sans MS" w:hAnsi="Comic Sans MS"/>
          <w:sz w:val="20"/>
          <w:szCs w:val="20"/>
        </w:rPr>
      </w:pPr>
    </w:p>
    <w:p w:rsidR="006E3EB3" w:rsidRPr="006E3EB3" w:rsidRDefault="006E3EB3" w:rsidP="006E3EB3">
      <w:pPr>
        <w:numPr>
          <w:ilvl w:val="0"/>
          <w:numId w:val="27"/>
        </w:numPr>
        <w:tabs>
          <w:tab w:val="clear" w:pos="720"/>
        </w:tabs>
        <w:spacing w:before="240" w:after="120" w:line="240" w:lineRule="auto"/>
        <w:ind w:left="426" w:hanging="284"/>
        <w:rPr>
          <w:rFonts w:ascii="Comic Sans MS" w:hAnsi="Comic Sans MS" w:cs="Arial"/>
          <w:sz w:val="20"/>
          <w:szCs w:val="20"/>
        </w:rPr>
      </w:pPr>
      <w:r w:rsidRPr="006E3EB3">
        <w:rPr>
          <w:rFonts w:ascii="Comic Sans MS" w:hAnsi="Comic Sans MS" w:cs="Arial"/>
          <w:sz w:val="20"/>
          <w:szCs w:val="20"/>
        </w:rPr>
        <w:t>A la température de 50°C, quel est l’état physique de l’heptane ? Justifier à l’aide de l’étiquette.</w:t>
      </w:r>
    </w:p>
    <w:p w:rsidR="006E3EB3" w:rsidRPr="006E3EB3" w:rsidRDefault="006E3EB3" w:rsidP="006E3EB3">
      <w:pPr>
        <w:numPr>
          <w:ilvl w:val="0"/>
          <w:numId w:val="27"/>
        </w:numPr>
        <w:tabs>
          <w:tab w:val="clear" w:pos="720"/>
        </w:tabs>
        <w:spacing w:before="240" w:after="120" w:line="240" w:lineRule="auto"/>
        <w:ind w:left="426" w:hanging="284"/>
        <w:rPr>
          <w:rFonts w:ascii="Comic Sans MS" w:hAnsi="Comic Sans MS" w:cs="Arial"/>
          <w:sz w:val="20"/>
          <w:szCs w:val="20"/>
        </w:rPr>
      </w:pPr>
      <w:r w:rsidRPr="006E3EB3">
        <w:rPr>
          <w:rFonts w:ascii="Comic Sans MS" w:hAnsi="Comic Sans MS" w:cs="Arial"/>
          <w:sz w:val="20"/>
          <w:szCs w:val="20"/>
        </w:rPr>
        <w:t>Déterminer la quantité de matière correspondant à 40 cm</w:t>
      </w:r>
      <w:r w:rsidRPr="006E3EB3">
        <w:rPr>
          <w:rFonts w:ascii="Comic Sans MS" w:hAnsi="Comic Sans MS" w:cs="Arial"/>
          <w:sz w:val="20"/>
          <w:szCs w:val="20"/>
          <w:vertAlign w:val="superscript"/>
        </w:rPr>
        <w:t>3</w:t>
      </w:r>
      <w:r w:rsidRPr="006E3EB3">
        <w:rPr>
          <w:rFonts w:ascii="Comic Sans MS" w:hAnsi="Comic Sans MS" w:cs="Arial"/>
          <w:sz w:val="20"/>
          <w:szCs w:val="20"/>
        </w:rPr>
        <w:t xml:space="preserve"> d’heptane </w:t>
      </w:r>
    </w:p>
    <w:p w:rsidR="006E3EB3" w:rsidRPr="006E3EB3" w:rsidRDefault="006E3EB3" w:rsidP="006E3EB3">
      <w:pPr>
        <w:numPr>
          <w:ilvl w:val="0"/>
          <w:numId w:val="27"/>
        </w:numPr>
        <w:tabs>
          <w:tab w:val="clear" w:pos="720"/>
        </w:tabs>
        <w:spacing w:before="240" w:after="120" w:line="240" w:lineRule="auto"/>
        <w:ind w:left="426" w:hanging="284"/>
        <w:rPr>
          <w:rFonts w:ascii="Comic Sans MS" w:hAnsi="Comic Sans MS" w:cs="Arial"/>
          <w:sz w:val="20"/>
          <w:szCs w:val="20"/>
        </w:rPr>
      </w:pPr>
      <w:r w:rsidRPr="006E3EB3">
        <w:rPr>
          <w:rFonts w:ascii="Comic Sans MS" w:hAnsi="Comic Sans MS" w:cs="Arial"/>
          <w:sz w:val="20"/>
          <w:szCs w:val="20"/>
        </w:rPr>
        <w:t>Ecrire l’équation chimique de sa combustion dans le dioxygène de l’air.</w:t>
      </w:r>
    </w:p>
    <w:p w:rsidR="006E3EB3" w:rsidRPr="006E3EB3" w:rsidRDefault="006E3EB3" w:rsidP="006E3EB3">
      <w:pPr>
        <w:numPr>
          <w:ilvl w:val="0"/>
          <w:numId w:val="27"/>
        </w:numPr>
        <w:tabs>
          <w:tab w:val="clear" w:pos="720"/>
        </w:tabs>
        <w:spacing w:before="240" w:after="120" w:line="240" w:lineRule="auto"/>
        <w:ind w:left="426" w:hanging="284"/>
        <w:rPr>
          <w:rFonts w:ascii="Comic Sans MS" w:hAnsi="Comic Sans MS" w:cs="Arial"/>
          <w:sz w:val="20"/>
          <w:szCs w:val="20"/>
        </w:rPr>
      </w:pPr>
      <w:r w:rsidRPr="006E3EB3">
        <w:rPr>
          <w:rFonts w:ascii="Comic Sans MS" w:hAnsi="Comic Sans MS" w:cs="Arial"/>
          <w:sz w:val="20"/>
          <w:szCs w:val="20"/>
        </w:rPr>
        <w:t>On réalise la combustion complète de 40 cm</w:t>
      </w:r>
      <w:r w:rsidRPr="006E3EB3">
        <w:rPr>
          <w:rFonts w:ascii="Comic Sans MS" w:hAnsi="Comic Sans MS" w:cs="Arial"/>
          <w:sz w:val="20"/>
          <w:szCs w:val="20"/>
          <w:vertAlign w:val="superscript"/>
        </w:rPr>
        <w:t>3</w:t>
      </w:r>
      <w:r w:rsidRPr="006E3EB3">
        <w:rPr>
          <w:rFonts w:ascii="Comic Sans MS" w:hAnsi="Comic Sans MS" w:cs="Arial"/>
          <w:sz w:val="20"/>
          <w:szCs w:val="20"/>
        </w:rPr>
        <w:t xml:space="preserve"> d’éthanol dans des conditions telles, où la température est de 50°C et la pression de 1015 </w:t>
      </w:r>
      <w:proofErr w:type="spellStart"/>
      <w:r w:rsidRPr="006E3EB3">
        <w:rPr>
          <w:rFonts w:ascii="Comic Sans MS" w:hAnsi="Comic Sans MS" w:cs="Arial"/>
          <w:sz w:val="20"/>
          <w:szCs w:val="20"/>
        </w:rPr>
        <w:t>hPa</w:t>
      </w:r>
      <w:proofErr w:type="spellEnd"/>
      <w:r w:rsidRPr="006E3EB3">
        <w:rPr>
          <w:rFonts w:ascii="Comic Sans MS" w:hAnsi="Comic Sans MS" w:cs="Arial"/>
          <w:sz w:val="20"/>
          <w:szCs w:val="20"/>
        </w:rPr>
        <w:t>. Quelle serait la quantité de matière de dioxygène nécessaire pour réaliser cette combustion ? Justifier à partir de l’équation de la réaction.</w:t>
      </w:r>
    </w:p>
    <w:p w:rsidR="006E3EB3" w:rsidRPr="006E3EB3" w:rsidRDefault="006E3EB3" w:rsidP="006E3EB3">
      <w:pPr>
        <w:numPr>
          <w:ilvl w:val="0"/>
          <w:numId w:val="27"/>
        </w:numPr>
        <w:tabs>
          <w:tab w:val="clear" w:pos="720"/>
          <w:tab w:val="num" w:pos="426"/>
        </w:tabs>
        <w:spacing w:before="240" w:after="120" w:line="240" w:lineRule="auto"/>
        <w:ind w:left="426" w:hanging="284"/>
        <w:rPr>
          <w:rFonts w:ascii="Comic Sans MS" w:hAnsi="Comic Sans MS" w:cs="Arial"/>
          <w:sz w:val="20"/>
          <w:szCs w:val="20"/>
        </w:rPr>
      </w:pPr>
      <w:r w:rsidRPr="006E3EB3">
        <w:rPr>
          <w:rFonts w:ascii="Comic Sans MS" w:hAnsi="Comic Sans MS" w:cs="Arial"/>
          <w:sz w:val="20"/>
          <w:szCs w:val="20"/>
        </w:rPr>
        <w:t>Déterminer à l’aide d’un tableau d’avancement de la réaction :</w:t>
      </w:r>
    </w:p>
    <w:p w:rsidR="006E3EB3" w:rsidRPr="006E3EB3" w:rsidRDefault="006E3EB3" w:rsidP="006E3EB3">
      <w:pPr>
        <w:numPr>
          <w:ilvl w:val="1"/>
          <w:numId w:val="27"/>
        </w:numPr>
        <w:tabs>
          <w:tab w:val="num" w:pos="1134"/>
          <w:tab w:val="num" w:pos="1276"/>
        </w:tabs>
        <w:spacing w:before="240" w:after="12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6E3EB3">
        <w:rPr>
          <w:rFonts w:ascii="Comic Sans MS" w:hAnsi="Comic Sans MS" w:cs="Arial"/>
          <w:sz w:val="20"/>
          <w:szCs w:val="20"/>
        </w:rPr>
        <w:t>l</w:t>
      </w:r>
      <w:r w:rsidR="003D07F2">
        <w:rPr>
          <w:rFonts w:ascii="Comic Sans MS" w:hAnsi="Comic Sans MS" w:cs="Arial"/>
          <w:sz w:val="20"/>
          <w:szCs w:val="20"/>
        </w:rPr>
        <w:t xml:space="preserve">a quantité de matière en </w:t>
      </w:r>
      <w:r w:rsidRPr="006E3EB3">
        <w:rPr>
          <w:rFonts w:ascii="Comic Sans MS" w:hAnsi="Comic Sans MS" w:cs="Arial"/>
          <w:sz w:val="20"/>
          <w:szCs w:val="20"/>
        </w:rPr>
        <w:t>mol puis le volume de dioxyde de carbone formé</w:t>
      </w:r>
    </w:p>
    <w:p w:rsidR="006E3EB3" w:rsidRPr="006E3EB3" w:rsidRDefault="006E3EB3" w:rsidP="006E3EB3">
      <w:pPr>
        <w:numPr>
          <w:ilvl w:val="1"/>
          <w:numId w:val="27"/>
        </w:numPr>
        <w:tabs>
          <w:tab w:val="num" w:pos="1134"/>
          <w:tab w:val="num" w:pos="1276"/>
        </w:tabs>
        <w:spacing w:before="240" w:after="12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6E3EB3">
        <w:rPr>
          <w:rFonts w:ascii="Comic Sans MS" w:hAnsi="Comic Sans MS" w:cs="Arial"/>
          <w:sz w:val="20"/>
          <w:szCs w:val="20"/>
        </w:rPr>
        <w:t>l</w:t>
      </w:r>
      <w:r w:rsidR="003D07F2">
        <w:rPr>
          <w:rFonts w:ascii="Comic Sans MS" w:hAnsi="Comic Sans MS" w:cs="Arial"/>
          <w:sz w:val="20"/>
          <w:szCs w:val="20"/>
        </w:rPr>
        <w:t>a quantité de matière en mol</w:t>
      </w:r>
      <w:r w:rsidRPr="006E3EB3">
        <w:rPr>
          <w:rFonts w:ascii="Comic Sans MS" w:hAnsi="Comic Sans MS" w:cs="Arial"/>
          <w:sz w:val="20"/>
          <w:szCs w:val="20"/>
        </w:rPr>
        <w:t xml:space="preserve"> puis le volume d’eau liquide récupérable dans le cadre de cette combustion</w:t>
      </w:r>
    </w:p>
    <w:p w:rsidR="006E3EB3" w:rsidRPr="006E3EB3" w:rsidRDefault="006E3EB3" w:rsidP="006E3EB3">
      <w:pPr>
        <w:tabs>
          <w:tab w:val="num" w:pos="1134"/>
          <w:tab w:val="num" w:pos="1276"/>
        </w:tabs>
        <w:spacing w:before="240" w:after="120"/>
        <w:jc w:val="both"/>
        <w:rPr>
          <w:rFonts w:ascii="Comic Sans MS" w:hAnsi="Comic Sans MS" w:cs="Arial"/>
          <w:sz w:val="20"/>
          <w:szCs w:val="20"/>
        </w:rPr>
      </w:pPr>
    </w:p>
    <w:p w:rsidR="006E3EB3" w:rsidRPr="006E3EB3" w:rsidRDefault="006E3EB3" w:rsidP="006E3EB3">
      <w:pPr>
        <w:spacing w:before="240" w:after="120"/>
        <w:ind w:left="1080"/>
        <w:outlineLvl w:val="0"/>
        <w:rPr>
          <w:rFonts w:ascii="Comic Sans MS" w:hAnsi="Comic Sans MS"/>
          <w:sz w:val="20"/>
          <w:szCs w:val="20"/>
        </w:rPr>
      </w:pPr>
      <w:r w:rsidRPr="006E3EB3">
        <w:rPr>
          <w:rFonts w:ascii="Comic Sans MS" w:hAnsi="Comic Sans MS"/>
          <w:sz w:val="20"/>
          <w:szCs w:val="20"/>
        </w:rPr>
        <w:t xml:space="preserve">Données : </w:t>
      </w:r>
      <w:r w:rsidRPr="006E3EB3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6E3EB3">
        <w:rPr>
          <w:rFonts w:ascii="Comic Sans MS" w:hAnsi="Comic Sans MS"/>
          <w:sz w:val="20"/>
          <w:szCs w:val="20"/>
        </w:rPr>
        <w:t xml:space="preserve">M(H) = 1,0 </w:t>
      </w:r>
      <w:proofErr w:type="spellStart"/>
      <w:r w:rsidRPr="006E3EB3">
        <w:rPr>
          <w:rFonts w:ascii="Comic Sans MS" w:hAnsi="Comic Sans MS"/>
          <w:sz w:val="20"/>
          <w:szCs w:val="20"/>
        </w:rPr>
        <w:t>g.mol</w:t>
      </w:r>
      <w:proofErr w:type="spellEnd"/>
      <w:r w:rsidRPr="006E3EB3">
        <w:rPr>
          <w:rFonts w:ascii="Comic Sans MS" w:hAnsi="Comic Sans MS"/>
          <w:sz w:val="20"/>
          <w:szCs w:val="20"/>
          <w:vertAlign w:val="superscript"/>
        </w:rPr>
        <w:t>-1</w:t>
      </w:r>
      <w:r w:rsidRPr="006E3EB3">
        <w:rPr>
          <w:rFonts w:ascii="Comic Sans MS" w:hAnsi="Comic Sans MS"/>
          <w:sz w:val="20"/>
          <w:szCs w:val="20"/>
        </w:rPr>
        <w:tab/>
      </w:r>
      <w:r w:rsidRPr="006E3EB3">
        <w:rPr>
          <w:rFonts w:ascii="Comic Sans MS" w:hAnsi="Comic Sans MS"/>
          <w:sz w:val="20"/>
          <w:szCs w:val="20"/>
        </w:rPr>
        <w:tab/>
        <w:t xml:space="preserve">M(O) = 16,0 </w:t>
      </w:r>
      <w:proofErr w:type="spellStart"/>
      <w:r w:rsidRPr="006E3EB3">
        <w:rPr>
          <w:rFonts w:ascii="Comic Sans MS" w:hAnsi="Comic Sans MS"/>
          <w:sz w:val="20"/>
          <w:szCs w:val="20"/>
        </w:rPr>
        <w:t>g.mol</w:t>
      </w:r>
      <w:proofErr w:type="spellEnd"/>
      <w:r w:rsidRPr="006E3EB3">
        <w:rPr>
          <w:rFonts w:ascii="Comic Sans MS" w:hAnsi="Comic Sans MS"/>
          <w:sz w:val="20"/>
          <w:szCs w:val="20"/>
          <w:vertAlign w:val="superscript"/>
        </w:rPr>
        <w:t>-1</w:t>
      </w:r>
      <w:r w:rsidRPr="006E3EB3">
        <w:rPr>
          <w:rFonts w:ascii="Comic Sans MS" w:hAnsi="Comic Sans MS"/>
          <w:sz w:val="20"/>
          <w:szCs w:val="20"/>
        </w:rPr>
        <w:tab/>
      </w:r>
      <w:r w:rsidRPr="006E3EB3">
        <w:rPr>
          <w:rFonts w:ascii="Comic Sans MS" w:hAnsi="Comic Sans MS"/>
          <w:sz w:val="20"/>
          <w:szCs w:val="20"/>
        </w:rPr>
        <w:tab/>
        <w:t xml:space="preserve">M(C) = 12,0 </w:t>
      </w:r>
      <w:proofErr w:type="spellStart"/>
      <w:r w:rsidRPr="006E3EB3">
        <w:rPr>
          <w:rFonts w:ascii="Comic Sans MS" w:hAnsi="Comic Sans MS"/>
          <w:sz w:val="20"/>
          <w:szCs w:val="20"/>
        </w:rPr>
        <w:t>g.mol</w:t>
      </w:r>
      <w:proofErr w:type="spellEnd"/>
      <w:r w:rsidRPr="006E3EB3">
        <w:rPr>
          <w:rFonts w:ascii="Comic Sans MS" w:hAnsi="Comic Sans MS"/>
          <w:sz w:val="20"/>
          <w:szCs w:val="20"/>
          <w:vertAlign w:val="superscript"/>
        </w:rPr>
        <w:t>-1</w:t>
      </w:r>
    </w:p>
    <w:p w:rsidR="006E3EB3" w:rsidRPr="006E3EB3" w:rsidRDefault="006E3EB3" w:rsidP="006E3EB3">
      <w:pPr>
        <w:spacing w:before="240" w:after="120"/>
        <w:ind w:left="1080"/>
        <w:outlineLvl w:val="0"/>
        <w:rPr>
          <w:rFonts w:ascii="Comic Sans MS" w:hAnsi="Comic Sans MS"/>
          <w:sz w:val="20"/>
          <w:szCs w:val="20"/>
        </w:rPr>
      </w:pPr>
      <w:r w:rsidRPr="006E3EB3">
        <w:rPr>
          <w:rFonts w:ascii="Comic Sans MS" w:hAnsi="Comic Sans MS"/>
          <w:sz w:val="20"/>
          <w:szCs w:val="20"/>
        </w:rPr>
        <w:tab/>
      </w:r>
      <w:r w:rsidRPr="006E3EB3">
        <w:rPr>
          <w:rFonts w:ascii="Comic Sans MS" w:hAnsi="Comic Sans MS"/>
          <w:sz w:val="20"/>
          <w:szCs w:val="20"/>
        </w:rPr>
        <w:tab/>
      </w:r>
      <w:r w:rsidRPr="006E3EB3">
        <w:rPr>
          <w:rFonts w:ascii="Comic Sans MS" w:hAnsi="Comic Sans MS"/>
          <w:sz w:val="20"/>
          <w:szCs w:val="20"/>
        </w:rPr>
        <w:tab/>
        <w:t xml:space="preserve">Volume molaire gazeux à 50°C : </w:t>
      </w:r>
      <w:proofErr w:type="spellStart"/>
      <w:r w:rsidRPr="006E3EB3">
        <w:rPr>
          <w:rFonts w:ascii="Comic Sans MS" w:hAnsi="Comic Sans MS"/>
          <w:sz w:val="20"/>
          <w:szCs w:val="20"/>
        </w:rPr>
        <w:t>V</w:t>
      </w:r>
      <w:r w:rsidRPr="006E3EB3">
        <w:rPr>
          <w:rFonts w:ascii="Comic Sans MS" w:hAnsi="Comic Sans MS"/>
          <w:sz w:val="20"/>
          <w:szCs w:val="20"/>
          <w:vertAlign w:val="subscript"/>
        </w:rPr>
        <w:t>m</w:t>
      </w:r>
      <w:proofErr w:type="spellEnd"/>
      <w:r w:rsidRPr="006E3EB3">
        <w:rPr>
          <w:rFonts w:ascii="Comic Sans MS" w:hAnsi="Comic Sans MS"/>
          <w:sz w:val="20"/>
          <w:szCs w:val="20"/>
        </w:rPr>
        <w:t xml:space="preserve"> = 26,5 </w:t>
      </w:r>
      <w:proofErr w:type="spellStart"/>
      <w:r w:rsidRPr="006E3EB3">
        <w:rPr>
          <w:rFonts w:ascii="Comic Sans MS" w:hAnsi="Comic Sans MS"/>
          <w:sz w:val="20"/>
          <w:szCs w:val="20"/>
        </w:rPr>
        <w:t>L.mol</w:t>
      </w:r>
      <w:proofErr w:type="spellEnd"/>
      <w:r w:rsidRPr="006E3EB3">
        <w:rPr>
          <w:rFonts w:ascii="Comic Sans MS" w:hAnsi="Comic Sans MS"/>
          <w:sz w:val="20"/>
          <w:szCs w:val="20"/>
          <w:vertAlign w:val="superscript"/>
        </w:rPr>
        <w:t>-1</w:t>
      </w:r>
    </w:p>
    <w:p w:rsidR="006E3EB3" w:rsidRPr="00400C50" w:rsidRDefault="006E3EB3" w:rsidP="006E3EB3">
      <w:pPr>
        <w:spacing w:before="96"/>
        <w:rPr>
          <w:rFonts w:ascii="Comic Sans MS" w:hAnsi="Comic Sans MS"/>
          <w:iCs/>
          <w:sz w:val="24"/>
          <w:szCs w:val="24"/>
        </w:rPr>
      </w:pPr>
    </w:p>
    <w:p w:rsidR="006E3EB3" w:rsidRDefault="006E3EB3" w:rsidP="00CE2351">
      <w:pPr>
        <w:rPr>
          <w:rFonts w:ascii="Comic Sans MS" w:hAnsi="Comic Sans MS"/>
          <w:sz w:val="20"/>
          <w:szCs w:val="20"/>
        </w:rPr>
      </w:pPr>
    </w:p>
    <w:p w:rsidR="006E3EB3" w:rsidRDefault="006E3EB3" w:rsidP="00CE2351">
      <w:pPr>
        <w:rPr>
          <w:rFonts w:ascii="Comic Sans MS" w:hAnsi="Comic Sans MS"/>
          <w:sz w:val="20"/>
          <w:szCs w:val="20"/>
        </w:rPr>
      </w:pPr>
    </w:p>
    <w:p w:rsidR="006E3EB3" w:rsidRDefault="006E3EB3" w:rsidP="00CE2351">
      <w:pPr>
        <w:rPr>
          <w:rFonts w:ascii="Comic Sans MS" w:hAnsi="Comic Sans MS"/>
          <w:sz w:val="20"/>
          <w:szCs w:val="20"/>
        </w:rPr>
      </w:pPr>
    </w:p>
    <w:p w:rsidR="006E3EB3" w:rsidRDefault="006E3EB3" w:rsidP="00CE2351">
      <w:pPr>
        <w:rPr>
          <w:rFonts w:ascii="Comic Sans MS" w:hAnsi="Comic Sans MS"/>
          <w:sz w:val="20"/>
          <w:szCs w:val="20"/>
        </w:rPr>
      </w:pPr>
    </w:p>
    <w:p w:rsidR="006E3EB3" w:rsidRDefault="006E3EB3" w:rsidP="00CE2351">
      <w:pPr>
        <w:rPr>
          <w:rFonts w:ascii="Comic Sans MS" w:hAnsi="Comic Sans MS"/>
          <w:sz w:val="20"/>
          <w:szCs w:val="20"/>
        </w:rPr>
      </w:pPr>
    </w:p>
    <w:p w:rsidR="006E3EB3" w:rsidRDefault="006E3EB3" w:rsidP="00CE2351">
      <w:pPr>
        <w:rPr>
          <w:rFonts w:ascii="Comic Sans MS" w:hAnsi="Comic Sans MS"/>
          <w:sz w:val="20"/>
          <w:szCs w:val="20"/>
        </w:rPr>
      </w:pPr>
    </w:p>
    <w:p w:rsidR="006E3EB3" w:rsidRDefault="006E3EB3" w:rsidP="00CE2351">
      <w:pPr>
        <w:rPr>
          <w:rFonts w:ascii="Comic Sans MS" w:hAnsi="Comic Sans MS"/>
          <w:sz w:val="20"/>
          <w:szCs w:val="20"/>
        </w:rPr>
      </w:pPr>
    </w:p>
    <w:p w:rsidR="006E3EB3" w:rsidRPr="006E3EB3" w:rsidRDefault="006E3EB3" w:rsidP="006E3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4"/>
        <w:jc w:val="center"/>
        <w:rPr>
          <w:rFonts w:ascii="Arial" w:hAnsi="Arial" w:cs="Arial"/>
          <w:b/>
          <w:bCs/>
          <w:noProof/>
          <w:sz w:val="32"/>
          <w:u w:val="single"/>
          <w:lang w:eastAsia="fr-FR"/>
        </w:rPr>
      </w:pPr>
      <w:r>
        <w:rPr>
          <w:rFonts w:ascii="Arial" w:hAnsi="Arial" w:cs="Arial"/>
          <w:b/>
          <w:bCs/>
          <w:noProof/>
          <w:sz w:val="32"/>
          <w:u w:val="single"/>
          <w:lang w:eastAsia="fr-FR"/>
        </w:rPr>
        <w:t>Exercice version D : l</w:t>
      </w:r>
      <w:r w:rsidR="003D5C52">
        <w:rPr>
          <w:rFonts w:ascii="Arial" w:hAnsi="Arial" w:cs="Arial"/>
          <w:b/>
          <w:bCs/>
          <w:noProof/>
          <w:sz w:val="32"/>
          <w:u w:val="single"/>
          <w:lang w:eastAsia="fr-FR"/>
        </w:rPr>
        <w:t>e méthanol, un carburant dangereux</w:t>
      </w:r>
    </w:p>
    <w:p w:rsidR="006E3EB3" w:rsidRPr="00560B3B" w:rsidRDefault="003D5C52" w:rsidP="006E3EB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3260090</wp:posOffset>
            </wp:positionH>
            <wp:positionV relativeFrom="paragraph">
              <wp:posOffset>266700</wp:posOffset>
            </wp:positionV>
            <wp:extent cx="3400425" cy="1514475"/>
            <wp:effectExtent l="19050" t="0" r="9525" b="0"/>
            <wp:wrapTight wrapText="bothSides">
              <wp:wrapPolygon edited="0">
                <wp:start x="-121" y="0"/>
                <wp:lineTo x="-121" y="21464"/>
                <wp:lineTo x="21661" y="21464"/>
                <wp:lineTo x="21661" y="0"/>
                <wp:lineTo x="-121" y="0"/>
              </wp:wrapPolygon>
            </wp:wrapTight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5C52" w:rsidRPr="003D5C52" w:rsidRDefault="003D5C52" w:rsidP="003D5C52">
      <w:pPr>
        <w:tabs>
          <w:tab w:val="num" w:pos="709"/>
        </w:tabs>
        <w:spacing w:before="240" w:after="120"/>
        <w:rPr>
          <w:rFonts w:ascii="Comic Sans MS" w:hAnsi="Comic Sans MS" w:cs="Arial"/>
          <w:sz w:val="20"/>
          <w:szCs w:val="20"/>
        </w:rPr>
      </w:pPr>
      <w:r w:rsidRPr="003D5C52">
        <w:rPr>
          <w:rFonts w:ascii="Comic Sans MS" w:hAnsi="Comic Sans MS" w:cs="Arial"/>
          <w:sz w:val="20"/>
          <w:szCs w:val="20"/>
        </w:rPr>
        <w:t>Le méthanol, carburant utilisé en aéromodélisme, a pour formule CH</w:t>
      </w:r>
      <w:r w:rsidRPr="003D5C52">
        <w:rPr>
          <w:rFonts w:ascii="Comic Sans MS" w:hAnsi="Comic Sans MS" w:cs="Arial"/>
          <w:sz w:val="20"/>
          <w:szCs w:val="20"/>
          <w:vertAlign w:val="subscript"/>
        </w:rPr>
        <w:t>4</w:t>
      </w:r>
      <w:r w:rsidRPr="003D5C52">
        <w:rPr>
          <w:rFonts w:ascii="Comic Sans MS" w:hAnsi="Comic Sans MS" w:cs="Arial"/>
          <w:sz w:val="20"/>
          <w:szCs w:val="20"/>
        </w:rPr>
        <w:t xml:space="preserve">O. Sa combustion complète conduit à la formation de dioxyde de carbone et de vapeur d’eau. </w:t>
      </w:r>
    </w:p>
    <w:p w:rsidR="003D5C52" w:rsidRPr="003D5C52" w:rsidRDefault="003D5C52" w:rsidP="003D5C52">
      <w:pPr>
        <w:tabs>
          <w:tab w:val="num" w:pos="709"/>
        </w:tabs>
        <w:spacing w:before="240" w:after="120"/>
        <w:rPr>
          <w:rFonts w:ascii="Comic Sans MS" w:hAnsi="Comic Sans MS" w:cs="Arial"/>
          <w:sz w:val="20"/>
          <w:szCs w:val="20"/>
        </w:rPr>
      </w:pPr>
      <w:r w:rsidRPr="003D5C52">
        <w:rPr>
          <w:rFonts w:ascii="Comic Sans MS" w:hAnsi="Comic Sans MS" w:cs="Arial"/>
          <w:sz w:val="20"/>
          <w:szCs w:val="20"/>
        </w:rPr>
        <w:t>Ci-contre sont indiquées certaines propriétés du méthanol.</w:t>
      </w:r>
    </w:p>
    <w:p w:rsidR="003D5C52" w:rsidRPr="003D5C52" w:rsidRDefault="003D5C52" w:rsidP="003D5C52">
      <w:pPr>
        <w:pStyle w:val="Titre"/>
        <w:spacing w:before="240" w:after="120"/>
        <w:jc w:val="left"/>
        <w:rPr>
          <w:rFonts w:ascii="Comic Sans MS" w:hAnsi="Comic Sans MS"/>
          <w:sz w:val="20"/>
          <w:szCs w:val="20"/>
        </w:rPr>
      </w:pPr>
    </w:p>
    <w:p w:rsidR="003D5C52" w:rsidRPr="003D5C52" w:rsidRDefault="003D5C52" w:rsidP="003D5C52">
      <w:pPr>
        <w:spacing w:before="240" w:after="120"/>
        <w:rPr>
          <w:rFonts w:ascii="Comic Sans MS" w:hAnsi="Comic Sans MS" w:cs="Arial"/>
          <w:sz w:val="20"/>
          <w:szCs w:val="20"/>
        </w:rPr>
      </w:pPr>
      <w:r w:rsidRPr="003D5C52">
        <w:rPr>
          <w:rFonts w:ascii="Comic Sans MS" w:hAnsi="Comic Sans MS" w:cs="Arial"/>
          <w:sz w:val="20"/>
          <w:szCs w:val="20"/>
        </w:rPr>
        <w:t>A partir d’un raisonnement rigoureux, intégrant un tableau d’avancement, déterminer le volume minimal de dioxygène nécessaire pour la combustion de 50mL de méthanol prélevés à 20 °C, puis évaluer les volumes de dioxyde de carbone gazeux et d’eau liquide que produisent cette combustion.</w:t>
      </w:r>
    </w:p>
    <w:p w:rsidR="003D5C52" w:rsidRPr="003D5C52" w:rsidRDefault="003D5C52" w:rsidP="003D5C52">
      <w:pPr>
        <w:tabs>
          <w:tab w:val="num" w:pos="1134"/>
          <w:tab w:val="num" w:pos="1276"/>
        </w:tabs>
        <w:spacing w:before="240" w:after="120"/>
        <w:jc w:val="both"/>
        <w:rPr>
          <w:rFonts w:ascii="Comic Sans MS" w:hAnsi="Comic Sans MS" w:cs="Arial"/>
          <w:sz w:val="20"/>
          <w:szCs w:val="20"/>
        </w:rPr>
      </w:pPr>
    </w:p>
    <w:p w:rsidR="003D5C52" w:rsidRPr="003D5C52" w:rsidRDefault="003D5C52" w:rsidP="003D5C52">
      <w:pPr>
        <w:spacing w:before="240" w:after="120"/>
        <w:ind w:left="1080"/>
        <w:outlineLvl w:val="0"/>
        <w:rPr>
          <w:rFonts w:ascii="Comic Sans MS" w:hAnsi="Comic Sans MS"/>
          <w:sz w:val="20"/>
          <w:szCs w:val="20"/>
        </w:rPr>
      </w:pPr>
      <w:r w:rsidRPr="003D5C52">
        <w:rPr>
          <w:rFonts w:ascii="Comic Sans MS" w:hAnsi="Comic Sans MS"/>
          <w:sz w:val="20"/>
          <w:szCs w:val="20"/>
        </w:rPr>
        <w:t xml:space="preserve">Données : </w:t>
      </w:r>
      <w:r w:rsidRPr="003D5C5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3D5C52">
        <w:rPr>
          <w:rFonts w:ascii="Comic Sans MS" w:hAnsi="Comic Sans MS"/>
          <w:sz w:val="20"/>
          <w:szCs w:val="20"/>
        </w:rPr>
        <w:t>M(H) = 1,0 g.mol</w:t>
      </w:r>
      <w:r w:rsidRPr="003D5C52">
        <w:rPr>
          <w:rFonts w:ascii="Comic Sans MS" w:hAnsi="Comic Sans MS"/>
          <w:sz w:val="20"/>
          <w:szCs w:val="20"/>
          <w:vertAlign w:val="superscript"/>
        </w:rPr>
        <w:t>-1</w:t>
      </w:r>
      <w:r w:rsidRPr="003D5C52">
        <w:rPr>
          <w:rFonts w:ascii="Comic Sans MS" w:hAnsi="Comic Sans MS"/>
          <w:sz w:val="20"/>
          <w:szCs w:val="20"/>
        </w:rPr>
        <w:tab/>
      </w:r>
      <w:r w:rsidRPr="003D5C52">
        <w:rPr>
          <w:rFonts w:ascii="Comic Sans MS" w:hAnsi="Comic Sans MS"/>
          <w:sz w:val="20"/>
          <w:szCs w:val="20"/>
        </w:rPr>
        <w:tab/>
        <w:t>M(O) = 16,0 g.mol</w:t>
      </w:r>
      <w:r w:rsidRPr="003D5C52">
        <w:rPr>
          <w:rFonts w:ascii="Comic Sans MS" w:hAnsi="Comic Sans MS"/>
          <w:sz w:val="20"/>
          <w:szCs w:val="20"/>
          <w:vertAlign w:val="superscript"/>
        </w:rPr>
        <w:t>-1</w:t>
      </w:r>
      <w:r w:rsidRPr="003D5C52">
        <w:rPr>
          <w:rFonts w:ascii="Comic Sans MS" w:hAnsi="Comic Sans MS"/>
          <w:sz w:val="20"/>
          <w:szCs w:val="20"/>
        </w:rPr>
        <w:tab/>
      </w:r>
      <w:r w:rsidRPr="003D5C52">
        <w:rPr>
          <w:rFonts w:ascii="Comic Sans MS" w:hAnsi="Comic Sans MS"/>
          <w:sz w:val="20"/>
          <w:szCs w:val="20"/>
        </w:rPr>
        <w:tab/>
        <w:t>M(C) = 12,0 g.mol</w:t>
      </w:r>
      <w:r w:rsidRPr="003D5C52">
        <w:rPr>
          <w:rFonts w:ascii="Comic Sans MS" w:hAnsi="Comic Sans MS"/>
          <w:sz w:val="20"/>
          <w:szCs w:val="20"/>
          <w:vertAlign w:val="superscript"/>
        </w:rPr>
        <w:t>-1</w:t>
      </w:r>
    </w:p>
    <w:p w:rsidR="003D5C52" w:rsidRPr="003D5C52" w:rsidRDefault="003D5C52" w:rsidP="003D5C52">
      <w:pPr>
        <w:spacing w:before="240" w:after="120"/>
        <w:ind w:left="1080"/>
        <w:outlineLvl w:val="0"/>
        <w:rPr>
          <w:rFonts w:ascii="Comic Sans MS" w:hAnsi="Comic Sans MS"/>
          <w:sz w:val="20"/>
          <w:szCs w:val="20"/>
        </w:rPr>
      </w:pPr>
      <w:r w:rsidRPr="003D5C52">
        <w:rPr>
          <w:rFonts w:ascii="Comic Sans MS" w:hAnsi="Comic Sans MS"/>
          <w:sz w:val="20"/>
          <w:szCs w:val="20"/>
        </w:rPr>
        <w:tab/>
      </w:r>
      <w:r w:rsidRPr="003D5C52">
        <w:rPr>
          <w:rFonts w:ascii="Comic Sans MS" w:hAnsi="Comic Sans MS"/>
          <w:sz w:val="20"/>
          <w:szCs w:val="20"/>
        </w:rPr>
        <w:tab/>
      </w:r>
      <w:r w:rsidRPr="003D5C52">
        <w:rPr>
          <w:rFonts w:ascii="Comic Sans MS" w:hAnsi="Comic Sans MS"/>
          <w:sz w:val="20"/>
          <w:szCs w:val="20"/>
        </w:rPr>
        <w:tab/>
        <w:t>Volume molaire gazeux à 20°C : V</w:t>
      </w:r>
      <w:r w:rsidRPr="003D5C52">
        <w:rPr>
          <w:rFonts w:ascii="Comic Sans MS" w:hAnsi="Comic Sans MS"/>
          <w:sz w:val="20"/>
          <w:szCs w:val="20"/>
          <w:vertAlign w:val="subscript"/>
        </w:rPr>
        <w:t>m</w:t>
      </w:r>
      <w:r w:rsidRPr="003D5C52">
        <w:rPr>
          <w:rFonts w:ascii="Comic Sans MS" w:hAnsi="Comic Sans MS"/>
          <w:sz w:val="20"/>
          <w:szCs w:val="20"/>
        </w:rPr>
        <w:t xml:space="preserve"> = 24 L.mol</w:t>
      </w:r>
      <w:r w:rsidRPr="003D5C52">
        <w:rPr>
          <w:rFonts w:ascii="Comic Sans MS" w:hAnsi="Comic Sans MS"/>
          <w:sz w:val="20"/>
          <w:szCs w:val="20"/>
          <w:vertAlign w:val="superscript"/>
        </w:rPr>
        <w:t>-1</w:t>
      </w:r>
    </w:p>
    <w:p w:rsidR="006E3EB3" w:rsidRDefault="006E3EB3" w:rsidP="006E3EB3">
      <w:pPr>
        <w:rPr>
          <w:rFonts w:ascii="Comic Sans MS" w:hAnsi="Comic Sans MS"/>
          <w:sz w:val="20"/>
          <w:szCs w:val="20"/>
        </w:rPr>
      </w:pPr>
    </w:p>
    <w:p w:rsidR="006E3EB3" w:rsidRDefault="006E3EB3" w:rsidP="00CE2351">
      <w:pPr>
        <w:rPr>
          <w:rFonts w:ascii="Comic Sans MS" w:hAnsi="Comic Sans MS"/>
          <w:sz w:val="20"/>
          <w:szCs w:val="20"/>
        </w:rPr>
      </w:pPr>
    </w:p>
    <w:p w:rsidR="003D5C52" w:rsidRDefault="003D5C52" w:rsidP="00CE2351">
      <w:pPr>
        <w:rPr>
          <w:rFonts w:ascii="Comic Sans MS" w:hAnsi="Comic Sans MS"/>
          <w:sz w:val="20"/>
          <w:szCs w:val="20"/>
        </w:rPr>
      </w:pPr>
    </w:p>
    <w:p w:rsidR="003D5C52" w:rsidRDefault="003D5C52" w:rsidP="00CE2351">
      <w:pPr>
        <w:rPr>
          <w:rFonts w:ascii="Comic Sans MS" w:hAnsi="Comic Sans MS"/>
          <w:sz w:val="20"/>
          <w:szCs w:val="20"/>
        </w:rPr>
      </w:pPr>
    </w:p>
    <w:p w:rsidR="003D5C52" w:rsidRDefault="003D5C52" w:rsidP="00CE2351">
      <w:pPr>
        <w:rPr>
          <w:rFonts w:ascii="Comic Sans MS" w:hAnsi="Comic Sans MS"/>
          <w:sz w:val="20"/>
          <w:szCs w:val="20"/>
        </w:rPr>
      </w:pPr>
    </w:p>
    <w:p w:rsidR="003D5C52" w:rsidRDefault="003D5C52" w:rsidP="00CE2351">
      <w:pPr>
        <w:rPr>
          <w:rFonts w:ascii="Comic Sans MS" w:hAnsi="Comic Sans MS"/>
          <w:sz w:val="20"/>
          <w:szCs w:val="20"/>
        </w:rPr>
      </w:pPr>
    </w:p>
    <w:p w:rsidR="003D5C52" w:rsidRDefault="003D5C52" w:rsidP="00CE2351">
      <w:pPr>
        <w:rPr>
          <w:rFonts w:ascii="Comic Sans MS" w:hAnsi="Comic Sans MS"/>
          <w:sz w:val="20"/>
          <w:szCs w:val="20"/>
        </w:rPr>
      </w:pPr>
    </w:p>
    <w:p w:rsidR="003D5C52" w:rsidRDefault="003D5C52" w:rsidP="00CE2351">
      <w:pPr>
        <w:rPr>
          <w:rFonts w:ascii="Comic Sans MS" w:hAnsi="Comic Sans MS"/>
          <w:sz w:val="20"/>
          <w:szCs w:val="20"/>
        </w:rPr>
      </w:pPr>
    </w:p>
    <w:p w:rsidR="003D5C52" w:rsidRDefault="003D5C52" w:rsidP="00CE2351">
      <w:pPr>
        <w:rPr>
          <w:rFonts w:ascii="Comic Sans MS" w:hAnsi="Comic Sans MS"/>
          <w:sz w:val="20"/>
          <w:szCs w:val="20"/>
        </w:rPr>
      </w:pPr>
    </w:p>
    <w:p w:rsidR="003D5C52" w:rsidRDefault="003D5C52" w:rsidP="00CE2351">
      <w:pPr>
        <w:rPr>
          <w:rFonts w:ascii="Comic Sans MS" w:hAnsi="Comic Sans MS"/>
          <w:sz w:val="20"/>
          <w:szCs w:val="20"/>
        </w:rPr>
      </w:pPr>
    </w:p>
    <w:p w:rsidR="003D5C52" w:rsidRDefault="003D5C52" w:rsidP="00CE2351">
      <w:pPr>
        <w:rPr>
          <w:rFonts w:ascii="Comic Sans MS" w:hAnsi="Comic Sans MS"/>
          <w:sz w:val="20"/>
          <w:szCs w:val="20"/>
        </w:rPr>
      </w:pPr>
    </w:p>
    <w:p w:rsidR="003D5C52" w:rsidRPr="00905018" w:rsidRDefault="003D5C52" w:rsidP="00CE2351">
      <w:pPr>
        <w:rPr>
          <w:rFonts w:ascii="Comic Sans MS" w:hAnsi="Comic Sans MS"/>
          <w:sz w:val="20"/>
          <w:szCs w:val="20"/>
        </w:rPr>
      </w:pPr>
    </w:p>
    <w:p w:rsidR="00D470C2" w:rsidRPr="00905018" w:rsidRDefault="00D470C2" w:rsidP="00CE2351">
      <w:pPr>
        <w:rPr>
          <w:rFonts w:ascii="Comic Sans MS" w:hAnsi="Comic Sans MS"/>
          <w:sz w:val="20"/>
          <w:szCs w:val="20"/>
        </w:rPr>
      </w:pPr>
    </w:p>
    <w:p w:rsidR="00D470C2" w:rsidRDefault="00D470C2" w:rsidP="00CE2351">
      <w:pPr>
        <w:rPr>
          <w:rFonts w:ascii="Comic Sans MS" w:hAnsi="Comic Sans MS"/>
          <w:sz w:val="20"/>
          <w:szCs w:val="20"/>
        </w:rPr>
      </w:pPr>
    </w:p>
    <w:p w:rsidR="00DF7980" w:rsidRDefault="00DF7980" w:rsidP="00786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F7980">
        <w:rPr>
          <w:rFonts w:ascii="Arial" w:hAnsi="Arial" w:cs="Arial"/>
          <w:b/>
          <w:sz w:val="28"/>
          <w:szCs w:val="28"/>
        </w:rPr>
        <w:lastRenderedPageBreak/>
        <w:t>Pour le professeur (mise œuvre, ...)</w:t>
      </w:r>
    </w:p>
    <w:p w:rsidR="008843C5" w:rsidRDefault="008843C5" w:rsidP="008843C5">
      <w:pPr>
        <w:autoSpaceDE w:val="0"/>
        <w:autoSpaceDN w:val="0"/>
        <w:adjustRightInd w:val="0"/>
        <w:rPr>
          <w:rFonts w:ascii="Comic Sans MS" w:hAnsi="Comic Sans MS"/>
          <w:color w:val="000000"/>
          <w:sz w:val="8"/>
          <w:szCs w:val="8"/>
        </w:rPr>
      </w:pPr>
    </w:p>
    <w:p w:rsidR="008843C5" w:rsidRPr="008843C5" w:rsidRDefault="008843C5" w:rsidP="008843C5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  <w:r w:rsidRPr="008843C5">
        <w:rPr>
          <w:rFonts w:ascii="Arial" w:hAnsi="Arial" w:cs="Arial"/>
          <w:sz w:val="22"/>
          <w:szCs w:val="22"/>
        </w:rPr>
        <w:t>Extrait du B.O.</w:t>
      </w:r>
      <w:r w:rsidR="00692A7C">
        <w:rPr>
          <w:rFonts w:ascii="Arial" w:hAnsi="Arial" w:cs="Arial"/>
          <w:sz w:val="22"/>
          <w:szCs w:val="22"/>
        </w:rPr>
        <w:t xml:space="preserve"> </w:t>
      </w:r>
      <w:r w:rsidRPr="008843C5">
        <w:rPr>
          <w:rFonts w:ascii="Arial" w:hAnsi="Arial" w:cs="Arial"/>
          <w:sz w:val="22"/>
          <w:szCs w:val="22"/>
        </w:rPr>
        <w:t> :</w:t>
      </w:r>
    </w:p>
    <w:p w:rsidR="008843C5" w:rsidRPr="008843C5" w:rsidRDefault="008843C5" w:rsidP="008843C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843C5" w:rsidRPr="008843C5" w:rsidRDefault="008843C5" w:rsidP="008843C5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Arial" w:hAnsi="Arial" w:cs="Arial"/>
        </w:rPr>
      </w:pPr>
      <w:r w:rsidRPr="008843C5">
        <w:rPr>
          <w:rFonts w:ascii="Arial" w:hAnsi="Arial" w:cs="Arial"/>
          <w:noProof/>
          <w:lang w:eastAsia="fr-FR"/>
        </w:rPr>
        <w:drawing>
          <wp:inline distT="0" distB="0" distL="0" distR="0">
            <wp:extent cx="6305550" cy="18002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3C5" w:rsidRPr="008843C5" w:rsidRDefault="008843C5" w:rsidP="008843C5">
      <w:pPr>
        <w:pStyle w:val="Paragraphedeliste"/>
        <w:autoSpaceDE w:val="0"/>
        <w:autoSpaceDN w:val="0"/>
        <w:adjustRightInd w:val="0"/>
        <w:spacing w:line="280" w:lineRule="atLeast"/>
        <w:ind w:left="0" w:right="181"/>
        <w:rPr>
          <w:rFonts w:ascii="Arial" w:hAnsi="Arial" w:cs="Arial"/>
        </w:rPr>
      </w:pPr>
    </w:p>
    <w:p w:rsidR="008843C5" w:rsidRPr="0002120D" w:rsidRDefault="008843C5" w:rsidP="0002120D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</w:p>
    <w:p w:rsidR="008843C5" w:rsidRPr="008843C5" w:rsidRDefault="008843C5" w:rsidP="008843C5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  <w:r w:rsidRPr="008843C5">
        <w:rPr>
          <w:rFonts w:ascii="Arial" w:hAnsi="Arial" w:cs="Arial"/>
          <w:sz w:val="22"/>
          <w:szCs w:val="22"/>
        </w:rPr>
        <w:t>Objectifs :</w:t>
      </w:r>
    </w:p>
    <w:p w:rsidR="008843C5" w:rsidRPr="0002120D" w:rsidRDefault="008843C5" w:rsidP="0002120D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</w:p>
    <w:p w:rsidR="008843C5" w:rsidRPr="008843C5" w:rsidRDefault="008843C5" w:rsidP="0002120D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8843C5">
        <w:rPr>
          <w:rFonts w:ascii="Arial" w:hAnsi="Arial" w:cs="Arial"/>
        </w:rPr>
        <w:t>Proposer aux élèves différents niveaux d’entrée pour une même situation-problème</w:t>
      </w:r>
    </w:p>
    <w:p w:rsidR="001544EC" w:rsidRDefault="001544EC" w:rsidP="001544EC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Mettre l'ensemble des élèves d'une classe en situation de réussite.</w:t>
      </w:r>
    </w:p>
    <w:p w:rsidR="001544EC" w:rsidRPr="001544EC" w:rsidRDefault="001544EC" w:rsidP="001544EC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</w:p>
    <w:p w:rsidR="008843C5" w:rsidRPr="008843C5" w:rsidRDefault="008843C5" w:rsidP="008843C5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  <w:r w:rsidRPr="008843C5">
        <w:rPr>
          <w:rFonts w:ascii="Arial" w:hAnsi="Arial" w:cs="Arial"/>
          <w:sz w:val="22"/>
          <w:szCs w:val="22"/>
        </w:rPr>
        <w:t>Contexte :</w:t>
      </w:r>
    </w:p>
    <w:p w:rsidR="008843C5" w:rsidRPr="008843C5" w:rsidRDefault="008843C5" w:rsidP="008843C5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</w:p>
    <w:p w:rsidR="003D5C52" w:rsidRDefault="008843C5" w:rsidP="008843C5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8843C5">
        <w:rPr>
          <w:rFonts w:ascii="Arial" w:hAnsi="Arial" w:cs="Arial"/>
        </w:rPr>
        <w:t>Les activités proposées ont été testées sur une classe de 1</w:t>
      </w:r>
      <w:r w:rsidRPr="008843C5">
        <w:rPr>
          <w:rFonts w:ascii="Arial" w:hAnsi="Arial" w:cs="Arial"/>
          <w:vertAlign w:val="superscript"/>
        </w:rPr>
        <w:t>ère</w:t>
      </w:r>
      <w:r w:rsidRPr="008843C5">
        <w:rPr>
          <w:rFonts w:ascii="Arial" w:hAnsi="Arial" w:cs="Arial"/>
        </w:rPr>
        <w:t xml:space="preserve"> STL dans le cadre de l’enseignement du « Tronc commun », spécifique aux séries STL et STI2D. Ce</w:t>
      </w:r>
      <w:r w:rsidR="003D5C52">
        <w:rPr>
          <w:rFonts w:ascii="Arial" w:hAnsi="Arial" w:cs="Arial"/>
        </w:rPr>
        <w:t xml:space="preserve"> devoir maison fait suite à une séance différenciée où certaines difficultés ont pu être identifiées de manière spécifique chez les élèves.</w:t>
      </w:r>
      <w:r w:rsidR="00CF7E06">
        <w:rPr>
          <w:rFonts w:ascii="Arial" w:hAnsi="Arial" w:cs="Arial"/>
        </w:rPr>
        <w:t xml:space="preserve"> Lors de l'année scolaire 2014-2015, les versions du sujet à traiter ont été imposés par le professeur.</w:t>
      </w:r>
    </w:p>
    <w:p w:rsidR="008843C5" w:rsidRPr="0002120D" w:rsidRDefault="008843C5" w:rsidP="0002120D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</w:p>
    <w:p w:rsidR="008843C5" w:rsidRPr="008843C5" w:rsidRDefault="008843C5" w:rsidP="008843C5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8843C5">
        <w:rPr>
          <w:rFonts w:ascii="Arial" w:hAnsi="Arial" w:cs="Arial"/>
        </w:rPr>
        <w:t>La classe de 1</w:t>
      </w:r>
      <w:r w:rsidRPr="008843C5">
        <w:rPr>
          <w:rFonts w:ascii="Arial" w:hAnsi="Arial" w:cs="Arial"/>
          <w:vertAlign w:val="superscript"/>
        </w:rPr>
        <w:t>ère</w:t>
      </w:r>
      <w:r w:rsidRPr="008843C5">
        <w:rPr>
          <w:rFonts w:ascii="Arial" w:hAnsi="Arial" w:cs="Arial"/>
        </w:rPr>
        <w:t xml:space="preserve"> STL est composée pour moitié d’élèves de spécialité « Sciences Physiques et chimiques en laboratoire » pour lesquels la maîtrise de la notion d’avancement sera primordiale (en 1</w:t>
      </w:r>
      <w:r w:rsidRPr="008843C5">
        <w:rPr>
          <w:rFonts w:ascii="Arial" w:hAnsi="Arial" w:cs="Arial"/>
          <w:vertAlign w:val="superscript"/>
        </w:rPr>
        <w:t>ère</w:t>
      </w:r>
      <w:r w:rsidRPr="008843C5">
        <w:rPr>
          <w:rFonts w:ascii="Arial" w:hAnsi="Arial" w:cs="Arial"/>
        </w:rPr>
        <w:t xml:space="preserve"> comme en Terminale) et d’une autre moitié d’élèves en spécialité « Biotechnologie » pour lesquels cette notion sera réinvestie en classe de Terminale (dans le cadre de l’enseignement du tronc commun et dans le cadre de l’enseignement de spécialité)</w:t>
      </w:r>
    </w:p>
    <w:p w:rsidR="008843C5" w:rsidRPr="0002120D" w:rsidRDefault="008843C5" w:rsidP="0002120D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</w:p>
    <w:p w:rsidR="008843C5" w:rsidRPr="008843C5" w:rsidRDefault="008843C5" w:rsidP="008843C5">
      <w:pPr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8843C5">
        <w:rPr>
          <w:rFonts w:ascii="Arial" w:hAnsi="Arial" w:cs="Arial"/>
        </w:rPr>
        <w:t>La notion d’avancement est également au cœur de l’enseignement de Chimie de la série S, les activités proposées y sont aisément transposables.</w:t>
      </w:r>
    </w:p>
    <w:p w:rsidR="008843C5" w:rsidRPr="008843C5" w:rsidRDefault="008843C5" w:rsidP="008843C5">
      <w:pPr>
        <w:pStyle w:val="Paragraphedeliste"/>
        <w:rPr>
          <w:rFonts w:ascii="Arial" w:hAnsi="Arial" w:cs="Arial"/>
        </w:rPr>
      </w:pPr>
    </w:p>
    <w:p w:rsidR="008843C5" w:rsidRPr="008843C5" w:rsidRDefault="003D5C52" w:rsidP="008843C5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Contenu de l'exercice</w:t>
      </w:r>
      <w:r w:rsidR="008843C5" w:rsidRPr="008843C5">
        <w:rPr>
          <w:rFonts w:ascii="Arial" w:hAnsi="Arial" w:cs="Arial"/>
          <w:sz w:val="22"/>
          <w:szCs w:val="22"/>
        </w:rPr>
        <w:t> :</w:t>
      </w:r>
    </w:p>
    <w:p w:rsidR="008843C5" w:rsidRPr="008843C5" w:rsidRDefault="008843C5" w:rsidP="008843C5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</w:p>
    <w:p w:rsidR="00CF7E06" w:rsidRDefault="008843C5" w:rsidP="00692A7C">
      <w:pPr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8843C5">
        <w:rPr>
          <w:rFonts w:ascii="Arial" w:hAnsi="Arial" w:cs="Arial"/>
        </w:rPr>
        <w:t>L</w:t>
      </w:r>
      <w:r w:rsidR="003D5C52">
        <w:rPr>
          <w:rFonts w:ascii="Arial" w:hAnsi="Arial" w:cs="Arial"/>
        </w:rPr>
        <w:t>'exercice proposé est le même pour l'ensemble des élèves en termes de savoir-faire à mobiliser</w:t>
      </w:r>
      <w:r w:rsidR="00CF7E06">
        <w:rPr>
          <w:rFonts w:ascii="Arial" w:hAnsi="Arial" w:cs="Arial"/>
        </w:rPr>
        <w:t>: il s'agit de réaliser le bilan de matière dans le cadre d'une combustion. Suivant la version, la nature du combustible et les quantités de matière mises en jeu changent.</w:t>
      </w:r>
    </w:p>
    <w:p w:rsidR="00CF7E06" w:rsidRDefault="00CF7E06" w:rsidP="00CF7E06">
      <w:pPr>
        <w:spacing w:after="0" w:line="240" w:lineRule="auto"/>
        <w:ind w:left="720"/>
        <w:rPr>
          <w:rFonts w:ascii="Arial" w:hAnsi="Arial" w:cs="Arial"/>
        </w:rPr>
      </w:pPr>
    </w:p>
    <w:p w:rsidR="00CF7E06" w:rsidRDefault="00CF7E06" w:rsidP="00692A7C">
      <w:pPr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Les niveaux de difficulté sont les suivants :</w:t>
      </w:r>
    </w:p>
    <w:p w:rsidR="008843C5" w:rsidRPr="008843C5" w:rsidRDefault="008843C5" w:rsidP="008843C5">
      <w:pPr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8843C5">
        <w:rPr>
          <w:rFonts w:ascii="Arial" w:hAnsi="Arial" w:cs="Arial"/>
        </w:rPr>
        <w:t xml:space="preserve">Niveau </w:t>
      </w:r>
      <w:r w:rsidR="004E4A9D">
        <w:rPr>
          <w:rFonts w:ascii="Arial" w:hAnsi="Arial" w:cs="Arial"/>
        </w:rPr>
        <w:t>D</w:t>
      </w:r>
      <w:r w:rsidRPr="008843C5">
        <w:rPr>
          <w:rFonts w:ascii="Arial" w:hAnsi="Arial" w:cs="Arial"/>
        </w:rPr>
        <w:t xml:space="preserve"> pour les élèves </w:t>
      </w:r>
      <w:r w:rsidR="00CF7E06">
        <w:rPr>
          <w:rFonts w:ascii="Arial" w:hAnsi="Arial" w:cs="Arial"/>
        </w:rPr>
        <w:t>n'ayant pas rencontré de difficultés lors des activités en classe entière : l'exercice s'apparente à une tâche complexe.</w:t>
      </w:r>
    </w:p>
    <w:p w:rsidR="00CF7E06" w:rsidRDefault="008843C5" w:rsidP="008843C5">
      <w:pPr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8843C5">
        <w:rPr>
          <w:rFonts w:ascii="Arial" w:hAnsi="Arial" w:cs="Arial"/>
        </w:rPr>
        <w:t xml:space="preserve">Niveau </w:t>
      </w:r>
      <w:r w:rsidR="004E4A9D">
        <w:rPr>
          <w:rFonts w:ascii="Arial" w:hAnsi="Arial" w:cs="Arial"/>
        </w:rPr>
        <w:t>C</w:t>
      </w:r>
      <w:r w:rsidRPr="008843C5">
        <w:rPr>
          <w:rFonts w:ascii="Arial" w:hAnsi="Arial" w:cs="Arial"/>
        </w:rPr>
        <w:t xml:space="preserve"> pour les élèves ayant </w:t>
      </w:r>
      <w:r w:rsidR="00CF7E06">
        <w:rPr>
          <w:rFonts w:ascii="Arial" w:hAnsi="Arial" w:cs="Arial"/>
        </w:rPr>
        <w:t xml:space="preserve">globalement </w:t>
      </w:r>
      <w:r w:rsidRPr="008843C5">
        <w:rPr>
          <w:rFonts w:ascii="Arial" w:hAnsi="Arial" w:cs="Arial"/>
        </w:rPr>
        <w:t xml:space="preserve">compris la notion d’avancement </w:t>
      </w:r>
      <w:r w:rsidR="00CF7E06">
        <w:rPr>
          <w:rFonts w:ascii="Arial" w:hAnsi="Arial" w:cs="Arial"/>
        </w:rPr>
        <w:t>mais qui ne sont peut-être pas suffisamment autonomes pour pouvoir traiter une tâche complexe.</w:t>
      </w:r>
    </w:p>
    <w:p w:rsidR="008843C5" w:rsidRPr="008843C5" w:rsidRDefault="008843C5" w:rsidP="008843C5">
      <w:pPr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8843C5">
        <w:rPr>
          <w:rFonts w:ascii="Arial" w:hAnsi="Arial" w:cs="Arial"/>
        </w:rPr>
        <w:t xml:space="preserve">Niveau </w:t>
      </w:r>
      <w:r w:rsidR="004E4A9D">
        <w:rPr>
          <w:rFonts w:ascii="Arial" w:hAnsi="Arial" w:cs="Arial"/>
        </w:rPr>
        <w:t>B</w:t>
      </w:r>
      <w:r w:rsidRPr="008843C5">
        <w:rPr>
          <w:rFonts w:ascii="Arial" w:hAnsi="Arial" w:cs="Arial"/>
        </w:rPr>
        <w:t xml:space="preserve"> pour les élèves ayant du mal avec la notion d’avancement et pour lesquels un accompagnement est nécessaire</w:t>
      </w:r>
      <w:r w:rsidR="00692A7C">
        <w:rPr>
          <w:rFonts w:ascii="Arial" w:hAnsi="Arial" w:cs="Arial"/>
        </w:rPr>
        <w:t xml:space="preserve"> </w:t>
      </w:r>
      <w:r w:rsidRPr="008843C5">
        <w:rPr>
          <w:rFonts w:ascii="Arial" w:hAnsi="Arial" w:cs="Arial"/>
        </w:rPr>
        <w:t>quant à la détermination de quantités de matières.</w:t>
      </w:r>
    </w:p>
    <w:p w:rsidR="008843C5" w:rsidRPr="008843C5" w:rsidRDefault="008843C5" w:rsidP="008843C5">
      <w:pPr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8843C5">
        <w:rPr>
          <w:rFonts w:ascii="Arial" w:hAnsi="Arial" w:cs="Arial"/>
        </w:rPr>
        <w:t xml:space="preserve">Niveau </w:t>
      </w:r>
      <w:r w:rsidR="004E4A9D">
        <w:rPr>
          <w:rFonts w:ascii="Arial" w:hAnsi="Arial" w:cs="Arial"/>
        </w:rPr>
        <w:t>A</w:t>
      </w:r>
      <w:r w:rsidRPr="008843C5">
        <w:rPr>
          <w:rFonts w:ascii="Arial" w:hAnsi="Arial" w:cs="Arial"/>
        </w:rPr>
        <w:t xml:space="preserve"> pour les élèves les plus en difficulté</w:t>
      </w:r>
      <w:r w:rsidR="00692A7C">
        <w:rPr>
          <w:rFonts w:ascii="Arial" w:hAnsi="Arial" w:cs="Arial"/>
        </w:rPr>
        <w:t>: le questionnement est détaillé, les solutions intermédiaires sont données.</w:t>
      </w:r>
    </w:p>
    <w:p w:rsidR="008843C5" w:rsidRPr="008843C5" w:rsidRDefault="008843C5" w:rsidP="008843C5">
      <w:pPr>
        <w:rPr>
          <w:rFonts w:ascii="Arial" w:hAnsi="Arial" w:cs="Arial"/>
        </w:rPr>
      </w:pPr>
    </w:p>
    <w:p w:rsidR="008843C5" w:rsidRPr="008843C5" w:rsidRDefault="008843C5" w:rsidP="008843C5">
      <w:pPr>
        <w:pStyle w:val="Titre"/>
        <w:jc w:val="left"/>
        <w:outlineLvl w:val="0"/>
        <w:rPr>
          <w:rFonts w:ascii="Arial" w:hAnsi="Arial" w:cs="Arial"/>
          <w:sz w:val="22"/>
          <w:szCs w:val="22"/>
        </w:rPr>
      </w:pPr>
      <w:r w:rsidRPr="008843C5">
        <w:rPr>
          <w:rFonts w:ascii="Arial" w:hAnsi="Arial" w:cs="Arial"/>
          <w:sz w:val="22"/>
          <w:szCs w:val="22"/>
        </w:rPr>
        <w:t>Remarques :</w:t>
      </w:r>
    </w:p>
    <w:p w:rsidR="008843C5" w:rsidRPr="008843C5" w:rsidRDefault="008843C5" w:rsidP="008843C5">
      <w:pPr>
        <w:rPr>
          <w:rFonts w:ascii="Arial" w:hAnsi="Arial" w:cs="Arial"/>
          <w:i/>
        </w:rPr>
      </w:pPr>
    </w:p>
    <w:p w:rsidR="004630FE" w:rsidRDefault="0002120D" w:rsidP="00692A7C">
      <w:pPr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 est important de mettre l'ensemble des énoncés en ligne sur l'espace numérique de travail, pour que les élèves puissent prendre connaissance des différents niveaux de difficulté</w:t>
      </w:r>
      <w:r w:rsidR="00D93AE3">
        <w:rPr>
          <w:rFonts w:ascii="Arial" w:hAnsi="Arial" w:cs="Arial"/>
        </w:rPr>
        <w:t xml:space="preserve"> d'un même </w:t>
      </w:r>
      <w:r w:rsidR="00D4217A">
        <w:rPr>
          <w:rFonts w:ascii="Arial" w:hAnsi="Arial" w:cs="Arial"/>
        </w:rPr>
        <w:t>type d'</w:t>
      </w:r>
      <w:r w:rsidR="00D93AE3">
        <w:rPr>
          <w:rFonts w:ascii="Arial" w:hAnsi="Arial" w:cs="Arial"/>
        </w:rPr>
        <w:t xml:space="preserve">énoncé. </w:t>
      </w:r>
      <w:r w:rsidR="00D4217A">
        <w:rPr>
          <w:rFonts w:ascii="Arial" w:hAnsi="Arial" w:cs="Arial"/>
        </w:rPr>
        <w:t>Certes, les élèves ayant à traiter une version ardue peuvent jeter un coup d'</w:t>
      </w:r>
      <w:proofErr w:type="spellStart"/>
      <w:r w:rsidR="00D4217A">
        <w:rPr>
          <w:rFonts w:ascii="Arial" w:hAnsi="Arial" w:cs="Arial"/>
        </w:rPr>
        <w:t>oeil</w:t>
      </w:r>
      <w:proofErr w:type="spellEnd"/>
      <w:r w:rsidR="00D4217A">
        <w:rPr>
          <w:rFonts w:ascii="Arial" w:hAnsi="Arial" w:cs="Arial"/>
        </w:rPr>
        <w:t xml:space="preserve"> sur le questionnement détaillé des autres énoncés pour avoir une idée de la démarche à suivre, mais le simple fait d'aller sur l'ENT dans cette optique est déjà une bonne chose en soi. De plus, les énoncés n'abordent pas les mêmes combustibles : les élèves souhaitant s'inspirer des énoncés accompagnés doivent tout de même faire un effort de transposition d'une version à l'autre de l'énoncé. Là aussi, ce</w:t>
      </w:r>
      <w:r w:rsidR="004630FE">
        <w:rPr>
          <w:rFonts w:ascii="Arial" w:hAnsi="Arial" w:cs="Arial"/>
        </w:rPr>
        <w:t>tte</w:t>
      </w:r>
      <w:r w:rsidR="00D4217A">
        <w:rPr>
          <w:rFonts w:ascii="Arial" w:hAnsi="Arial" w:cs="Arial"/>
        </w:rPr>
        <w:t xml:space="preserve"> démarche peut être perçue positivement, puisque l'élève dans ce cas cherche à </w:t>
      </w:r>
      <w:r w:rsidR="004630FE">
        <w:rPr>
          <w:rFonts w:ascii="Arial" w:hAnsi="Arial" w:cs="Arial"/>
        </w:rPr>
        <w:t xml:space="preserve">automatiser un raisonnement, à généraliser par lui-même, sans apport extérieur. </w:t>
      </w:r>
    </w:p>
    <w:p w:rsidR="004630FE" w:rsidRDefault="004630FE" w:rsidP="004630FE">
      <w:pPr>
        <w:spacing w:after="0" w:line="240" w:lineRule="auto"/>
        <w:ind w:left="720"/>
        <w:rPr>
          <w:rFonts w:ascii="Arial" w:hAnsi="Arial" w:cs="Arial"/>
        </w:rPr>
      </w:pPr>
    </w:p>
    <w:p w:rsidR="004630FE" w:rsidRDefault="004630FE" w:rsidP="00692A7C">
      <w:pPr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la suite des diverses activités différenciées, il est important de demander à l'élève où il s'en trouve en prévision d'une évaluation sommative de fin de séquence. Il peut être intéressant de lui permettre de choisir la version de l'énoncé de l'évaluation à venir (voir document DS différencié).</w:t>
      </w:r>
    </w:p>
    <w:p w:rsidR="008843C5" w:rsidRPr="008843C5" w:rsidRDefault="008843C5" w:rsidP="008843C5">
      <w:pPr>
        <w:ind w:left="720"/>
        <w:rPr>
          <w:rFonts w:ascii="Arial" w:hAnsi="Arial" w:cs="Arial"/>
        </w:rPr>
      </w:pPr>
    </w:p>
    <w:p w:rsidR="008843C5" w:rsidRDefault="008843C5" w:rsidP="00DF798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843C5" w:rsidRPr="00FC4F4A" w:rsidRDefault="008843C5" w:rsidP="00DF798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8843C5" w:rsidRPr="00FC4F4A" w:rsidSect="00EB6D57">
      <w:footerReference w:type="default" r:id="rId11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F74" w:rsidRDefault="00F52F74" w:rsidP="00EB6D57">
      <w:pPr>
        <w:spacing w:after="0" w:line="240" w:lineRule="auto"/>
      </w:pPr>
      <w:r>
        <w:separator/>
      </w:r>
    </w:p>
  </w:endnote>
  <w:endnote w:type="continuationSeparator" w:id="0">
    <w:p w:rsidR="00F52F74" w:rsidRDefault="00F52F74" w:rsidP="00EB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rush Script MT">
    <w:altName w:val="Courier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D57" w:rsidRDefault="00EB6D57" w:rsidP="00EB6D57">
    <w:pPr>
      <w:pStyle w:val="Pieddepage"/>
      <w:jc w:val="both"/>
    </w:pPr>
    <w:r>
      <w:t>______________________________________________________________________________________</w:t>
    </w:r>
  </w:p>
  <w:p w:rsidR="00EB6D57" w:rsidRPr="005F4FE0" w:rsidRDefault="00EB6D57" w:rsidP="00EB6D57">
    <w:pPr>
      <w:pStyle w:val="Pieddepage"/>
      <w:tabs>
        <w:tab w:val="clear" w:pos="9072"/>
        <w:tab w:val="right" w:pos="10206"/>
      </w:tabs>
      <w:rPr>
        <w:sz w:val="16"/>
        <w:szCs w:val="16"/>
      </w:rPr>
    </w:pPr>
    <w:r w:rsidRPr="005F4FE0">
      <w:rPr>
        <w:rFonts w:ascii="Arial" w:hAnsi="Arial" w:cs="Arial"/>
        <w:sz w:val="16"/>
        <w:szCs w:val="16"/>
      </w:rPr>
      <w:t>GT pédagogie différenciée en physique-chimie</w:t>
    </w:r>
    <w:r>
      <w:rPr>
        <w:rFonts w:ascii="Arial" w:hAnsi="Arial" w:cs="Arial"/>
        <w:sz w:val="16"/>
        <w:szCs w:val="16"/>
      </w:rPr>
      <w:t xml:space="preserve"> </w:t>
    </w:r>
    <w:r w:rsidRPr="005F4FE0">
      <w:rPr>
        <w:rFonts w:ascii="Arial" w:hAnsi="Arial" w:cs="Arial"/>
        <w:sz w:val="16"/>
        <w:szCs w:val="16"/>
      </w:rPr>
      <w:t>– Académie de Strasbourg</w:t>
    </w:r>
    <w:r w:rsidRPr="005F4FE0">
      <w:rPr>
        <w:rFonts w:ascii="Edwardian Script ITC" w:hAnsi="Edwardian Script ITC"/>
        <w:sz w:val="16"/>
        <w:szCs w:val="16"/>
      </w:rPr>
      <w:tab/>
    </w:r>
    <w:r w:rsidRPr="005F4FE0">
      <w:rPr>
        <w:rFonts w:ascii="Arial" w:hAnsi="Arial" w:cs="Arial"/>
        <w:sz w:val="16"/>
        <w:szCs w:val="16"/>
      </w:rPr>
      <w:t xml:space="preserve">Page </w:t>
    </w:r>
    <w:r w:rsidR="00205425" w:rsidRPr="005F4FE0">
      <w:rPr>
        <w:rFonts w:ascii="Arial" w:hAnsi="Arial" w:cs="Arial"/>
        <w:sz w:val="16"/>
        <w:szCs w:val="16"/>
      </w:rPr>
      <w:fldChar w:fldCharType="begin"/>
    </w:r>
    <w:r w:rsidRPr="005F4FE0">
      <w:rPr>
        <w:rFonts w:ascii="Arial" w:hAnsi="Arial" w:cs="Arial"/>
        <w:sz w:val="16"/>
        <w:szCs w:val="16"/>
      </w:rPr>
      <w:instrText xml:space="preserve"> PAGE </w:instrText>
    </w:r>
    <w:r w:rsidR="00205425" w:rsidRPr="005F4FE0">
      <w:rPr>
        <w:rFonts w:ascii="Arial" w:hAnsi="Arial" w:cs="Arial"/>
        <w:sz w:val="16"/>
        <w:szCs w:val="16"/>
      </w:rPr>
      <w:fldChar w:fldCharType="separate"/>
    </w:r>
    <w:r w:rsidR="002F2A35">
      <w:rPr>
        <w:rFonts w:ascii="Arial" w:hAnsi="Arial" w:cs="Arial"/>
        <w:noProof/>
        <w:sz w:val="16"/>
        <w:szCs w:val="16"/>
      </w:rPr>
      <w:t>2</w:t>
    </w:r>
    <w:r w:rsidR="00205425" w:rsidRPr="005F4FE0">
      <w:rPr>
        <w:rFonts w:ascii="Arial" w:hAnsi="Arial" w:cs="Arial"/>
        <w:sz w:val="16"/>
        <w:szCs w:val="16"/>
      </w:rPr>
      <w:fldChar w:fldCharType="end"/>
    </w:r>
    <w:r w:rsidRPr="005F4FE0">
      <w:rPr>
        <w:rFonts w:ascii="Arial" w:hAnsi="Arial" w:cs="Arial"/>
        <w:sz w:val="16"/>
        <w:szCs w:val="16"/>
      </w:rPr>
      <w:t xml:space="preserve"> / </w:t>
    </w:r>
    <w:r w:rsidR="00205425" w:rsidRPr="005F4FE0">
      <w:rPr>
        <w:rFonts w:ascii="Arial" w:hAnsi="Arial" w:cs="Arial"/>
        <w:sz w:val="16"/>
        <w:szCs w:val="16"/>
      </w:rPr>
      <w:fldChar w:fldCharType="begin"/>
    </w:r>
    <w:r w:rsidRPr="005F4FE0">
      <w:rPr>
        <w:rFonts w:ascii="Arial" w:hAnsi="Arial" w:cs="Arial"/>
        <w:sz w:val="16"/>
        <w:szCs w:val="16"/>
      </w:rPr>
      <w:instrText xml:space="preserve"> NUMPAGES </w:instrText>
    </w:r>
    <w:r w:rsidR="00205425" w:rsidRPr="005F4FE0">
      <w:rPr>
        <w:rFonts w:ascii="Arial" w:hAnsi="Arial" w:cs="Arial"/>
        <w:sz w:val="16"/>
        <w:szCs w:val="16"/>
      </w:rPr>
      <w:fldChar w:fldCharType="separate"/>
    </w:r>
    <w:r w:rsidR="002F2A35">
      <w:rPr>
        <w:rFonts w:ascii="Arial" w:hAnsi="Arial" w:cs="Arial"/>
        <w:noProof/>
        <w:sz w:val="16"/>
        <w:szCs w:val="16"/>
      </w:rPr>
      <w:t>6</w:t>
    </w:r>
    <w:r w:rsidR="00205425" w:rsidRPr="005F4FE0">
      <w:rPr>
        <w:rFonts w:ascii="Arial" w:hAnsi="Arial" w:cs="Arial"/>
        <w:sz w:val="16"/>
        <w:szCs w:val="16"/>
      </w:rPr>
      <w:fldChar w:fldCharType="end"/>
    </w:r>
  </w:p>
  <w:p w:rsidR="00EB6D57" w:rsidRDefault="00EB6D5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F74" w:rsidRDefault="00F52F74" w:rsidP="00EB6D57">
      <w:pPr>
        <w:spacing w:after="0" w:line="240" w:lineRule="auto"/>
      </w:pPr>
      <w:r>
        <w:separator/>
      </w:r>
    </w:p>
  </w:footnote>
  <w:footnote w:type="continuationSeparator" w:id="0">
    <w:p w:rsidR="00F52F74" w:rsidRDefault="00F52F74" w:rsidP="00EB6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E4A"/>
    <w:multiLevelType w:val="hybridMultilevel"/>
    <w:tmpl w:val="B3EE53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C20"/>
    <w:multiLevelType w:val="hybridMultilevel"/>
    <w:tmpl w:val="9B3A7E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05E17"/>
    <w:multiLevelType w:val="hybridMultilevel"/>
    <w:tmpl w:val="B05A1E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A77DB"/>
    <w:multiLevelType w:val="hybridMultilevel"/>
    <w:tmpl w:val="D73E20E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B48D26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2F0E48"/>
    <w:multiLevelType w:val="hybridMultilevel"/>
    <w:tmpl w:val="3B32673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830DC1"/>
    <w:multiLevelType w:val="hybridMultilevel"/>
    <w:tmpl w:val="B3EE53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26F3"/>
    <w:multiLevelType w:val="hybridMultilevel"/>
    <w:tmpl w:val="EB12CE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54612"/>
    <w:multiLevelType w:val="hybridMultilevel"/>
    <w:tmpl w:val="AF9A51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C1B9E"/>
    <w:multiLevelType w:val="hybridMultilevel"/>
    <w:tmpl w:val="6C3EEC40"/>
    <w:lvl w:ilvl="0" w:tplc="0A9ECF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D335B"/>
    <w:multiLevelType w:val="hybridMultilevel"/>
    <w:tmpl w:val="DCDCA6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EF54E1"/>
    <w:multiLevelType w:val="hybridMultilevel"/>
    <w:tmpl w:val="EFAC2D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033AC"/>
    <w:multiLevelType w:val="hybridMultilevel"/>
    <w:tmpl w:val="18C6E9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A1291"/>
    <w:multiLevelType w:val="hybridMultilevel"/>
    <w:tmpl w:val="EB0A6144"/>
    <w:lvl w:ilvl="0" w:tplc="1EE823F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46238"/>
    <w:multiLevelType w:val="hybridMultilevel"/>
    <w:tmpl w:val="D73E20E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B48D26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74135"/>
    <w:multiLevelType w:val="hybridMultilevel"/>
    <w:tmpl w:val="5D5619EA"/>
    <w:lvl w:ilvl="0" w:tplc="A73086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E2B24"/>
    <w:multiLevelType w:val="hybridMultilevel"/>
    <w:tmpl w:val="A0381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436D0A"/>
    <w:multiLevelType w:val="hybridMultilevel"/>
    <w:tmpl w:val="B14AD024"/>
    <w:lvl w:ilvl="0" w:tplc="1EE823F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02605"/>
    <w:multiLevelType w:val="hybridMultilevel"/>
    <w:tmpl w:val="CD801F24"/>
    <w:lvl w:ilvl="0" w:tplc="1F824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7319E"/>
    <w:multiLevelType w:val="hybridMultilevel"/>
    <w:tmpl w:val="5D5619EA"/>
    <w:lvl w:ilvl="0" w:tplc="A73086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D30DA"/>
    <w:multiLevelType w:val="hybridMultilevel"/>
    <w:tmpl w:val="8AB271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CB674A"/>
    <w:multiLevelType w:val="hybridMultilevel"/>
    <w:tmpl w:val="93BAEB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6F061E"/>
    <w:multiLevelType w:val="hybridMultilevel"/>
    <w:tmpl w:val="BC269C0A"/>
    <w:lvl w:ilvl="0" w:tplc="1EE823F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D46F4"/>
    <w:multiLevelType w:val="hybridMultilevel"/>
    <w:tmpl w:val="D73E20E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B48D26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9908A2"/>
    <w:multiLevelType w:val="hybridMultilevel"/>
    <w:tmpl w:val="C26095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26F80"/>
    <w:multiLevelType w:val="hybridMultilevel"/>
    <w:tmpl w:val="90769100"/>
    <w:lvl w:ilvl="0" w:tplc="081EAC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47444C"/>
    <w:multiLevelType w:val="hybridMultilevel"/>
    <w:tmpl w:val="5D5619EA"/>
    <w:lvl w:ilvl="0" w:tplc="A73086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DD2B71"/>
    <w:multiLevelType w:val="hybridMultilevel"/>
    <w:tmpl w:val="AC04BD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45815"/>
    <w:multiLevelType w:val="hybridMultilevel"/>
    <w:tmpl w:val="D2E2C01E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4"/>
  </w:num>
  <w:num w:numId="4">
    <w:abstractNumId w:val="17"/>
  </w:num>
  <w:num w:numId="5">
    <w:abstractNumId w:val="14"/>
  </w:num>
  <w:num w:numId="6">
    <w:abstractNumId w:val="8"/>
  </w:num>
  <w:num w:numId="7">
    <w:abstractNumId w:val="25"/>
  </w:num>
  <w:num w:numId="8">
    <w:abstractNumId w:val="21"/>
  </w:num>
  <w:num w:numId="9">
    <w:abstractNumId w:val="0"/>
  </w:num>
  <w:num w:numId="10">
    <w:abstractNumId w:val="26"/>
  </w:num>
  <w:num w:numId="11">
    <w:abstractNumId w:val="5"/>
  </w:num>
  <w:num w:numId="12">
    <w:abstractNumId w:val="23"/>
  </w:num>
  <w:num w:numId="13">
    <w:abstractNumId w:val="11"/>
  </w:num>
  <w:num w:numId="14">
    <w:abstractNumId w:val="20"/>
  </w:num>
  <w:num w:numId="15">
    <w:abstractNumId w:val="6"/>
  </w:num>
  <w:num w:numId="16">
    <w:abstractNumId w:val="16"/>
  </w:num>
  <w:num w:numId="17">
    <w:abstractNumId w:val="12"/>
  </w:num>
  <w:num w:numId="18">
    <w:abstractNumId w:val="4"/>
  </w:num>
  <w:num w:numId="19">
    <w:abstractNumId w:val="27"/>
  </w:num>
  <w:num w:numId="20">
    <w:abstractNumId w:val="1"/>
  </w:num>
  <w:num w:numId="21">
    <w:abstractNumId w:val="7"/>
  </w:num>
  <w:num w:numId="22">
    <w:abstractNumId w:val="2"/>
  </w:num>
  <w:num w:numId="23">
    <w:abstractNumId w:val="19"/>
  </w:num>
  <w:num w:numId="24">
    <w:abstractNumId w:val="10"/>
  </w:num>
  <w:num w:numId="25">
    <w:abstractNumId w:val="9"/>
  </w:num>
  <w:num w:numId="26">
    <w:abstractNumId w:val="3"/>
  </w:num>
  <w:num w:numId="27">
    <w:abstractNumId w:val="13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EB6D57"/>
    <w:rsid w:val="00001034"/>
    <w:rsid w:val="00020F9C"/>
    <w:rsid w:val="0002120D"/>
    <w:rsid w:val="00051194"/>
    <w:rsid w:val="00060B08"/>
    <w:rsid w:val="00074138"/>
    <w:rsid w:val="000868A6"/>
    <w:rsid w:val="00086FD8"/>
    <w:rsid w:val="000B382E"/>
    <w:rsid w:val="000D6F67"/>
    <w:rsid w:val="000E2ECA"/>
    <w:rsid w:val="00134E3E"/>
    <w:rsid w:val="001544EC"/>
    <w:rsid w:val="0015573D"/>
    <w:rsid w:val="001B35A5"/>
    <w:rsid w:val="001E3801"/>
    <w:rsid w:val="00200CA3"/>
    <w:rsid w:val="00205425"/>
    <w:rsid w:val="002344B4"/>
    <w:rsid w:val="00255584"/>
    <w:rsid w:val="002648C1"/>
    <w:rsid w:val="00264C64"/>
    <w:rsid w:val="0027639A"/>
    <w:rsid w:val="002B7270"/>
    <w:rsid w:val="002F2A35"/>
    <w:rsid w:val="0031066F"/>
    <w:rsid w:val="0034580F"/>
    <w:rsid w:val="00384E32"/>
    <w:rsid w:val="003D07F2"/>
    <w:rsid w:val="003D3A72"/>
    <w:rsid w:val="003D5C52"/>
    <w:rsid w:val="00433EAB"/>
    <w:rsid w:val="00434FB1"/>
    <w:rsid w:val="00447B46"/>
    <w:rsid w:val="004533D6"/>
    <w:rsid w:val="004630FE"/>
    <w:rsid w:val="00465FC8"/>
    <w:rsid w:val="00470303"/>
    <w:rsid w:val="004E0A5A"/>
    <w:rsid w:val="004E13F4"/>
    <w:rsid w:val="004E4A9D"/>
    <w:rsid w:val="004F32A9"/>
    <w:rsid w:val="005030B1"/>
    <w:rsid w:val="005114EF"/>
    <w:rsid w:val="00535E05"/>
    <w:rsid w:val="005403A2"/>
    <w:rsid w:val="00541321"/>
    <w:rsid w:val="00541EAC"/>
    <w:rsid w:val="00554F17"/>
    <w:rsid w:val="00556044"/>
    <w:rsid w:val="00560757"/>
    <w:rsid w:val="0057384F"/>
    <w:rsid w:val="00583F97"/>
    <w:rsid w:val="005968B7"/>
    <w:rsid w:val="00606005"/>
    <w:rsid w:val="0062402C"/>
    <w:rsid w:val="00634F57"/>
    <w:rsid w:val="00635C79"/>
    <w:rsid w:val="006915CD"/>
    <w:rsid w:val="00692A7C"/>
    <w:rsid w:val="006948F9"/>
    <w:rsid w:val="00695455"/>
    <w:rsid w:val="00696D6F"/>
    <w:rsid w:val="006A7D2D"/>
    <w:rsid w:val="006D50C7"/>
    <w:rsid w:val="006E3EB3"/>
    <w:rsid w:val="00706085"/>
    <w:rsid w:val="00740034"/>
    <w:rsid w:val="0078699C"/>
    <w:rsid w:val="007B18F4"/>
    <w:rsid w:val="007C0F77"/>
    <w:rsid w:val="007C7D7C"/>
    <w:rsid w:val="007D14BD"/>
    <w:rsid w:val="007F754A"/>
    <w:rsid w:val="008333C2"/>
    <w:rsid w:val="00875B8F"/>
    <w:rsid w:val="008843C5"/>
    <w:rsid w:val="008D2327"/>
    <w:rsid w:val="008E39D7"/>
    <w:rsid w:val="00905018"/>
    <w:rsid w:val="009129B6"/>
    <w:rsid w:val="009227FC"/>
    <w:rsid w:val="009321BF"/>
    <w:rsid w:val="009942BF"/>
    <w:rsid w:val="00995054"/>
    <w:rsid w:val="009A2985"/>
    <w:rsid w:val="009C777D"/>
    <w:rsid w:val="009F01C2"/>
    <w:rsid w:val="009F3EEF"/>
    <w:rsid w:val="009F74F7"/>
    <w:rsid w:val="00A15D21"/>
    <w:rsid w:val="00A54F90"/>
    <w:rsid w:val="00A61B20"/>
    <w:rsid w:val="00AA140A"/>
    <w:rsid w:val="00AA4949"/>
    <w:rsid w:val="00AA7D63"/>
    <w:rsid w:val="00AC7B3F"/>
    <w:rsid w:val="00AC7E79"/>
    <w:rsid w:val="00AD6D3B"/>
    <w:rsid w:val="00B04DB3"/>
    <w:rsid w:val="00B07E88"/>
    <w:rsid w:val="00B25C32"/>
    <w:rsid w:val="00B3484D"/>
    <w:rsid w:val="00B53CC0"/>
    <w:rsid w:val="00B625A4"/>
    <w:rsid w:val="00B774F1"/>
    <w:rsid w:val="00BA7C43"/>
    <w:rsid w:val="00BB444D"/>
    <w:rsid w:val="00BB7A1C"/>
    <w:rsid w:val="00C02EF8"/>
    <w:rsid w:val="00C15FC8"/>
    <w:rsid w:val="00C80F1E"/>
    <w:rsid w:val="00CB0D65"/>
    <w:rsid w:val="00CE0220"/>
    <w:rsid w:val="00CE20C7"/>
    <w:rsid w:val="00CE2351"/>
    <w:rsid w:val="00CF6D25"/>
    <w:rsid w:val="00CF7E06"/>
    <w:rsid w:val="00D23E9D"/>
    <w:rsid w:val="00D416DE"/>
    <w:rsid w:val="00D4217A"/>
    <w:rsid w:val="00D470C2"/>
    <w:rsid w:val="00D93AE3"/>
    <w:rsid w:val="00DA0CBF"/>
    <w:rsid w:val="00DC6C68"/>
    <w:rsid w:val="00DF5AA1"/>
    <w:rsid w:val="00DF7980"/>
    <w:rsid w:val="00E51C47"/>
    <w:rsid w:val="00E806B3"/>
    <w:rsid w:val="00EB6D57"/>
    <w:rsid w:val="00EC4464"/>
    <w:rsid w:val="00EF4638"/>
    <w:rsid w:val="00EF50C0"/>
    <w:rsid w:val="00F27622"/>
    <w:rsid w:val="00F52F74"/>
    <w:rsid w:val="00F84221"/>
    <w:rsid w:val="00FA09B7"/>
    <w:rsid w:val="00FA13F5"/>
    <w:rsid w:val="00FB61B0"/>
    <w:rsid w:val="00FC4F4A"/>
    <w:rsid w:val="00FD2ABF"/>
    <w:rsid w:val="00FE49AA"/>
    <w:rsid w:val="00FE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  <o:rules v:ext="edit">
        <o:r id="V:Rule2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5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D5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6D5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EB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B6D57"/>
    <w:rPr>
      <w:rFonts w:ascii="Calibri" w:eastAsia="Calibri" w:hAnsi="Calibri" w:cs="Times New Roman"/>
    </w:rPr>
  </w:style>
  <w:style w:type="paragraph" w:customStyle="1" w:styleId="En-ttediscipline">
    <w:name w:val="En-tête_discipline"/>
    <w:basedOn w:val="Normal"/>
    <w:next w:val="Normal"/>
    <w:uiPriority w:val="99"/>
    <w:rsid w:val="00EB6D57"/>
    <w:pPr>
      <w:spacing w:before="500" w:after="360" w:line="240" w:lineRule="auto"/>
      <w:jc w:val="right"/>
    </w:pPr>
    <w:rPr>
      <w:rFonts w:ascii="Century Gothic" w:eastAsia="Times New Roman" w:hAnsi="Century Gothic"/>
      <w:noProof/>
      <w:color w:val="8453C6"/>
      <w:sz w:val="36"/>
      <w:szCs w:val="20"/>
      <w:lang w:eastAsia="fr-FR"/>
    </w:rPr>
  </w:style>
  <w:style w:type="paragraph" w:customStyle="1" w:styleId="En-tteprogramme">
    <w:name w:val="En-tête programme"/>
    <w:basedOn w:val="Normal"/>
    <w:next w:val="Normal"/>
    <w:uiPriority w:val="99"/>
    <w:rsid w:val="00EB6D57"/>
    <w:pPr>
      <w:pBdr>
        <w:bottom w:val="single" w:sz="4" w:space="1" w:color="8453C6"/>
      </w:pBdr>
      <w:spacing w:after="0" w:line="240" w:lineRule="auto"/>
      <w:jc w:val="right"/>
    </w:pPr>
    <w:rPr>
      <w:rFonts w:ascii="Century Gothic" w:eastAsia="Times New Roman" w:hAnsi="Century Gothic"/>
      <w:noProof/>
      <w:color w:val="3229A7"/>
      <w:sz w:val="20"/>
      <w:szCs w:val="20"/>
      <w:lang w:eastAsia="fr-FR"/>
    </w:rPr>
  </w:style>
  <w:style w:type="paragraph" w:styleId="Sansinterligne">
    <w:name w:val="No Spacing"/>
    <w:uiPriority w:val="1"/>
    <w:qFormat/>
    <w:rsid w:val="00C80F1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8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F1E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C4F4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55584"/>
    <w:rPr>
      <w:color w:val="800080" w:themeColor="followedHyperlink"/>
      <w:u w:val="single"/>
    </w:rPr>
  </w:style>
  <w:style w:type="paragraph" w:customStyle="1" w:styleId="Paragraphedeliste1">
    <w:name w:val="Paragraphe de liste1"/>
    <w:basedOn w:val="Normal"/>
    <w:uiPriority w:val="99"/>
    <w:rsid w:val="009321BF"/>
    <w:pPr>
      <w:spacing w:after="0" w:line="240" w:lineRule="auto"/>
      <w:ind w:left="720"/>
      <w:contextualSpacing/>
    </w:pPr>
    <w:rPr>
      <w:rFonts w:ascii="Cambria" w:eastAsia="MS ??" w:hAnsi="Cambria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E2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qFormat/>
    <w:rsid w:val="008843C5"/>
    <w:pPr>
      <w:spacing w:after="0" w:line="240" w:lineRule="auto"/>
      <w:jc w:val="center"/>
    </w:pPr>
    <w:rPr>
      <w:rFonts w:ascii="Brush Script MT" w:eastAsia="Times New Roman" w:hAnsi="Brush Script MT"/>
      <w:b/>
      <w:bCs/>
      <w:sz w:val="28"/>
      <w:szCs w:val="28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8843C5"/>
    <w:rPr>
      <w:rFonts w:ascii="Brush Script MT" w:eastAsia="Times New Roman" w:hAnsi="Brush Script MT" w:cs="Times New Roman"/>
      <w:b/>
      <w:bCs/>
      <w:sz w:val="28"/>
      <w:szCs w:val="28"/>
      <w:u w:val="single"/>
      <w:lang w:eastAsia="fr-FR"/>
    </w:rPr>
  </w:style>
  <w:style w:type="paragraph" w:styleId="NormalWeb">
    <w:name w:val="Normal (Web)"/>
    <w:basedOn w:val="Normal"/>
    <w:uiPriority w:val="99"/>
    <w:rsid w:val="00D470C2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styleId="lev">
    <w:name w:val="Strong"/>
    <w:qFormat/>
    <w:rsid w:val="00D470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6</Pages>
  <Words>1317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LAEMMEL S</dc:creator>
  <cp:lastModifiedBy>Christophe WEISSROCK</cp:lastModifiedBy>
  <cp:revision>10</cp:revision>
  <dcterms:created xsi:type="dcterms:W3CDTF">2016-01-30T19:52:00Z</dcterms:created>
  <dcterms:modified xsi:type="dcterms:W3CDTF">2016-05-25T12:01:00Z</dcterms:modified>
</cp:coreProperties>
</file>