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2B86" w14:textId="77777777" w:rsidR="00585C59" w:rsidRDefault="00585C59" w:rsidP="00585C59">
      <w:pPr>
        <w:pStyle w:val="Corpsdetexte"/>
        <w:rPr>
          <w:rFonts w:ascii="Arial"/>
          <w:i/>
        </w:rPr>
      </w:pPr>
    </w:p>
    <w:p w14:paraId="2BDB928A" w14:textId="77777777" w:rsidR="00585C59" w:rsidRDefault="00585C59" w:rsidP="00585C59">
      <w:pPr>
        <w:pStyle w:val="Titre21"/>
        <w:ind w:left="0"/>
        <w:jc w:val="both"/>
      </w:pPr>
      <w:r>
        <w:t>Sujet :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l’aide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vos</w:t>
      </w:r>
      <w:r>
        <w:rPr>
          <w:spacing w:val="1"/>
        </w:rPr>
        <w:t xml:space="preserve"> </w:t>
      </w:r>
      <w:r>
        <w:t>connaissances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documentaire,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montrerez qu’il existe des limites écologiques à la croissance économique</w:t>
      </w:r>
      <w:r>
        <w:rPr>
          <w:spacing w:val="1"/>
        </w:rPr>
        <w:t xml:space="preserve"> </w:t>
      </w:r>
      <w:r>
        <w:t>soutenable.</w:t>
      </w:r>
    </w:p>
    <w:p w14:paraId="21919053" w14:textId="77777777" w:rsidR="00585C59" w:rsidRDefault="00585C59" w:rsidP="00585C59">
      <w:pPr>
        <w:pStyle w:val="Corpsdetexte"/>
        <w:rPr>
          <w:rFonts w:ascii="Arial"/>
          <w:b/>
          <w:sz w:val="22"/>
        </w:rPr>
      </w:pPr>
    </w:p>
    <w:p w14:paraId="685A91F9" w14:textId="77777777" w:rsidR="00585C59" w:rsidRDefault="00585C59" w:rsidP="00585C59">
      <w:pPr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</w:t>
      </w:r>
    </w:p>
    <w:p w14:paraId="759EE4C8" w14:textId="77777777" w:rsidR="00585C59" w:rsidRDefault="00585C59" w:rsidP="00585C59">
      <w:pPr>
        <w:pStyle w:val="Corpsdetexte"/>
        <w:rPr>
          <w:rFonts w:ascii="Arial"/>
          <w:b/>
        </w:rPr>
      </w:pPr>
    </w:p>
    <w:p w14:paraId="6BBBB900" w14:textId="77777777" w:rsidR="00585C59" w:rsidRDefault="00585C59" w:rsidP="00585C59">
      <w:pPr>
        <w:pStyle w:val="Titre21"/>
        <w:ind w:left="0"/>
        <w:jc w:val="center"/>
      </w:pPr>
      <w:r>
        <w:t>Évolution du PIB mondial, du PIB mondial par habitant et des émissions</w:t>
      </w:r>
      <w:r>
        <w:rPr>
          <w:spacing w:val="-64"/>
        </w:rPr>
        <w:t xml:space="preserve"> </w:t>
      </w:r>
      <w:r>
        <w:t>mondiales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CO2</w:t>
      </w:r>
      <w:r>
        <w:rPr>
          <w:position w:val="8"/>
          <w:sz w:val="16"/>
        </w:rPr>
        <w:t>1</w:t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1960</w:t>
      </w:r>
      <w:r>
        <w:rPr>
          <w:spacing w:val="-1"/>
        </w:rPr>
        <w:t xml:space="preserve"> </w:t>
      </w:r>
      <w:r>
        <w:t>à 2018</w:t>
      </w:r>
    </w:p>
    <w:tbl>
      <w:tblPr>
        <w:tblStyle w:val="TableNormal"/>
        <w:tblW w:w="9067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99"/>
        <w:gridCol w:w="2599"/>
        <w:gridCol w:w="2597"/>
      </w:tblGrid>
      <w:tr w:rsidR="00585C59" w14:paraId="3CE4E969" w14:textId="77777777" w:rsidTr="00585C59">
        <w:trPr>
          <w:trHeight w:val="1103"/>
        </w:trPr>
        <w:tc>
          <w:tcPr>
            <w:tcW w:w="1272" w:type="dxa"/>
            <w:vAlign w:val="center"/>
          </w:tcPr>
          <w:p w14:paraId="1BB52804" w14:textId="77777777" w:rsidR="00585C59" w:rsidRDefault="00585C59" w:rsidP="00585C59">
            <w:pPr>
              <w:pStyle w:val="TableParagraph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Année</w:t>
            </w:r>
            <w:proofErr w:type="spellEnd"/>
          </w:p>
        </w:tc>
        <w:tc>
          <w:tcPr>
            <w:tcW w:w="2599" w:type="dxa"/>
            <w:vAlign w:val="center"/>
          </w:tcPr>
          <w:p w14:paraId="0FCCF467" w14:textId="77777777" w:rsidR="00585C59" w:rsidRPr="00585C59" w:rsidRDefault="00585C59" w:rsidP="00585C59">
            <w:pPr>
              <w:pStyle w:val="TableParagraph"/>
              <w:rPr>
                <w:rFonts w:ascii="Arial"/>
                <w:b/>
                <w:sz w:val="24"/>
                <w:lang w:val="fr-FR"/>
              </w:rPr>
            </w:pPr>
            <w:r w:rsidRPr="00585C59">
              <w:rPr>
                <w:rFonts w:ascii="Arial"/>
                <w:b/>
                <w:sz w:val="24"/>
                <w:lang w:val="fr-FR"/>
              </w:rPr>
              <w:t>PIB mondial (en</w:t>
            </w:r>
            <w:r w:rsidRPr="00585C59">
              <w:rPr>
                <w:rFonts w:ascii="Arial"/>
                <w:b/>
                <w:spacing w:val="1"/>
                <w:sz w:val="24"/>
                <w:lang w:val="fr-FR"/>
              </w:rPr>
              <w:t xml:space="preserve"> </w:t>
            </w:r>
            <w:r w:rsidRPr="00585C59">
              <w:rPr>
                <w:rFonts w:ascii="Arial"/>
                <w:b/>
                <w:sz w:val="24"/>
                <w:lang w:val="fr-FR"/>
              </w:rPr>
              <w:t>milliards de dollars</w:t>
            </w:r>
            <w:r w:rsidRPr="00585C59">
              <w:rPr>
                <w:rFonts w:ascii="Arial"/>
                <w:b/>
                <w:spacing w:val="-64"/>
                <w:sz w:val="24"/>
                <w:lang w:val="fr-FR"/>
              </w:rPr>
              <w:t xml:space="preserve"> </w:t>
            </w:r>
            <w:r w:rsidRPr="00585C59">
              <w:rPr>
                <w:rFonts w:ascii="Arial"/>
                <w:b/>
                <w:sz w:val="24"/>
                <w:lang w:val="fr-FR"/>
              </w:rPr>
              <w:t>constants</w:t>
            </w:r>
            <w:r w:rsidRPr="00585C59">
              <w:rPr>
                <w:rFonts w:ascii="Arial"/>
                <w:b/>
                <w:spacing w:val="-3"/>
                <w:sz w:val="24"/>
                <w:lang w:val="fr-FR"/>
              </w:rPr>
              <w:t xml:space="preserve"> </w:t>
            </w:r>
            <w:r w:rsidRPr="00585C59">
              <w:rPr>
                <w:rFonts w:ascii="Arial"/>
                <w:b/>
                <w:sz w:val="24"/>
                <w:lang w:val="fr-FR"/>
              </w:rPr>
              <w:t>de</w:t>
            </w:r>
            <w:r w:rsidRPr="00585C59">
              <w:rPr>
                <w:rFonts w:ascii="Arial"/>
                <w:b/>
                <w:spacing w:val="-4"/>
                <w:sz w:val="24"/>
                <w:lang w:val="fr-FR"/>
              </w:rPr>
              <w:t xml:space="preserve"> </w:t>
            </w:r>
            <w:r w:rsidRPr="00585C59">
              <w:rPr>
                <w:rFonts w:ascii="Arial"/>
                <w:b/>
                <w:sz w:val="24"/>
                <w:lang w:val="fr-FR"/>
              </w:rPr>
              <w:t>2010)</w:t>
            </w:r>
          </w:p>
        </w:tc>
        <w:tc>
          <w:tcPr>
            <w:tcW w:w="2599" w:type="dxa"/>
            <w:vAlign w:val="center"/>
          </w:tcPr>
          <w:p w14:paraId="44C8C9D1" w14:textId="77777777" w:rsidR="00585C59" w:rsidRPr="00585C59" w:rsidRDefault="00585C59" w:rsidP="00585C59">
            <w:pPr>
              <w:pStyle w:val="TableParagraph"/>
              <w:rPr>
                <w:rFonts w:ascii="Arial"/>
                <w:b/>
                <w:sz w:val="24"/>
                <w:lang w:val="fr-FR"/>
              </w:rPr>
            </w:pPr>
            <w:r w:rsidRPr="00585C59">
              <w:rPr>
                <w:rFonts w:ascii="Arial"/>
                <w:b/>
                <w:sz w:val="24"/>
                <w:lang w:val="fr-FR"/>
              </w:rPr>
              <w:t>PIB mondial par</w:t>
            </w:r>
            <w:r w:rsidRPr="00585C59">
              <w:rPr>
                <w:rFonts w:ascii="Arial"/>
                <w:b/>
                <w:spacing w:val="1"/>
                <w:sz w:val="24"/>
                <w:lang w:val="fr-FR"/>
              </w:rPr>
              <w:t xml:space="preserve"> </w:t>
            </w:r>
            <w:r w:rsidRPr="00585C59">
              <w:rPr>
                <w:rFonts w:ascii="Arial"/>
                <w:b/>
                <w:sz w:val="24"/>
                <w:lang w:val="fr-FR"/>
              </w:rPr>
              <w:t>habitant (en dollars</w:t>
            </w:r>
            <w:r w:rsidRPr="00585C59">
              <w:rPr>
                <w:rFonts w:ascii="Arial"/>
                <w:b/>
                <w:spacing w:val="-64"/>
                <w:sz w:val="24"/>
                <w:lang w:val="fr-FR"/>
              </w:rPr>
              <w:t xml:space="preserve"> </w:t>
            </w:r>
            <w:r w:rsidRPr="00585C59">
              <w:rPr>
                <w:rFonts w:ascii="Arial"/>
                <w:b/>
                <w:sz w:val="24"/>
                <w:lang w:val="fr-FR"/>
              </w:rPr>
              <w:t>constants</w:t>
            </w:r>
            <w:r w:rsidRPr="00585C59">
              <w:rPr>
                <w:rFonts w:ascii="Arial"/>
                <w:b/>
                <w:spacing w:val="-2"/>
                <w:sz w:val="24"/>
                <w:lang w:val="fr-FR"/>
              </w:rPr>
              <w:t xml:space="preserve"> </w:t>
            </w:r>
            <w:r w:rsidRPr="00585C59">
              <w:rPr>
                <w:rFonts w:ascii="Arial"/>
                <w:b/>
                <w:sz w:val="24"/>
                <w:lang w:val="fr-FR"/>
              </w:rPr>
              <w:t>de</w:t>
            </w:r>
            <w:r w:rsidRPr="00585C59">
              <w:rPr>
                <w:rFonts w:ascii="Arial"/>
                <w:b/>
                <w:spacing w:val="-4"/>
                <w:sz w:val="24"/>
                <w:lang w:val="fr-FR"/>
              </w:rPr>
              <w:t xml:space="preserve"> </w:t>
            </w:r>
            <w:r w:rsidRPr="00585C59">
              <w:rPr>
                <w:rFonts w:ascii="Arial"/>
                <w:b/>
                <w:sz w:val="24"/>
                <w:lang w:val="fr-FR"/>
              </w:rPr>
              <w:t>2010)</w:t>
            </w:r>
          </w:p>
        </w:tc>
        <w:tc>
          <w:tcPr>
            <w:tcW w:w="2597" w:type="dxa"/>
            <w:vAlign w:val="center"/>
          </w:tcPr>
          <w:p w14:paraId="65F32BD1" w14:textId="77777777" w:rsidR="00585C59" w:rsidRPr="00585C59" w:rsidRDefault="00585C59" w:rsidP="00585C59">
            <w:pPr>
              <w:pStyle w:val="TableParagraph"/>
              <w:rPr>
                <w:rFonts w:ascii="Arial" w:hAnsi="Arial"/>
                <w:b/>
                <w:sz w:val="24"/>
                <w:lang w:val="fr-FR"/>
              </w:rPr>
            </w:pPr>
            <w:r w:rsidRPr="00585C59">
              <w:rPr>
                <w:rFonts w:ascii="Arial" w:hAnsi="Arial"/>
                <w:b/>
                <w:sz w:val="24"/>
                <w:lang w:val="fr-FR"/>
              </w:rPr>
              <w:t>Émissions</w:t>
            </w:r>
            <w:r w:rsidRPr="00585C59">
              <w:rPr>
                <w:rFonts w:ascii="Arial" w:hAnsi="Arial"/>
                <w:b/>
                <w:spacing w:val="1"/>
                <w:sz w:val="24"/>
                <w:lang w:val="fr-FR"/>
              </w:rPr>
              <w:t xml:space="preserve"> </w:t>
            </w:r>
            <w:r w:rsidRPr="00585C59">
              <w:rPr>
                <w:rFonts w:ascii="Arial" w:hAnsi="Arial"/>
                <w:b/>
                <w:sz w:val="24"/>
                <w:lang w:val="fr-FR"/>
              </w:rPr>
              <w:t>mondiales de CO2</w:t>
            </w:r>
            <w:r w:rsidRPr="00585C59">
              <w:rPr>
                <w:rFonts w:ascii="Arial" w:hAnsi="Arial"/>
                <w:b/>
                <w:position w:val="8"/>
                <w:sz w:val="16"/>
                <w:lang w:val="fr-FR"/>
              </w:rPr>
              <w:t>1</w:t>
            </w:r>
            <w:r w:rsidRPr="00585C59">
              <w:rPr>
                <w:rFonts w:ascii="Arial" w:hAnsi="Arial"/>
                <w:b/>
                <w:spacing w:val="-42"/>
                <w:position w:val="8"/>
                <w:sz w:val="16"/>
                <w:lang w:val="fr-FR"/>
              </w:rPr>
              <w:t xml:space="preserve"> </w:t>
            </w:r>
            <w:r w:rsidRPr="00585C59">
              <w:rPr>
                <w:rFonts w:ascii="Arial" w:hAnsi="Arial"/>
                <w:b/>
                <w:sz w:val="24"/>
                <w:lang w:val="fr-FR"/>
              </w:rPr>
              <w:t>(en milliards de</w:t>
            </w:r>
            <w:r w:rsidRPr="00585C59">
              <w:rPr>
                <w:rFonts w:ascii="Arial" w:hAnsi="Arial"/>
                <w:b/>
                <w:spacing w:val="1"/>
                <w:sz w:val="24"/>
                <w:lang w:val="fr-FR"/>
              </w:rPr>
              <w:t xml:space="preserve"> </w:t>
            </w:r>
            <w:r w:rsidRPr="00585C59">
              <w:rPr>
                <w:rFonts w:ascii="Arial" w:hAnsi="Arial"/>
                <w:b/>
                <w:sz w:val="24"/>
                <w:lang w:val="fr-FR"/>
              </w:rPr>
              <w:t>tonnes de CO2)</w:t>
            </w:r>
          </w:p>
        </w:tc>
      </w:tr>
      <w:tr w:rsidR="00585C59" w14:paraId="02AC8132" w14:textId="77777777" w:rsidTr="00585C59">
        <w:trPr>
          <w:trHeight w:val="275"/>
        </w:trPr>
        <w:tc>
          <w:tcPr>
            <w:tcW w:w="1272" w:type="dxa"/>
            <w:vAlign w:val="center"/>
          </w:tcPr>
          <w:p w14:paraId="34DB3DFB" w14:textId="77777777" w:rsidR="00585C59" w:rsidRDefault="00585C59" w:rsidP="00585C5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1960</w:t>
            </w:r>
          </w:p>
        </w:tc>
        <w:tc>
          <w:tcPr>
            <w:tcW w:w="2599" w:type="dxa"/>
            <w:vAlign w:val="center"/>
          </w:tcPr>
          <w:p w14:paraId="59E5A20B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11 320</w:t>
            </w:r>
          </w:p>
        </w:tc>
        <w:tc>
          <w:tcPr>
            <w:tcW w:w="2599" w:type="dxa"/>
            <w:vAlign w:val="center"/>
          </w:tcPr>
          <w:p w14:paraId="5986745C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3 733</w:t>
            </w:r>
          </w:p>
        </w:tc>
        <w:tc>
          <w:tcPr>
            <w:tcW w:w="2597" w:type="dxa"/>
            <w:vAlign w:val="center"/>
          </w:tcPr>
          <w:p w14:paraId="162ACAA3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9,46</w:t>
            </w:r>
          </w:p>
        </w:tc>
      </w:tr>
      <w:tr w:rsidR="00585C59" w14:paraId="62CCB152" w14:textId="77777777" w:rsidTr="00585C59">
        <w:trPr>
          <w:trHeight w:val="275"/>
        </w:trPr>
        <w:tc>
          <w:tcPr>
            <w:tcW w:w="1272" w:type="dxa"/>
            <w:vAlign w:val="center"/>
          </w:tcPr>
          <w:p w14:paraId="2EE5148F" w14:textId="77777777" w:rsidR="00585C59" w:rsidRDefault="00585C59" w:rsidP="00585C5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1970</w:t>
            </w:r>
          </w:p>
        </w:tc>
        <w:tc>
          <w:tcPr>
            <w:tcW w:w="2599" w:type="dxa"/>
            <w:vAlign w:val="center"/>
          </w:tcPr>
          <w:p w14:paraId="2552910A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19 080</w:t>
            </w:r>
          </w:p>
        </w:tc>
        <w:tc>
          <w:tcPr>
            <w:tcW w:w="2599" w:type="dxa"/>
            <w:vAlign w:val="center"/>
          </w:tcPr>
          <w:p w14:paraId="6B92E401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5 182</w:t>
            </w:r>
          </w:p>
        </w:tc>
        <w:tc>
          <w:tcPr>
            <w:tcW w:w="2597" w:type="dxa"/>
            <w:vAlign w:val="center"/>
          </w:tcPr>
          <w:p w14:paraId="7D41DD1E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15,27</w:t>
            </w:r>
          </w:p>
        </w:tc>
      </w:tr>
      <w:tr w:rsidR="00585C59" w14:paraId="60C490C1" w14:textId="77777777" w:rsidTr="00585C59">
        <w:trPr>
          <w:trHeight w:val="275"/>
        </w:trPr>
        <w:tc>
          <w:tcPr>
            <w:tcW w:w="1272" w:type="dxa"/>
            <w:vAlign w:val="center"/>
          </w:tcPr>
          <w:p w14:paraId="61BB8681" w14:textId="77777777" w:rsidR="00585C59" w:rsidRDefault="00585C59" w:rsidP="00585C5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1980</w:t>
            </w:r>
          </w:p>
        </w:tc>
        <w:tc>
          <w:tcPr>
            <w:tcW w:w="2599" w:type="dxa"/>
            <w:vAlign w:val="center"/>
          </w:tcPr>
          <w:p w14:paraId="7223FC65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27 843</w:t>
            </w:r>
          </w:p>
        </w:tc>
        <w:tc>
          <w:tcPr>
            <w:tcW w:w="2599" w:type="dxa"/>
            <w:vAlign w:val="center"/>
          </w:tcPr>
          <w:p w14:paraId="6996A05B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6 281</w:t>
            </w:r>
          </w:p>
        </w:tc>
        <w:tc>
          <w:tcPr>
            <w:tcW w:w="2597" w:type="dxa"/>
            <w:vAlign w:val="center"/>
          </w:tcPr>
          <w:p w14:paraId="5292B207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20,40</w:t>
            </w:r>
          </w:p>
        </w:tc>
      </w:tr>
      <w:tr w:rsidR="00585C59" w14:paraId="1885BA33" w14:textId="77777777" w:rsidTr="00585C59">
        <w:trPr>
          <w:trHeight w:val="277"/>
        </w:trPr>
        <w:tc>
          <w:tcPr>
            <w:tcW w:w="1272" w:type="dxa"/>
            <w:vAlign w:val="center"/>
          </w:tcPr>
          <w:p w14:paraId="6FF230A0" w14:textId="77777777" w:rsidR="00585C59" w:rsidRDefault="00585C59" w:rsidP="00585C5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1990</w:t>
            </w:r>
          </w:p>
        </w:tc>
        <w:tc>
          <w:tcPr>
            <w:tcW w:w="2599" w:type="dxa"/>
            <w:vAlign w:val="center"/>
          </w:tcPr>
          <w:p w14:paraId="39405546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37 908</w:t>
            </w:r>
          </w:p>
        </w:tc>
        <w:tc>
          <w:tcPr>
            <w:tcW w:w="2599" w:type="dxa"/>
            <w:vAlign w:val="center"/>
          </w:tcPr>
          <w:p w14:paraId="74142EAD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7 179</w:t>
            </w:r>
          </w:p>
        </w:tc>
        <w:tc>
          <w:tcPr>
            <w:tcW w:w="2597" w:type="dxa"/>
            <w:vAlign w:val="center"/>
          </w:tcPr>
          <w:p w14:paraId="454F914B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20,61</w:t>
            </w:r>
          </w:p>
        </w:tc>
      </w:tr>
      <w:tr w:rsidR="00585C59" w14:paraId="556C25B8" w14:textId="77777777" w:rsidTr="00585C59">
        <w:trPr>
          <w:trHeight w:val="275"/>
        </w:trPr>
        <w:tc>
          <w:tcPr>
            <w:tcW w:w="1272" w:type="dxa"/>
            <w:vAlign w:val="center"/>
          </w:tcPr>
          <w:p w14:paraId="5D44E2BC" w14:textId="77777777" w:rsidR="00585C59" w:rsidRDefault="00585C59" w:rsidP="00585C5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2000</w:t>
            </w:r>
          </w:p>
        </w:tc>
        <w:tc>
          <w:tcPr>
            <w:tcW w:w="2599" w:type="dxa"/>
            <w:vAlign w:val="center"/>
          </w:tcPr>
          <w:p w14:paraId="36BB2695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50 000</w:t>
            </w:r>
          </w:p>
        </w:tc>
        <w:tc>
          <w:tcPr>
            <w:tcW w:w="2599" w:type="dxa"/>
            <w:vAlign w:val="center"/>
          </w:tcPr>
          <w:p w14:paraId="44C3E544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8 177</w:t>
            </w:r>
          </w:p>
        </w:tc>
        <w:tc>
          <w:tcPr>
            <w:tcW w:w="2597" w:type="dxa"/>
            <w:vAlign w:val="center"/>
          </w:tcPr>
          <w:p w14:paraId="2A3F31F4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23,31</w:t>
            </w:r>
          </w:p>
        </w:tc>
      </w:tr>
      <w:tr w:rsidR="00585C59" w14:paraId="5537C096" w14:textId="77777777" w:rsidTr="00585C59">
        <w:trPr>
          <w:trHeight w:val="275"/>
        </w:trPr>
        <w:tc>
          <w:tcPr>
            <w:tcW w:w="1272" w:type="dxa"/>
            <w:vAlign w:val="center"/>
          </w:tcPr>
          <w:p w14:paraId="30EFFA02" w14:textId="77777777" w:rsidR="00585C59" w:rsidRDefault="00585C59" w:rsidP="00585C5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2010</w:t>
            </w:r>
          </w:p>
        </w:tc>
        <w:tc>
          <w:tcPr>
            <w:tcW w:w="2599" w:type="dxa"/>
            <w:vAlign w:val="center"/>
          </w:tcPr>
          <w:p w14:paraId="0156E35D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66 163</w:t>
            </w:r>
          </w:p>
        </w:tc>
        <w:tc>
          <w:tcPr>
            <w:tcW w:w="2599" w:type="dxa"/>
            <w:vAlign w:val="center"/>
          </w:tcPr>
          <w:p w14:paraId="7D5D28F2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9 558</w:t>
            </w:r>
          </w:p>
        </w:tc>
        <w:tc>
          <w:tcPr>
            <w:tcW w:w="2597" w:type="dxa"/>
            <w:vAlign w:val="center"/>
          </w:tcPr>
          <w:p w14:paraId="79F8B4A9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31,03</w:t>
            </w:r>
          </w:p>
        </w:tc>
      </w:tr>
      <w:tr w:rsidR="00585C59" w14:paraId="46537DCB" w14:textId="77777777" w:rsidTr="00585C59">
        <w:trPr>
          <w:trHeight w:val="275"/>
        </w:trPr>
        <w:tc>
          <w:tcPr>
            <w:tcW w:w="1272" w:type="dxa"/>
            <w:vAlign w:val="center"/>
          </w:tcPr>
          <w:p w14:paraId="56E42ACF" w14:textId="77777777" w:rsidR="00585C59" w:rsidRDefault="00585C59" w:rsidP="00585C5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2018</w:t>
            </w:r>
          </w:p>
        </w:tc>
        <w:tc>
          <w:tcPr>
            <w:tcW w:w="2599" w:type="dxa"/>
            <w:vAlign w:val="center"/>
          </w:tcPr>
          <w:p w14:paraId="0A4B2BC2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83 027</w:t>
            </w:r>
          </w:p>
        </w:tc>
        <w:tc>
          <w:tcPr>
            <w:tcW w:w="2599" w:type="dxa"/>
            <w:vAlign w:val="center"/>
          </w:tcPr>
          <w:p w14:paraId="00DA5BD1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10 935</w:t>
            </w:r>
          </w:p>
        </w:tc>
        <w:tc>
          <w:tcPr>
            <w:tcW w:w="2597" w:type="dxa"/>
            <w:vAlign w:val="center"/>
          </w:tcPr>
          <w:p w14:paraId="54010617" w14:textId="77777777" w:rsidR="00585C59" w:rsidRDefault="00585C59" w:rsidP="00585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34,04</w:t>
            </w:r>
          </w:p>
        </w:tc>
      </w:tr>
    </w:tbl>
    <w:p w14:paraId="0C0DA719" w14:textId="77777777" w:rsidR="00585C59" w:rsidRDefault="00585C59" w:rsidP="00585C59">
      <w:pPr>
        <w:pStyle w:val="Corpsdetexte"/>
        <w:rPr>
          <w:rFonts w:ascii="Arial"/>
          <w:b/>
          <w:sz w:val="21"/>
        </w:rPr>
      </w:pPr>
    </w:p>
    <w:p w14:paraId="02D00F1A" w14:textId="77777777" w:rsidR="00585C59" w:rsidRDefault="00585C59" w:rsidP="00585C59">
      <w:pPr>
        <w:jc w:val="right"/>
      </w:pPr>
      <w:r>
        <w:t>Source</w:t>
      </w:r>
      <w:r>
        <w:rPr>
          <w:spacing w:val="-5"/>
        </w:rPr>
        <w:t xml:space="preserve"> </w:t>
      </w:r>
      <w:r>
        <w:t>: Banque</w:t>
      </w:r>
      <w:r>
        <w:rPr>
          <w:spacing w:val="-4"/>
        </w:rPr>
        <w:t xml:space="preserve"> </w:t>
      </w:r>
      <w:r>
        <w:t>Mondiale, 2020.</w:t>
      </w:r>
    </w:p>
    <w:p w14:paraId="02E00196" w14:textId="77777777" w:rsidR="00585C59" w:rsidRDefault="00585C59" w:rsidP="00585C59">
      <w:pPr>
        <w:pStyle w:val="Corpsdetexte"/>
        <w:rPr>
          <w:sz w:val="23"/>
        </w:rPr>
      </w:pPr>
    </w:p>
    <w:p w14:paraId="66A98041" w14:textId="77777777" w:rsidR="00585C59" w:rsidRDefault="00585C59" w:rsidP="00585C59">
      <w:pPr>
        <w:jc w:val="both"/>
      </w:pPr>
      <w:r>
        <w:t>1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Gaz</w:t>
      </w:r>
      <w:r>
        <w:rPr>
          <w:spacing w:val="-5"/>
        </w:rPr>
        <w:t xml:space="preserve"> </w:t>
      </w:r>
      <w:r>
        <w:t>carbonique</w:t>
      </w:r>
      <w:r>
        <w:rPr>
          <w:spacing w:val="-4"/>
        </w:rPr>
        <w:t xml:space="preserve"> </w:t>
      </w:r>
      <w:r>
        <w:t>dont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concentration</w:t>
      </w:r>
      <w:r>
        <w:rPr>
          <w:spacing w:val="-3"/>
        </w:rPr>
        <w:t xml:space="preserve"> </w:t>
      </w:r>
      <w:r>
        <w:t>accélère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réchauffement</w:t>
      </w:r>
      <w:r>
        <w:rPr>
          <w:spacing w:val="-1"/>
        </w:rPr>
        <w:t xml:space="preserve"> </w:t>
      </w:r>
      <w:r>
        <w:t>climatique.</w:t>
      </w:r>
    </w:p>
    <w:p w14:paraId="0FAA2743" w14:textId="77777777" w:rsidR="00585C59" w:rsidRDefault="00585C59" w:rsidP="00585C59">
      <w:pPr>
        <w:pStyle w:val="Titre21"/>
        <w:ind w:left="0"/>
        <w:jc w:val="both"/>
      </w:pPr>
    </w:p>
    <w:p w14:paraId="0DB0E586" w14:textId="77777777" w:rsidR="00585C59" w:rsidRDefault="00585C59" w:rsidP="00585C59">
      <w:pPr>
        <w:pStyle w:val="Titre21"/>
        <w:ind w:left="0"/>
        <w:jc w:val="both"/>
      </w:pPr>
      <w:r>
        <w:t>DOCUMENT</w:t>
      </w:r>
      <w:r>
        <w:rPr>
          <w:spacing w:val="-3"/>
        </w:rPr>
        <w:t xml:space="preserve"> </w:t>
      </w:r>
      <w:r>
        <w:t>2</w:t>
      </w:r>
    </w:p>
    <w:p w14:paraId="5661F149" w14:textId="77777777" w:rsidR="00585C59" w:rsidRDefault="00585C59" w:rsidP="00585C59">
      <w:pPr>
        <w:pStyle w:val="Corpsdetexte"/>
        <w:rPr>
          <w:rFonts w:ascii="Arial"/>
          <w:b/>
        </w:rPr>
      </w:pPr>
    </w:p>
    <w:p w14:paraId="067272C9" w14:textId="77777777" w:rsidR="00585C59" w:rsidRDefault="00585C59" w:rsidP="00585C59">
      <w:pPr>
        <w:pStyle w:val="Corpsdetexte"/>
        <w:jc w:val="both"/>
      </w:pPr>
      <w:r>
        <w:t>Les années 1970, avec les deux chocs pétroliers et la preuve d’une raréfaction d’un</w:t>
      </w:r>
      <w:r>
        <w:rPr>
          <w:spacing w:val="1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croissant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ressources,</w:t>
      </w:r>
      <w:r>
        <w:rPr>
          <w:spacing w:val="-11"/>
        </w:rPr>
        <w:t xml:space="preserve"> </w:t>
      </w:r>
      <w:r>
        <w:t>vont</w:t>
      </w:r>
      <w:r>
        <w:rPr>
          <w:spacing w:val="-14"/>
        </w:rPr>
        <w:t xml:space="preserve"> </w:t>
      </w:r>
      <w:r>
        <w:t>remettre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préoccupations</w:t>
      </w:r>
      <w:r>
        <w:rPr>
          <w:spacing w:val="-12"/>
        </w:rPr>
        <w:t xml:space="preserve"> </w:t>
      </w:r>
      <w:r>
        <w:t>environnementales</w:t>
      </w:r>
      <w:r>
        <w:rPr>
          <w:spacing w:val="-64"/>
        </w:rPr>
        <w:t xml:space="preserve"> </w:t>
      </w:r>
      <w:r>
        <w:t>au goût du jour. […] Regroupés au sein du Club de Rome, des chercheurs ont publié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1972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livre</w:t>
      </w:r>
      <w:r>
        <w:rPr>
          <w:spacing w:val="1"/>
        </w:rPr>
        <w:t xml:space="preserve"> </w:t>
      </w:r>
      <w:r>
        <w:rPr>
          <w:rFonts w:ascii="Arial" w:hAnsi="Arial"/>
          <w:i/>
          <w:spacing w:val="-1"/>
        </w:rPr>
        <w:t>The</w:t>
      </w:r>
      <w:r>
        <w:rPr>
          <w:rFonts w:ascii="Arial" w:hAnsi="Arial"/>
          <w:i/>
          <w:spacing w:val="-13"/>
        </w:rPr>
        <w:t xml:space="preserve"> </w:t>
      </w:r>
      <w:proofErr w:type="spellStart"/>
      <w:r>
        <w:rPr>
          <w:rFonts w:ascii="Arial" w:hAnsi="Arial"/>
          <w:i/>
          <w:spacing w:val="-1"/>
        </w:rPr>
        <w:t>Limits</w:t>
      </w:r>
      <w:proofErr w:type="spellEnd"/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1"/>
        </w:rPr>
        <w:t>to</w:t>
      </w:r>
      <w:r>
        <w:rPr>
          <w:rFonts w:ascii="Arial" w:hAnsi="Arial"/>
          <w:i/>
          <w:spacing w:val="-12"/>
        </w:rPr>
        <w:t xml:space="preserve"> </w:t>
      </w:r>
      <w:proofErr w:type="spellStart"/>
      <w:r>
        <w:rPr>
          <w:rFonts w:ascii="Arial" w:hAnsi="Arial"/>
          <w:i/>
          <w:spacing w:val="-1"/>
        </w:rPr>
        <w:t>Growth</w:t>
      </w:r>
      <w:proofErr w:type="spellEnd"/>
      <w:r>
        <w:rPr>
          <w:spacing w:val="-1"/>
          <w:position w:val="8"/>
          <w:sz w:val="16"/>
        </w:rPr>
        <w:t>1</w:t>
      </w:r>
      <w:r>
        <w:rPr>
          <w:spacing w:val="7"/>
          <w:position w:val="8"/>
          <w:sz w:val="16"/>
        </w:rPr>
        <w:t xml:space="preserve"> </w:t>
      </w:r>
      <w:r>
        <w:t>[…].</w:t>
      </w:r>
      <w:r>
        <w:rPr>
          <w:spacing w:val="-14"/>
        </w:rPr>
        <w:t xml:space="preserve"> </w:t>
      </w:r>
      <w:r>
        <w:t>Ils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affirment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tendances</w:t>
      </w:r>
      <w:r>
        <w:rPr>
          <w:spacing w:val="-14"/>
        </w:rPr>
        <w:t xml:space="preserve"> </w:t>
      </w:r>
      <w:r>
        <w:t>actuelles</w:t>
      </w:r>
      <w:r>
        <w:rPr>
          <w:spacing w:val="-65"/>
        </w:rPr>
        <w:t xml:space="preserve"> </w:t>
      </w:r>
      <w:r>
        <w:t>(économiques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environnementales)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perpétuent,</w:t>
      </w:r>
      <w:r>
        <w:rPr>
          <w:spacing w:val="1"/>
        </w:rPr>
        <w:t xml:space="preserve"> </w:t>
      </w:r>
      <w:r>
        <w:t>beaucoup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ressources</w:t>
      </w:r>
      <w:r>
        <w:rPr>
          <w:spacing w:val="1"/>
        </w:rPr>
        <w:t xml:space="preserve"> </w:t>
      </w:r>
      <w:r>
        <w:t>naturelles seront épuisées à moyen terme, ce qui limitera, voire empêchera, toute</w:t>
      </w:r>
      <w:r>
        <w:rPr>
          <w:spacing w:val="1"/>
        </w:rPr>
        <w:t xml:space="preserve"> </w:t>
      </w:r>
      <w:r>
        <w:t>croissance</w:t>
      </w:r>
      <w:r>
        <w:rPr>
          <w:spacing w:val="1"/>
        </w:rPr>
        <w:t xml:space="preserve"> </w:t>
      </w:r>
      <w:r>
        <w:t>future.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termes,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croissance</w:t>
      </w:r>
      <w:r>
        <w:rPr>
          <w:spacing w:val="1"/>
        </w:rPr>
        <w:t xml:space="preserve"> </w:t>
      </w:r>
      <w:r>
        <w:t>exponentielle</w:t>
      </w:r>
      <w:r>
        <w:rPr>
          <w:position w:val="8"/>
          <w:sz w:val="16"/>
        </w:rPr>
        <w:t>2</w:t>
      </w:r>
      <w:r>
        <w:rPr>
          <w:spacing w:val="1"/>
          <w:position w:val="8"/>
          <w:sz w:val="16"/>
        </w:rPr>
        <w:t xml:space="preserve"> </w:t>
      </w:r>
      <w:r>
        <w:t>conduit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système à un effondrement à terme puisqu’un nombre de plus en plus important</w:t>
      </w:r>
      <w:r>
        <w:rPr>
          <w:spacing w:val="1"/>
        </w:rPr>
        <w:t xml:space="preserve"> </w:t>
      </w:r>
      <w:r>
        <w:t>d’individus</w:t>
      </w:r>
      <w:r>
        <w:rPr>
          <w:spacing w:val="-13"/>
        </w:rPr>
        <w:t xml:space="preserve"> </w:t>
      </w:r>
      <w:r>
        <w:t>interagissent</w:t>
      </w:r>
      <w:r>
        <w:rPr>
          <w:spacing w:val="-7"/>
        </w:rPr>
        <w:t xml:space="preserve"> </w:t>
      </w:r>
      <w:r>
        <w:t>économiquement</w:t>
      </w:r>
      <w:r>
        <w:rPr>
          <w:spacing w:val="-13"/>
        </w:rPr>
        <w:t xml:space="preserve"> </w:t>
      </w:r>
      <w:r>
        <w:t>et</w:t>
      </w:r>
      <w:r>
        <w:rPr>
          <w:spacing w:val="-14"/>
        </w:rPr>
        <w:t xml:space="preserve"> </w:t>
      </w:r>
      <w:proofErr w:type="spellStart"/>
      <w:r>
        <w:t>environnementalement</w:t>
      </w:r>
      <w:proofErr w:type="spellEnd"/>
      <w:r>
        <w:rPr>
          <w:spacing w:val="-15"/>
        </w:rPr>
        <w:t xml:space="preserve"> </w:t>
      </w:r>
      <w:r>
        <w:t>(en</w:t>
      </w:r>
      <w:r>
        <w:rPr>
          <w:spacing w:val="-15"/>
        </w:rPr>
        <w:t xml:space="preserve"> </w:t>
      </w:r>
      <w:r>
        <w:t>exploitant</w:t>
      </w:r>
      <w:r>
        <w:rPr>
          <w:spacing w:val="-14"/>
        </w:rPr>
        <w:t xml:space="preserve"> </w:t>
      </w:r>
      <w:r>
        <w:t>les</w:t>
      </w:r>
      <w:r>
        <w:rPr>
          <w:spacing w:val="-65"/>
        </w:rPr>
        <w:t xml:space="preserve"> </w:t>
      </w:r>
      <w:r>
        <w:t>ressources dont certaines sont épuisables, et d’autres, renouvelables, mais utilisées</w:t>
      </w:r>
      <w:r>
        <w:rPr>
          <w:spacing w:val="1"/>
        </w:rPr>
        <w:t xml:space="preserve"> </w:t>
      </w:r>
      <w:r>
        <w:t>au-delà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capacité de</w:t>
      </w:r>
      <w:r>
        <w:rPr>
          <w:spacing w:val="-2"/>
        </w:rPr>
        <w:t xml:space="preserve"> </w:t>
      </w:r>
      <w:r>
        <w:t>régénération)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monde</w:t>
      </w:r>
      <w:r>
        <w:rPr>
          <w:spacing w:val="-2"/>
        </w:rPr>
        <w:t xml:space="preserve"> </w:t>
      </w:r>
      <w:r>
        <w:t>qui,</w:t>
      </w:r>
      <w:r>
        <w:rPr>
          <w:spacing w:val="-1"/>
        </w:rPr>
        <w:t xml:space="preserve"> </w:t>
      </w:r>
      <w:r>
        <w:t>lui, est</w:t>
      </w:r>
      <w:r>
        <w:rPr>
          <w:spacing w:val="-3"/>
        </w:rPr>
        <w:t xml:space="preserve"> </w:t>
      </w:r>
      <w:r>
        <w:t>fini. […]</w:t>
      </w:r>
    </w:p>
    <w:p w14:paraId="6FAA46C2" w14:textId="77777777" w:rsidR="00585C59" w:rsidRDefault="00585C59" w:rsidP="00585C59">
      <w:pPr>
        <w:pStyle w:val="Corpsdetexte"/>
        <w:jc w:val="both"/>
      </w:pPr>
      <w:r>
        <w:t>Dans cette optique, l’environnement, ou le capital naturel, est donc le facteur limitant</w:t>
      </w:r>
      <w:r>
        <w:rPr>
          <w:spacing w:val="1"/>
        </w:rPr>
        <w:t xml:space="preserve"> </w:t>
      </w:r>
      <w:r>
        <w:t>le développement</w:t>
      </w:r>
      <w:r>
        <w:rPr>
          <w:spacing w:val="-3"/>
        </w:rPr>
        <w:t xml:space="preserve"> </w:t>
      </w:r>
      <w:r>
        <w:t>économique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bien-être humain</w:t>
      </w:r>
      <w:r>
        <w:rPr>
          <w:spacing w:val="-2"/>
        </w:rPr>
        <w:t xml:space="preserve"> </w:t>
      </w:r>
      <w:r>
        <w:t>dépend.</w:t>
      </w:r>
    </w:p>
    <w:p w14:paraId="72697417" w14:textId="77777777" w:rsidR="00585C59" w:rsidRDefault="00585C59" w:rsidP="00585C59">
      <w:pPr>
        <w:pStyle w:val="Corpsdetexte"/>
        <w:rPr>
          <w:sz w:val="23"/>
        </w:rPr>
      </w:pPr>
    </w:p>
    <w:p w14:paraId="52977AAF" w14:textId="77777777" w:rsidR="00585C59" w:rsidRDefault="00585C59" w:rsidP="00585C59">
      <w:pPr>
        <w:jc w:val="right"/>
      </w:pPr>
      <w:r>
        <w:t>Source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Bertrand</w:t>
      </w:r>
      <w:r>
        <w:rPr>
          <w:spacing w:val="-3"/>
        </w:rPr>
        <w:t xml:space="preserve"> </w:t>
      </w:r>
      <w:r>
        <w:t>HAMAIDE,</w:t>
      </w:r>
      <w:r>
        <w:rPr>
          <w:spacing w:val="-2"/>
        </w:rPr>
        <w:t xml:space="preserve"> </w:t>
      </w:r>
      <w:r>
        <w:t>Sylvie</w:t>
      </w:r>
      <w:r>
        <w:rPr>
          <w:spacing w:val="-3"/>
        </w:rPr>
        <w:t xml:space="preserve"> </w:t>
      </w:r>
      <w:r>
        <w:t>FAUCHEUX,</w:t>
      </w:r>
      <w:r>
        <w:rPr>
          <w:spacing w:val="-4"/>
        </w:rPr>
        <w:t xml:space="preserve"> </w:t>
      </w:r>
      <w:r>
        <w:t>Martin</w:t>
      </w:r>
      <w:r>
        <w:rPr>
          <w:spacing w:val="-3"/>
        </w:rPr>
        <w:t xml:space="preserve"> </w:t>
      </w:r>
      <w:r>
        <w:t>NEVE,</w:t>
      </w:r>
      <w:r>
        <w:rPr>
          <w:spacing w:val="-2"/>
        </w:rPr>
        <w:t xml:space="preserve"> </w:t>
      </w:r>
      <w:r>
        <w:t>Martin</w:t>
      </w:r>
      <w:r>
        <w:rPr>
          <w:spacing w:val="-3"/>
        </w:rPr>
        <w:t xml:space="preserve"> </w:t>
      </w:r>
      <w:r>
        <w:t>O’CONNOR,</w:t>
      </w:r>
    </w:p>
    <w:p w14:paraId="184A6DCF" w14:textId="77777777" w:rsidR="00585C59" w:rsidRDefault="00585C59" w:rsidP="00585C59">
      <w:pPr>
        <w:jc w:val="right"/>
        <w:rPr>
          <w:rFonts w:ascii="Arial" w:hAnsi="Arial"/>
          <w:i/>
        </w:rPr>
      </w:pPr>
      <w:r>
        <w:t>«</w:t>
      </w:r>
      <w:r>
        <w:rPr>
          <w:spacing w:val="-2"/>
        </w:rPr>
        <w:t xml:space="preserve"> </w:t>
      </w:r>
      <w:r>
        <w:t>Croissance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environnement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pensée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faits</w:t>
      </w:r>
      <w:r>
        <w:rPr>
          <w:spacing w:val="-1"/>
        </w:rPr>
        <w:t xml:space="preserve"> </w:t>
      </w:r>
      <w:r>
        <w:t xml:space="preserve">», </w:t>
      </w:r>
      <w:r>
        <w:rPr>
          <w:rFonts w:ascii="Arial" w:hAnsi="Arial"/>
          <w:i/>
        </w:rPr>
        <w:t>Reflets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perspectives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vie</w:t>
      </w:r>
    </w:p>
    <w:p w14:paraId="7A6356B1" w14:textId="77777777" w:rsidR="00585C59" w:rsidRDefault="00585C59" w:rsidP="00585C59">
      <w:pPr>
        <w:jc w:val="right"/>
      </w:pPr>
      <w:r>
        <w:rPr>
          <w:rFonts w:ascii="Arial" w:hAnsi="Arial"/>
          <w:i/>
        </w:rPr>
        <w:t>économique</w:t>
      </w:r>
      <w:r>
        <w:t>,</w:t>
      </w:r>
      <w:r>
        <w:rPr>
          <w:spacing w:val="-5"/>
        </w:rPr>
        <w:t xml:space="preserve"> </w:t>
      </w:r>
      <w:r>
        <w:t>2012.</w:t>
      </w:r>
    </w:p>
    <w:p w14:paraId="5001C2DB" w14:textId="77777777" w:rsidR="00585C59" w:rsidRDefault="00585C59" w:rsidP="00585C59">
      <w:pPr>
        <w:pStyle w:val="Corpsdetexte"/>
        <w:rPr>
          <w:sz w:val="22"/>
        </w:rPr>
      </w:pPr>
    </w:p>
    <w:p w14:paraId="6E9D1D74" w14:textId="77777777" w:rsidR="00585C59" w:rsidRDefault="00585C59" w:rsidP="00585C59">
      <w:r>
        <w:t>1 : La traduction française du titre est « Halte à la croissance ? ».</w:t>
      </w:r>
    </w:p>
    <w:p w14:paraId="1C7FD970" w14:textId="77777777" w:rsidR="00585C59" w:rsidRDefault="00585C59" w:rsidP="00585C59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spacing w:val="-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Rapide et continue.</w:t>
      </w:r>
      <w:r>
        <w:br w:type="page"/>
      </w:r>
    </w:p>
    <w:p w14:paraId="6FC55F8C" w14:textId="77777777" w:rsidR="00585C59" w:rsidRDefault="00585C59" w:rsidP="00585C59">
      <w:pPr>
        <w:pStyle w:val="Titre21"/>
        <w:ind w:left="0"/>
      </w:pPr>
      <w:r>
        <w:lastRenderedPageBreak/>
        <w:t>DOCUMENT</w:t>
      </w:r>
      <w:r>
        <w:rPr>
          <w:spacing w:val="-3"/>
        </w:rPr>
        <w:t xml:space="preserve"> </w:t>
      </w:r>
      <w:r>
        <w:t>3</w:t>
      </w:r>
    </w:p>
    <w:p w14:paraId="01EF711A" w14:textId="77777777" w:rsidR="00585C59" w:rsidRDefault="00585C59" w:rsidP="00585C59">
      <w:pPr>
        <w:pStyle w:val="Corpsdetexte"/>
        <w:rPr>
          <w:rFonts w:ascii="Arial"/>
          <w:b/>
        </w:rPr>
      </w:pPr>
    </w:p>
    <w:p w14:paraId="59D2B402" w14:textId="77777777" w:rsidR="00585C59" w:rsidRDefault="00585C59" w:rsidP="00585C59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Expansion des forêts et déforestation à l’échelle mondiale, 1990-2020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(en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millions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d’hectares par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an)</w:t>
      </w:r>
    </w:p>
    <w:p w14:paraId="4381E99E" w14:textId="28EA6C1D" w:rsidR="00585C59" w:rsidRPr="001737D6" w:rsidRDefault="00DE55D8" w:rsidP="00585C59">
      <w:pPr>
        <w:pStyle w:val="Corpsdetexte"/>
        <w:rPr>
          <w:rFonts w:ascii="Arial"/>
          <w:b/>
          <w:sz w:val="20"/>
        </w:rPr>
      </w:pPr>
      <w:r>
        <w:pict w14:anchorId="0CB0A973">
          <v:group id="_x0000_s1026" alt="" style="position:absolute;margin-left:70.65pt;margin-top:13.8pt;width:468.85pt;height:241.1pt;z-index:-251657216;mso-wrap-distance-left:0;mso-wrap-distance-right:0;mso-position-horizontal-relative:page" coordorigin="1417,275" coordsize="9377,51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1417;top:278;width:8939;height:5112">
              <v:imagedata r:id="rId5" o:title=""/>
            </v:shape>
            <v:shape id="_x0000_s1028" alt="" style="position:absolute;left:8373;top:274;width:2421;height:480" coordorigin="8373,275" coordsize="2421,480" o:spt="100" adj="0,,0" path="m9301,275r-928,l8373,755r928,l9301,275xm10794,358r-1152,l9642,699r1152,l10794,358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" style="position:absolute;left:8522;top:353;width:628;height:301;mso-wrap-style:square;v-text-anchor:top" filled="f" stroked="f">
              <v:textbox inset="0,0,0,0">
                <w:txbxContent>
                  <w:p w14:paraId="621505D5" w14:textId="77777777" w:rsidR="00585C59" w:rsidRDefault="00585C59" w:rsidP="00585C59">
                    <w:pPr>
                      <w:spacing w:line="249" w:lineRule="auto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Expansion</w:t>
                    </w:r>
                    <w:r>
                      <w:rPr>
                        <w:spacing w:val="-3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des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forêts</w:t>
                    </w:r>
                  </w:p>
                </w:txbxContent>
              </v:textbox>
            </v:shape>
            <v:shape id="_x0000_s1030" type="#_x0000_t202" alt="" style="position:absolute;left:9792;top:439;width:794;height:145;mso-wrap-style:square;v-text-anchor:top" filled="f" stroked="f">
              <v:textbox inset="0,0,0,0">
                <w:txbxContent>
                  <w:p w14:paraId="667FFDB2" w14:textId="77777777" w:rsidR="00585C59" w:rsidRDefault="00585C59" w:rsidP="00585C59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Déforestation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9EC37A0" w14:textId="77777777" w:rsidR="00585C59" w:rsidRDefault="00585C59" w:rsidP="00585C59">
      <w:pPr>
        <w:jc w:val="right"/>
      </w:pPr>
      <w:r>
        <w:t>Source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Nations</w:t>
      </w:r>
      <w:r>
        <w:rPr>
          <w:spacing w:val="-2"/>
        </w:rPr>
        <w:t xml:space="preserve"> </w:t>
      </w:r>
      <w:r>
        <w:t>Unies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l’alimentation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l’agriculture,</w:t>
      </w:r>
      <w:r>
        <w:rPr>
          <w:spacing w:val="-1"/>
        </w:rPr>
        <w:t xml:space="preserve"> </w:t>
      </w:r>
      <w:r>
        <w:t>2020.</w:t>
      </w:r>
    </w:p>
    <w:p w14:paraId="261EF52E" w14:textId="44426CE0" w:rsidR="00100162" w:rsidRDefault="00100162" w:rsidP="00585C59"/>
    <w:p w14:paraId="4357AD22" w14:textId="77777777" w:rsidR="001737D6" w:rsidRDefault="001737D6" w:rsidP="00585C59"/>
    <w:p w14:paraId="341CAE7E" w14:textId="19F3A489" w:rsidR="001737D6" w:rsidRDefault="001737D6" w:rsidP="00585C59">
      <w:r>
        <w:t>Brainstorming :</w:t>
      </w:r>
    </w:p>
    <w:p w14:paraId="1AE7E5E4" w14:textId="4D6B1E37" w:rsidR="001737D6" w:rsidRDefault="001737D6" w:rsidP="00585C59"/>
    <w:p w14:paraId="2172FB46" w14:textId="531E775B" w:rsidR="001737D6" w:rsidRDefault="001737D6" w:rsidP="00585C59"/>
    <w:p w14:paraId="52D5D079" w14:textId="6FAB99CE" w:rsidR="001737D6" w:rsidRDefault="001737D6" w:rsidP="00585C59"/>
    <w:p w14:paraId="3BA3CC60" w14:textId="4A4C336B" w:rsidR="001737D6" w:rsidRDefault="001737D6" w:rsidP="00585C59"/>
    <w:p w14:paraId="685D7BB1" w14:textId="655F1DC0" w:rsidR="001737D6" w:rsidRDefault="001737D6" w:rsidP="00585C59"/>
    <w:p w14:paraId="0D053089" w14:textId="1599D070" w:rsidR="001737D6" w:rsidRDefault="001737D6" w:rsidP="00585C59"/>
    <w:p w14:paraId="48DE1F6B" w14:textId="0C6837B2" w:rsidR="001737D6" w:rsidRDefault="001737D6" w:rsidP="00585C59"/>
    <w:p w14:paraId="152D69C1" w14:textId="0A3ECC89" w:rsidR="001737D6" w:rsidRDefault="001737D6" w:rsidP="00585C59"/>
    <w:p w14:paraId="263958D2" w14:textId="77777777" w:rsidR="001737D6" w:rsidRDefault="001737D6" w:rsidP="00585C59"/>
    <w:p w14:paraId="42A9BED8" w14:textId="77777777" w:rsidR="001737D6" w:rsidRDefault="001737D6" w:rsidP="00585C59"/>
    <w:p w14:paraId="152B73EB" w14:textId="77777777" w:rsidR="001737D6" w:rsidRDefault="001737D6" w:rsidP="00585C5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103"/>
        <w:gridCol w:w="4678"/>
      </w:tblGrid>
      <w:tr w:rsidR="001737D6" w:rsidRPr="00C148E6" w14:paraId="10C93311" w14:textId="77777777" w:rsidTr="001737D6">
        <w:tc>
          <w:tcPr>
            <w:tcW w:w="817" w:type="dxa"/>
          </w:tcPr>
          <w:p w14:paraId="222A6D76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0B5FF63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C148E6">
              <w:rPr>
                <w:sz w:val="20"/>
                <w:szCs w:val="20"/>
              </w:rPr>
              <w:t>Idée principale</w:t>
            </w:r>
          </w:p>
        </w:tc>
        <w:tc>
          <w:tcPr>
            <w:tcW w:w="4678" w:type="dxa"/>
          </w:tcPr>
          <w:p w14:paraId="711369A8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C148E6">
              <w:rPr>
                <w:sz w:val="20"/>
                <w:szCs w:val="20"/>
              </w:rPr>
              <w:t>Lien avec mon sujet/cours</w:t>
            </w:r>
          </w:p>
        </w:tc>
      </w:tr>
      <w:tr w:rsidR="001737D6" w:rsidRPr="00C148E6" w14:paraId="708E2652" w14:textId="77777777" w:rsidTr="001737D6">
        <w:tc>
          <w:tcPr>
            <w:tcW w:w="817" w:type="dxa"/>
          </w:tcPr>
          <w:p w14:paraId="11B8CF59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C148E6">
              <w:rPr>
                <w:sz w:val="20"/>
                <w:szCs w:val="20"/>
              </w:rPr>
              <w:t xml:space="preserve">Doc 1 </w:t>
            </w:r>
          </w:p>
          <w:p w14:paraId="79F73756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1C12CC50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1834EC76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416024B6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06D3CA6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1669FEE9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7B64E384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68794BF7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0643D3E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1737D6" w:rsidRPr="00C148E6" w14:paraId="4CC21E0B" w14:textId="77777777" w:rsidTr="001737D6">
        <w:trPr>
          <w:trHeight w:val="326"/>
        </w:trPr>
        <w:tc>
          <w:tcPr>
            <w:tcW w:w="817" w:type="dxa"/>
          </w:tcPr>
          <w:p w14:paraId="18611DD7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 w:rsidRPr="00C148E6">
              <w:rPr>
                <w:sz w:val="20"/>
                <w:szCs w:val="20"/>
              </w:rPr>
              <w:t>Doc 2</w:t>
            </w:r>
          </w:p>
          <w:p w14:paraId="60C272EE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1EC00CA6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48B1FD44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6F4E060C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1F4AED3A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187B8F15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6E4B4635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732DFE7D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4688E776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0D2482FF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1737D6" w:rsidRPr="00C148E6" w14:paraId="09D9C5AD" w14:textId="77777777" w:rsidTr="001737D6">
        <w:trPr>
          <w:trHeight w:val="1458"/>
        </w:trPr>
        <w:tc>
          <w:tcPr>
            <w:tcW w:w="817" w:type="dxa"/>
          </w:tcPr>
          <w:p w14:paraId="4E0768AF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 3</w:t>
            </w:r>
          </w:p>
          <w:p w14:paraId="0D47CF81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16F037BF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1897507D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7FF7846D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55A05291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977E024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76DE9BC4" w14:textId="77777777" w:rsidR="001737D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  <w:p w14:paraId="550AB479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6BA72FB" w14:textId="77777777" w:rsidR="001737D6" w:rsidRPr="00C148E6" w:rsidRDefault="001737D6" w:rsidP="008A27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</w:tbl>
    <w:p w14:paraId="53DB6123" w14:textId="77777777" w:rsidR="001737D6" w:rsidRDefault="001737D6" w:rsidP="00585C59"/>
    <w:sectPr w:rsidR="001737D6" w:rsidSect="00173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2B1"/>
    <w:multiLevelType w:val="hybridMultilevel"/>
    <w:tmpl w:val="43465604"/>
    <w:lvl w:ilvl="0" w:tplc="5ADE876A">
      <w:numFmt w:val="bullet"/>
      <w:lvlText w:val="-"/>
      <w:lvlJc w:val="left"/>
      <w:pPr>
        <w:ind w:left="1086" w:hanging="123"/>
      </w:pPr>
      <w:rPr>
        <w:rFonts w:ascii="Arial" w:eastAsia="Arial" w:hAnsi="Arial" w:cs="Arial" w:hint="default"/>
        <w:i/>
        <w:iCs/>
        <w:w w:val="99"/>
        <w:sz w:val="20"/>
        <w:szCs w:val="20"/>
        <w:lang w:val="fr-FR" w:eastAsia="en-US" w:bidi="ar-SA"/>
      </w:rPr>
    </w:lvl>
    <w:lvl w:ilvl="1" w:tplc="79CE601A">
      <w:numFmt w:val="bullet"/>
      <w:lvlText w:val="•"/>
      <w:lvlJc w:val="left"/>
      <w:pPr>
        <w:ind w:left="1945" w:hanging="123"/>
      </w:pPr>
      <w:rPr>
        <w:rFonts w:hint="default"/>
        <w:lang w:val="fr-FR" w:eastAsia="en-US" w:bidi="ar-SA"/>
      </w:rPr>
    </w:lvl>
    <w:lvl w:ilvl="2" w:tplc="234CA46C">
      <w:numFmt w:val="bullet"/>
      <w:lvlText w:val="•"/>
      <w:lvlJc w:val="left"/>
      <w:pPr>
        <w:ind w:left="2811" w:hanging="123"/>
      </w:pPr>
      <w:rPr>
        <w:rFonts w:hint="default"/>
        <w:lang w:val="fr-FR" w:eastAsia="en-US" w:bidi="ar-SA"/>
      </w:rPr>
    </w:lvl>
    <w:lvl w:ilvl="3" w:tplc="62168302">
      <w:numFmt w:val="bullet"/>
      <w:lvlText w:val="•"/>
      <w:lvlJc w:val="left"/>
      <w:pPr>
        <w:ind w:left="3677" w:hanging="123"/>
      </w:pPr>
      <w:rPr>
        <w:rFonts w:hint="default"/>
        <w:lang w:val="fr-FR" w:eastAsia="en-US" w:bidi="ar-SA"/>
      </w:rPr>
    </w:lvl>
    <w:lvl w:ilvl="4" w:tplc="856CDF14">
      <w:numFmt w:val="bullet"/>
      <w:lvlText w:val="•"/>
      <w:lvlJc w:val="left"/>
      <w:pPr>
        <w:ind w:left="4543" w:hanging="123"/>
      </w:pPr>
      <w:rPr>
        <w:rFonts w:hint="default"/>
        <w:lang w:val="fr-FR" w:eastAsia="en-US" w:bidi="ar-SA"/>
      </w:rPr>
    </w:lvl>
    <w:lvl w:ilvl="5" w:tplc="9B3CCBA2">
      <w:numFmt w:val="bullet"/>
      <w:lvlText w:val="•"/>
      <w:lvlJc w:val="left"/>
      <w:pPr>
        <w:ind w:left="5409" w:hanging="123"/>
      </w:pPr>
      <w:rPr>
        <w:rFonts w:hint="default"/>
        <w:lang w:val="fr-FR" w:eastAsia="en-US" w:bidi="ar-SA"/>
      </w:rPr>
    </w:lvl>
    <w:lvl w:ilvl="6" w:tplc="9C525FF2">
      <w:numFmt w:val="bullet"/>
      <w:lvlText w:val="•"/>
      <w:lvlJc w:val="left"/>
      <w:pPr>
        <w:ind w:left="6275" w:hanging="123"/>
      </w:pPr>
      <w:rPr>
        <w:rFonts w:hint="default"/>
        <w:lang w:val="fr-FR" w:eastAsia="en-US" w:bidi="ar-SA"/>
      </w:rPr>
    </w:lvl>
    <w:lvl w:ilvl="7" w:tplc="565A543E">
      <w:numFmt w:val="bullet"/>
      <w:lvlText w:val="•"/>
      <w:lvlJc w:val="left"/>
      <w:pPr>
        <w:ind w:left="7141" w:hanging="123"/>
      </w:pPr>
      <w:rPr>
        <w:rFonts w:hint="default"/>
        <w:lang w:val="fr-FR" w:eastAsia="en-US" w:bidi="ar-SA"/>
      </w:rPr>
    </w:lvl>
    <w:lvl w:ilvl="8" w:tplc="6414D7B4">
      <w:numFmt w:val="bullet"/>
      <w:lvlText w:val="•"/>
      <w:lvlJc w:val="left"/>
      <w:pPr>
        <w:ind w:left="8007" w:hanging="123"/>
      </w:pPr>
      <w:rPr>
        <w:rFonts w:hint="default"/>
        <w:lang w:val="fr-FR" w:eastAsia="en-US" w:bidi="ar-SA"/>
      </w:rPr>
    </w:lvl>
  </w:abstractNum>
  <w:abstractNum w:abstractNumId="1" w15:restartNumberingAfterBreak="0">
    <w:nsid w:val="239368EB"/>
    <w:multiLevelType w:val="hybridMultilevel"/>
    <w:tmpl w:val="A30200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43A3F"/>
    <w:multiLevelType w:val="hybridMultilevel"/>
    <w:tmpl w:val="FB466464"/>
    <w:lvl w:ilvl="0" w:tplc="C270F6E2">
      <w:start w:val="1"/>
      <w:numFmt w:val="decimal"/>
      <w:lvlText w:val="%1."/>
      <w:lvlJc w:val="left"/>
      <w:pPr>
        <w:ind w:left="976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DE143B02">
      <w:numFmt w:val="bullet"/>
      <w:lvlText w:val="•"/>
      <w:lvlJc w:val="left"/>
      <w:pPr>
        <w:ind w:left="1855" w:hanging="360"/>
      </w:pPr>
      <w:rPr>
        <w:rFonts w:hint="default"/>
        <w:lang w:val="fr-FR" w:eastAsia="en-US" w:bidi="ar-SA"/>
      </w:rPr>
    </w:lvl>
    <w:lvl w:ilvl="2" w:tplc="2518924C">
      <w:numFmt w:val="bullet"/>
      <w:lvlText w:val="•"/>
      <w:lvlJc w:val="left"/>
      <w:pPr>
        <w:ind w:left="2731" w:hanging="360"/>
      </w:pPr>
      <w:rPr>
        <w:rFonts w:hint="default"/>
        <w:lang w:val="fr-FR" w:eastAsia="en-US" w:bidi="ar-SA"/>
      </w:rPr>
    </w:lvl>
    <w:lvl w:ilvl="3" w:tplc="18CA81DA">
      <w:numFmt w:val="bullet"/>
      <w:lvlText w:val="•"/>
      <w:lvlJc w:val="left"/>
      <w:pPr>
        <w:ind w:left="3607" w:hanging="360"/>
      </w:pPr>
      <w:rPr>
        <w:rFonts w:hint="default"/>
        <w:lang w:val="fr-FR" w:eastAsia="en-US" w:bidi="ar-SA"/>
      </w:rPr>
    </w:lvl>
    <w:lvl w:ilvl="4" w:tplc="EB1ADC0A">
      <w:numFmt w:val="bullet"/>
      <w:lvlText w:val="•"/>
      <w:lvlJc w:val="left"/>
      <w:pPr>
        <w:ind w:left="4483" w:hanging="360"/>
      </w:pPr>
      <w:rPr>
        <w:rFonts w:hint="default"/>
        <w:lang w:val="fr-FR" w:eastAsia="en-US" w:bidi="ar-SA"/>
      </w:rPr>
    </w:lvl>
    <w:lvl w:ilvl="5" w:tplc="F514C974">
      <w:numFmt w:val="bullet"/>
      <w:lvlText w:val="•"/>
      <w:lvlJc w:val="left"/>
      <w:pPr>
        <w:ind w:left="5359" w:hanging="360"/>
      </w:pPr>
      <w:rPr>
        <w:rFonts w:hint="default"/>
        <w:lang w:val="fr-FR" w:eastAsia="en-US" w:bidi="ar-SA"/>
      </w:rPr>
    </w:lvl>
    <w:lvl w:ilvl="6" w:tplc="0798A788">
      <w:numFmt w:val="bullet"/>
      <w:lvlText w:val="•"/>
      <w:lvlJc w:val="left"/>
      <w:pPr>
        <w:ind w:left="6235" w:hanging="360"/>
      </w:pPr>
      <w:rPr>
        <w:rFonts w:hint="default"/>
        <w:lang w:val="fr-FR" w:eastAsia="en-US" w:bidi="ar-SA"/>
      </w:rPr>
    </w:lvl>
    <w:lvl w:ilvl="7" w:tplc="8A58E988">
      <w:numFmt w:val="bullet"/>
      <w:lvlText w:val="•"/>
      <w:lvlJc w:val="left"/>
      <w:pPr>
        <w:ind w:left="7111" w:hanging="360"/>
      </w:pPr>
      <w:rPr>
        <w:rFonts w:hint="default"/>
        <w:lang w:val="fr-FR" w:eastAsia="en-US" w:bidi="ar-SA"/>
      </w:rPr>
    </w:lvl>
    <w:lvl w:ilvl="8" w:tplc="BA945E38">
      <w:numFmt w:val="bullet"/>
      <w:lvlText w:val="•"/>
      <w:lvlJc w:val="left"/>
      <w:pPr>
        <w:ind w:left="7987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C59"/>
    <w:rsid w:val="000E4EDE"/>
    <w:rsid w:val="00100162"/>
    <w:rsid w:val="001737D6"/>
    <w:rsid w:val="003D0608"/>
    <w:rsid w:val="00500A9D"/>
    <w:rsid w:val="00585C59"/>
    <w:rsid w:val="00A67CE4"/>
    <w:rsid w:val="00B62211"/>
    <w:rsid w:val="00DC4DE7"/>
    <w:rsid w:val="00D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396EB8E"/>
  <w15:docId w15:val="{FAEB464F-4D51-5641-8559-1717340E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5C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C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85C59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85C59"/>
    <w:rPr>
      <w:rFonts w:ascii="Arial MT" w:eastAsia="Arial MT" w:hAnsi="Arial MT" w:cs="Arial MT"/>
      <w:sz w:val="24"/>
      <w:szCs w:val="24"/>
    </w:rPr>
  </w:style>
  <w:style w:type="paragraph" w:customStyle="1" w:styleId="Titre21">
    <w:name w:val="Titre 21"/>
    <w:basedOn w:val="Normal"/>
    <w:uiPriority w:val="1"/>
    <w:qFormat/>
    <w:rsid w:val="00585C59"/>
    <w:pPr>
      <w:ind w:left="255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re31">
    <w:name w:val="Titre 31"/>
    <w:basedOn w:val="Normal"/>
    <w:uiPriority w:val="1"/>
    <w:qFormat/>
    <w:rsid w:val="00585C59"/>
    <w:pPr>
      <w:ind w:left="255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85C59"/>
    <w:pPr>
      <w:ind w:left="1085" w:hanging="12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85C5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371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SCHAFFAR YANNICK</cp:lastModifiedBy>
  <cp:revision>4</cp:revision>
  <dcterms:created xsi:type="dcterms:W3CDTF">2022-09-12T07:53:00Z</dcterms:created>
  <dcterms:modified xsi:type="dcterms:W3CDTF">2024-10-01T13:08:00Z</dcterms:modified>
</cp:coreProperties>
</file>