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F" w:rsidRPr="00AB1767" w:rsidRDefault="00A73CBE" w:rsidP="00AB1767">
      <w:pPr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485775</wp:posOffset>
            </wp:positionV>
            <wp:extent cx="1483360" cy="2639060"/>
            <wp:effectExtent l="0" t="0" r="2540" b="8890"/>
            <wp:wrapSquare wrapText="bothSides"/>
            <wp:docPr id="1" name="Image 1" descr="G:\Lithothèque\redirection m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ithothèque\redirection mail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767" w:rsidRPr="00AB1767">
        <w:rPr>
          <w:b/>
          <w:sz w:val="28"/>
        </w:rPr>
        <w:t xml:space="preserve"> </w:t>
      </w:r>
      <w:r w:rsidR="002103B4">
        <w:rPr>
          <w:b/>
          <w:sz w:val="28"/>
        </w:rPr>
        <w:t>R</w:t>
      </w:r>
      <w:r w:rsidR="00AB1767" w:rsidRPr="00AB1767">
        <w:rPr>
          <w:b/>
          <w:sz w:val="28"/>
        </w:rPr>
        <w:t>ediriger les courriels académiques vers sa boite mail personnelle</w:t>
      </w:r>
      <w:r w:rsidR="002103B4">
        <w:rPr>
          <w:b/>
          <w:sz w:val="28"/>
        </w:rPr>
        <w:t>.</w:t>
      </w:r>
    </w:p>
    <w:p w:rsidR="00AB1767" w:rsidRDefault="00AB1767" w:rsidP="00AB1767">
      <w:pPr>
        <w:ind w:firstLine="708"/>
      </w:pPr>
      <w:r>
        <w:t xml:space="preserve">Vous pouvez rediriger les messages que vous recevez sur votre boite mail académique </w:t>
      </w:r>
      <w:proofErr w:type="spellStart"/>
      <w:r>
        <w:t>ac-strasbourg</w:t>
      </w:r>
      <w:proofErr w:type="spellEnd"/>
      <w:r>
        <w:t xml:space="preserve"> vers votre boite mail personnelle en utilisant la procédure suivante</w:t>
      </w:r>
      <w:r w:rsidR="002103B4">
        <w:t> :</w:t>
      </w:r>
    </w:p>
    <w:p w:rsidR="002103B4" w:rsidRDefault="002103B4" w:rsidP="00AB1767">
      <w:pPr>
        <w:pStyle w:val="Paragraphedeliste"/>
        <w:numPr>
          <w:ilvl w:val="0"/>
          <w:numId w:val="2"/>
        </w:numPr>
      </w:pPr>
      <w:r>
        <w:t xml:space="preserve">Connectez-vous au webmail de l’académie de Strasbourg en utilisant votre identifiant et votre mot de passe académique : </w:t>
      </w:r>
      <w:r w:rsidRPr="002103B4">
        <w:t>https://courrier.ac-strasbourg.fr</w:t>
      </w:r>
    </w:p>
    <w:p w:rsidR="00AB1767" w:rsidRPr="00AB1767" w:rsidRDefault="00AB1767" w:rsidP="00AB1767">
      <w:pPr>
        <w:pStyle w:val="Paragraphedeliste"/>
        <w:numPr>
          <w:ilvl w:val="0"/>
          <w:numId w:val="2"/>
        </w:numPr>
      </w:pPr>
      <w:r>
        <w:t>Dans la page qui s’affiche, cliquez sur le menu « option » en bas à gauche de votre écran (numéro 1 sur la capture d’écran).</w:t>
      </w:r>
      <w:r w:rsidRPr="00AB176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1767" w:rsidRDefault="002103B4" w:rsidP="00AB1767">
      <w:pPr>
        <w:pStyle w:val="Paragraphedeliste"/>
        <w:numPr>
          <w:ilvl w:val="0"/>
          <w:numId w:val="2"/>
        </w:numPr>
      </w:pPr>
      <w:r>
        <w:t>D</w:t>
      </w:r>
      <w:r w:rsidR="00AB1767">
        <w:t>éroulez le menu pour accéder à l’option « transfert » (numéro 2 sur la capture).</w:t>
      </w:r>
    </w:p>
    <w:p w:rsidR="00A73CBE" w:rsidRDefault="00A73CBE" w:rsidP="00A73CBE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9F9F73" wp14:editId="71B4E786">
            <wp:simplePos x="0" y="0"/>
            <wp:positionH relativeFrom="margin">
              <wp:posOffset>229235</wp:posOffset>
            </wp:positionH>
            <wp:positionV relativeFrom="margin">
              <wp:posOffset>2459355</wp:posOffset>
            </wp:positionV>
            <wp:extent cx="2702560" cy="2233930"/>
            <wp:effectExtent l="0" t="0" r="2540" b="0"/>
            <wp:wrapSquare wrapText="bothSides"/>
            <wp:docPr id="3" name="Image 3" descr="G:\Lithothèque\redirection mail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ithothèque\redirection mails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3CBE" w:rsidRDefault="00A73CBE" w:rsidP="00A73CBE"/>
    <w:p w:rsidR="00A73CBE" w:rsidRDefault="00A73CBE" w:rsidP="00A73CBE"/>
    <w:p w:rsidR="00A73CBE" w:rsidRDefault="00A73CBE" w:rsidP="00A73CBE"/>
    <w:p w:rsidR="00AB1767" w:rsidRPr="00A73CBE" w:rsidRDefault="00AB1767" w:rsidP="00A73CBE">
      <w:pPr>
        <w:pStyle w:val="Paragraphedeliste"/>
        <w:numPr>
          <w:ilvl w:val="0"/>
          <w:numId w:val="2"/>
        </w:numPr>
      </w:pPr>
      <w:r>
        <w:t xml:space="preserve">Dans l’écran </w:t>
      </w:r>
      <w:r w:rsidR="00A73CBE">
        <w:t>à coté</w:t>
      </w:r>
      <w:r>
        <w:t xml:space="preserve">, </w:t>
      </w:r>
      <w:r w:rsidR="00B21335">
        <w:t>cochez la case « Activer le transfert automatique », saisissez l’adresse mail qui recevra les courriels.</w:t>
      </w:r>
      <w:r w:rsidR="00B21335">
        <w:br/>
      </w:r>
      <w:r w:rsidR="00993E0A" w:rsidRPr="00A73CBE">
        <w:rPr>
          <w:b/>
        </w:rPr>
        <w:t>Afin d’éviter la saturation de votre boite aux lettres académiques, nous vous conseillons de décocher la case</w:t>
      </w:r>
      <w:r w:rsidR="00B21335" w:rsidRPr="00A73CBE">
        <w:rPr>
          <w:b/>
        </w:rPr>
        <w:t xml:space="preserve"> « Conserver une copie du message »</w:t>
      </w:r>
      <w:r w:rsidR="00993E0A" w:rsidRPr="00A73CBE">
        <w:rPr>
          <w:b/>
        </w:rPr>
        <w:t>.</w:t>
      </w:r>
    </w:p>
    <w:p w:rsidR="00A73CBE" w:rsidRDefault="00A73CBE" w:rsidP="00A73CBE"/>
    <w:p w:rsidR="00412D2A" w:rsidRDefault="00412D2A" w:rsidP="00A73CBE">
      <w:pPr>
        <w:jc w:val="center"/>
        <w:rPr>
          <w:b/>
          <w:sz w:val="28"/>
        </w:rPr>
      </w:pPr>
    </w:p>
    <w:p w:rsidR="00412D2A" w:rsidRDefault="00412D2A" w:rsidP="00A73CBE">
      <w:pPr>
        <w:jc w:val="center"/>
        <w:rPr>
          <w:b/>
          <w:sz w:val="28"/>
        </w:rPr>
      </w:pPr>
      <w:bookmarkStart w:id="0" w:name="_GoBack"/>
      <w:bookmarkEnd w:id="0"/>
    </w:p>
    <w:p w:rsidR="002103B4" w:rsidRPr="00A73CBE" w:rsidRDefault="002103B4" w:rsidP="00A73CBE">
      <w:pPr>
        <w:jc w:val="center"/>
        <w:rPr>
          <w:b/>
          <w:sz w:val="28"/>
        </w:rPr>
      </w:pPr>
      <w:r>
        <w:rPr>
          <w:b/>
          <w:sz w:val="28"/>
        </w:rPr>
        <w:t>Envoyer des messages avec son adresse académique à partir d’une boite mail personnelle</w:t>
      </w:r>
    </w:p>
    <w:p w:rsidR="00A73CBE" w:rsidRDefault="00A73CBE" w:rsidP="00A73CBE">
      <w:r>
        <w:t>De nombreux gestionnaires de messagerie permettent d’utiliser plusieurs adresses email (</w:t>
      </w:r>
      <w:r w:rsidR="009E0325">
        <w:t>G</w:t>
      </w:r>
      <w:r>
        <w:t xml:space="preserve">mail, </w:t>
      </w:r>
      <w:r w:rsidR="009E0325">
        <w:t>O</w:t>
      </w:r>
      <w:r>
        <w:t>utlook, Thunderbird). En envoyant vos courriels avec l’adresse secondaire ainsi créée, vous pourrez écrire vos messages comme si vous utilisiez votre webmail académique.</w:t>
      </w:r>
    </w:p>
    <w:p w:rsidR="00A73CBE" w:rsidRDefault="00A73CBE" w:rsidP="00A73CBE">
      <w:pPr>
        <w:pStyle w:val="Paragraphedeliste"/>
        <w:numPr>
          <w:ilvl w:val="0"/>
          <w:numId w:val="3"/>
        </w:numPr>
        <w:rPr>
          <w:rStyle w:val="rc"/>
        </w:rPr>
      </w:pPr>
      <w:r>
        <w:t>Créez une seconde adresse dans votre client de messagerie (créer une seconde identité (</w:t>
      </w:r>
      <w:r w:rsidR="009E0325">
        <w:t>O</w:t>
      </w:r>
      <w:r>
        <w:t xml:space="preserve">utlook), ajouter un compte (Thunderbird), </w:t>
      </w:r>
      <w:r w:rsidR="002103B4">
        <w:rPr>
          <w:rStyle w:val="rc"/>
        </w:rPr>
        <w:t xml:space="preserve">envoyer </w:t>
      </w:r>
      <w:r>
        <w:rPr>
          <w:rStyle w:val="rc"/>
        </w:rPr>
        <w:t>des e-mails en tant que (</w:t>
      </w:r>
      <w:r w:rsidR="009E0325">
        <w:rPr>
          <w:rStyle w:val="rc"/>
        </w:rPr>
        <w:t>G</w:t>
      </w:r>
      <w:r>
        <w:rPr>
          <w:rStyle w:val="rc"/>
        </w:rPr>
        <w:t>mail)).</w:t>
      </w:r>
    </w:p>
    <w:p w:rsidR="00A73CBE" w:rsidRDefault="00A73CBE" w:rsidP="00A73CBE">
      <w:pPr>
        <w:pStyle w:val="Paragraphedeliste"/>
        <w:numPr>
          <w:ilvl w:val="0"/>
          <w:numId w:val="3"/>
        </w:numPr>
        <w:rPr>
          <w:rStyle w:val="rc"/>
        </w:rPr>
      </w:pPr>
      <w:r>
        <w:rPr>
          <w:rStyle w:val="rc"/>
        </w:rPr>
        <w:t xml:space="preserve">Nom du serveur SMTP : </w:t>
      </w:r>
      <w:r w:rsidRPr="00A73CBE">
        <w:rPr>
          <w:rStyle w:val="rc"/>
        </w:rPr>
        <w:t>smtps.ac-strasbourg.fr</w:t>
      </w:r>
      <w:r w:rsidR="00412D2A">
        <w:rPr>
          <w:rStyle w:val="rc"/>
        </w:rPr>
        <w:t>,</w:t>
      </w:r>
      <w:r>
        <w:rPr>
          <w:rStyle w:val="rc"/>
        </w:rPr>
        <w:t xml:space="preserve"> port 465</w:t>
      </w:r>
      <w:r w:rsidR="00412D2A">
        <w:rPr>
          <w:rStyle w:val="rc"/>
        </w:rPr>
        <w:t>, Connexion sécurisée SSL.</w:t>
      </w:r>
    </w:p>
    <w:p w:rsidR="002103B4" w:rsidRPr="00AB1767" w:rsidRDefault="00412D2A" w:rsidP="005800EC">
      <w:pPr>
        <w:pStyle w:val="Paragraphedeliste"/>
        <w:numPr>
          <w:ilvl w:val="0"/>
          <w:numId w:val="3"/>
        </w:numPr>
      </w:pPr>
      <w:r>
        <w:t xml:space="preserve">Envoyez vos messages en utilisant l’adresse ainsi créée (en </w:t>
      </w:r>
      <w:proofErr w:type="spellStart"/>
      <w:r>
        <w:t>ac-strasbourg</w:t>
      </w:r>
      <w:proofErr w:type="spellEnd"/>
      <w:r>
        <w:t xml:space="preserve">) et non votre adresse personnelle. Vos messages seront reconnus comme provenant du serveur SMTP </w:t>
      </w:r>
      <w:proofErr w:type="spellStart"/>
      <w:r>
        <w:t>ac-strasbourg</w:t>
      </w:r>
      <w:proofErr w:type="spellEnd"/>
      <w:r>
        <w:t xml:space="preserve"> et apparaitront ainsi pour vos destinataires.</w:t>
      </w:r>
    </w:p>
    <w:sectPr w:rsidR="002103B4" w:rsidRPr="00AB1767" w:rsidSect="009E03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83" w:rsidRDefault="007B0E83" w:rsidP="006B0B66">
      <w:pPr>
        <w:spacing w:after="0" w:line="240" w:lineRule="auto"/>
      </w:pPr>
      <w:r>
        <w:separator/>
      </w:r>
    </w:p>
  </w:endnote>
  <w:endnote w:type="continuationSeparator" w:id="0">
    <w:p w:rsidR="007B0E83" w:rsidRDefault="007B0E83" w:rsidP="006B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66" w:rsidRDefault="006B0B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66" w:rsidRDefault="006B0B6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66" w:rsidRDefault="006B0B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83" w:rsidRDefault="007B0E83" w:rsidP="006B0B66">
      <w:pPr>
        <w:spacing w:after="0" w:line="240" w:lineRule="auto"/>
      </w:pPr>
      <w:r>
        <w:separator/>
      </w:r>
    </w:p>
  </w:footnote>
  <w:footnote w:type="continuationSeparator" w:id="0">
    <w:p w:rsidR="007B0E83" w:rsidRDefault="007B0E83" w:rsidP="006B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66" w:rsidRDefault="006B0B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66" w:rsidRDefault="006B0B6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66" w:rsidRDefault="006B0B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4E45"/>
    <w:multiLevelType w:val="hybridMultilevel"/>
    <w:tmpl w:val="A6DCC604"/>
    <w:lvl w:ilvl="0" w:tplc="01488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3E15F4"/>
    <w:multiLevelType w:val="hybridMultilevel"/>
    <w:tmpl w:val="46BC19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22190"/>
    <w:multiLevelType w:val="hybridMultilevel"/>
    <w:tmpl w:val="BC42D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67"/>
    <w:rsid w:val="000A149C"/>
    <w:rsid w:val="000F1CEB"/>
    <w:rsid w:val="002103B4"/>
    <w:rsid w:val="00385162"/>
    <w:rsid w:val="00412D2A"/>
    <w:rsid w:val="005800EC"/>
    <w:rsid w:val="006B0B66"/>
    <w:rsid w:val="00726787"/>
    <w:rsid w:val="007B0E83"/>
    <w:rsid w:val="008F24D7"/>
    <w:rsid w:val="00993E0A"/>
    <w:rsid w:val="009E0325"/>
    <w:rsid w:val="00A73CBE"/>
    <w:rsid w:val="00AB1767"/>
    <w:rsid w:val="00B21335"/>
    <w:rsid w:val="00BF717A"/>
    <w:rsid w:val="00FB087F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17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176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767"/>
    <w:rPr>
      <w:rFonts w:ascii="Tahoma" w:hAnsi="Tahoma" w:cs="Tahoma"/>
      <w:sz w:val="16"/>
      <w:szCs w:val="16"/>
    </w:rPr>
  </w:style>
  <w:style w:type="character" w:customStyle="1" w:styleId="rc">
    <w:name w:val="rc"/>
    <w:basedOn w:val="Policepardfaut"/>
    <w:rsid w:val="00A73CBE"/>
  </w:style>
  <w:style w:type="character" w:styleId="Marquedecommentaire">
    <w:name w:val="annotation reference"/>
    <w:basedOn w:val="Policepardfaut"/>
    <w:uiPriority w:val="99"/>
    <w:semiHidden/>
    <w:unhideWhenUsed/>
    <w:rsid w:val="002103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03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03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03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03B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B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B66"/>
  </w:style>
  <w:style w:type="paragraph" w:styleId="Pieddepage">
    <w:name w:val="footer"/>
    <w:basedOn w:val="Normal"/>
    <w:link w:val="PieddepageCar"/>
    <w:uiPriority w:val="99"/>
    <w:unhideWhenUsed/>
    <w:rsid w:val="006B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17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176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767"/>
    <w:rPr>
      <w:rFonts w:ascii="Tahoma" w:hAnsi="Tahoma" w:cs="Tahoma"/>
      <w:sz w:val="16"/>
      <w:szCs w:val="16"/>
    </w:rPr>
  </w:style>
  <w:style w:type="character" w:customStyle="1" w:styleId="rc">
    <w:name w:val="rc"/>
    <w:basedOn w:val="Policepardfaut"/>
    <w:rsid w:val="00A73CBE"/>
  </w:style>
  <w:style w:type="character" w:styleId="Marquedecommentaire">
    <w:name w:val="annotation reference"/>
    <w:basedOn w:val="Policepardfaut"/>
    <w:uiPriority w:val="99"/>
    <w:semiHidden/>
    <w:unhideWhenUsed/>
    <w:rsid w:val="002103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03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03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03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03B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B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B66"/>
  </w:style>
  <w:style w:type="paragraph" w:styleId="Pieddepage">
    <w:name w:val="footer"/>
    <w:basedOn w:val="Normal"/>
    <w:link w:val="PieddepageCar"/>
    <w:uiPriority w:val="99"/>
    <w:unhideWhenUsed/>
    <w:rsid w:val="006B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2013-07-03T19:45:00Z</dcterms:created>
  <dcterms:modified xsi:type="dcterms:W3CDTF">2013-07-03T19:45:00Z</dcterms:modified>
</cp:coreProperties>
</file>